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EF230" w14:textId="77777777" w:rsidR="00260464" w:rsidRDefault="00260464" w:rsidP="000A4422">
      <w:pPr>
        <w:tabs>
          <w:tab w:val="left" w:pos="1843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AF5BB7" w14:textId="37F9F2ED" w:rsidR="00906095" w:rsidRPr="002C1AE6" w:rsidRDefault="00906095" w:rsidP="000A4422">
      <w:pPr>
        <w:tabs>
          <w:tab w:val="left" w:pos="1843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1AE6">
        <w:rPr>
          <w:rFonts w:ascii="Times New Roman" w:hAnsi="Times New Roman" w:cs="Times New Roman"/>
          <w:b/>
          <w:sz w:val="28"/>
          <w:szCs w:val="28"/>
        </w:rPr>
        <w:t xml:space="preserve">Модуль 3.1. </w:t>
      </w:r>
      <w:r w:rsidR="00B10D95" w:rsidRPr="00681E46">
        <w:rPr>
          <w:rFonts w:ascii="Times New Roman" w:hAnsi="Times New Roman" w:cs="Times New Roman"/>
          <w:b/>
          <w:sz w:val="28"/>
          <w:szCs w:val="28"/>
        </w:rPr>
        <w:t>Комплексный подход к преподаванию РКИ: ГОС, учебные материалы, методические решения</w:t>
      </w:r>
    </w:p>
    <w:p w14:paraId="3672DB85" w14:textId="6F7B3C71" w:rsidR="00B10D95" w:rsidRDefault="00906095" w:rsidP="000A44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C1AE6">
        <w:rPr>
          <w:rFonts w:ascii="Times New Roman" w:hAnsi="Times New Roman" w:cs="Times New Roman"/>
          <w:b/>
          <w:sz w:val="28"/>
          <w:szCs w:val="28"/>
        </w:rPr>
        <w:t>Тема</w:t>
      </w:r>
      <w:r w:rsidR="00603D25" w:rsidRPr="002C1A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5001">
        <w:rPr>
          <w:rFonts w:ascii="Times New Roman" w:hAnsi="Times New Roman" w:cs="Times New Roman"/>
          <w:b/>
          <w:sz w:val="28"/>
          <w:szCs w:val="28"/>
        </w:rPr>
        <w:t>3:</w:t>
      </w:r>
      <w:r w:rsidRPr="002C1A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0D95" w:rsidRPr="001F718F">
        <w:rPr>
          <w:rFonts w:ascii="Times New Roman" w:eastAsia="Calibri" w:hAnsi="Times New Roman" w:cs="Times New Roman"/>
          <w:b/>
          <w:bCs/>
          <w:sz w:val="28"/>
          <w:szCs w:val="28"/>
          <w:lang w:val="uz-Latn-UZ"/>
        </w:rPr>
        <w:t>Универсальный дизайн в об</w:t>
      </w:r>
      <w:r w:rsidR="00B10D95" w:rsidRPr="001F718F">
        <w:rPr>
          <w:rFonts w:ascii="Times New Roman" w:eastAsia="Calibri" w:hAnsi="Times New Roman" w:cs="Times New Roman"/>
          <w:b/>
          <w:bCs/>
          <w:sz w:val="28"/>
          <w:szCs w:val="28"/>
        </w:rPr>
        <w:t>учении</w:t>
      </w:r>
      <w:r w:rsidR="00B10D9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</w:t>
      </w:r>
    </w:p>
    <w:p w14:paraId="6F5C5312" w14:textId="0CCEB9CC" w:rsidR="00B10D95" w:rsidRPr="006C6218" w:rsidRDefault="00B10D95" w:rsidP="000A44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val="uz-Cyrl-UZ" w:eastAsia="ru-RU"/>
        </w:rPr>
        <w:t xml:space="preserve">План: </w:t>
      </w:r>
    </w:p>
    <w:p w14:paraId="71849951" w14:textId="77777777" w:rsidR="00B10D95" w:rsidRDefault="00B10D95" w:rsidP="000A442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10D95">
        <w:rPr>
          <w:rFonts w:ascii="Times New Roman" w:eastAsia="Calibri" w:hAnsi="Times New Roman" w:cs="Times New Roman"/>
          <w:bCs/>
          <w:sz w:val="28"/>
          <w:szCs w:val="28"/>
        </w:rPr>
        <w:t xml:space="preserve">Основные принципы универсального дизайна обучения. </w:t>
      </w:r>
    </w:p>
    <w:p w14:paraId="57599A8C" w14:textId="77777777" w:rsidR="00B10D95" w:rsidRDefault="00B10D95" w:rsidP="000A442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10D95">
        <w:rPr>
          <w:rFonts w:ascii="Times New Roman" w:eastAsia="Calibri" w:hAnsi="Times New Roman" w:cs="Times New Roman"/>
          <w:bCs/>
          <w:sz w:val="28"/>
          <w:szCs w:val="28"/>
        </w:rPr>
        <w:t xml:space="preserve">Ключевые положения концепции гибкого обучения. </w:t>
      </w:r>
    </w:p>
    <w:p w14:paraId="205F96E5" w14:textId="77777777" w:rsidR="00B10D95" w:rsidRDefault="00B10D95" w:rsidP="000A442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10D95">
        <w:rPr>
          <w:rFonts w:ascii="Times New Roman" w:eastAsia="Calibri" w:hAnsi="Times New Roman" w:cs="Times New Roman"/>
          <w:bCs/>
          <w:sz w:val="28"/>
          <w:szCs w:val="28"/>
        </w:rPr>
        <w:t xml:space="preserve">Разнообразие методов и материалов обучения. </w:t>
      </w:r>
    </w:p>
    <w:p w14:paraId="61BF50B0" w14:textId="77777777" w:rsidR="00B10D95" w:rsidRDefault="00B10D95" w:rsidP="000A442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10D95">
        <w:rPr>
          <w:rFonts w:ascii="Times New Roman" w:eastAsia="Calibri" w:hAnsi="Times New Roman" w:cs="Times New Roman"/>
          <w:bCs/>
          <w:sz w:val="28"/>
          <w:szCs w:val="28"/>
        </w:rPr>
        <w:t>Индивидуализация учебного процесса.</w:t>
      </w:r>
    </w:p>
    <w:p w14:paraId="7D4D8D9A" w14:textId="77777777" w:rsidR="00B10D95" w:rsidRDefault="00B10D95" w:rsidP="000A442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10D95">
        <w:rPr>
          <w:rFonts w:ascii="Times New Roman" w:eastAsia="Calibri" w:hAnsi="Times New Roman" w:cs="Times New Roman"/>
          <w:bCs/>
          <w:sz w:val="28"/>
          <w:szCs w:val="28"/>
        </w:rPr>
        <w:t xml:space="preserve"> Оценка достижений учащихся с учетом индивидуальных особенностей. </w:t>
      </w:r>
    </w:p>
    <w:p w14:paraId="264DF18F" w14:textId="77777777" w:rsidR="00B10D95" w:rsidRPr="00B10D95" w:rsidRDefault="00B10D95" w:rsidP="000A442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Анализ эффективности SMART-целеполагания.</w:t>
      </w:r>
    </w:p>
    <w:p w14:paraId="77655C4A" w14:textId="77777777" w:rsidR="00B10D95" w:rsidRDefault="00B10D95" w:rsidP="000A442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  Примеры SMART-целей для разных типов уроков.</w:t>
      </w:r>
      <w:r w:rsidRPr="00B10D9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3B68AF6F" w14:textId="77777777" w:rsidR="00B10D95" w:rsidRDefault="00B10D95" w:rsidP="000A442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10D95">
        <w:rPr>
          <w:rFonts w:ascii="Times New Roman" w:eastAsia="Calibri" w:hAnsi="Times New Roman" w:cs="Times New Roman"/>
          <w:bCs/>
          <w:sz w:val="28"/>
          <w:szCs w:val="28"/>
        </w:rPr>
        <w:t>Модель 5Е.</w:t>
      </w:r>
    </w:p>
    <w:p w14:paraId="55E0210E" w14:textId="77777777" w:rsidR="00B10D95" w:rsidRDefault="00B10D95" w:rsidP="000A442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10D9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10D95">
        <w:rPr>
          <w:rFonts w:ascii="Times New Roman" w:hAnsi="Times New Roman" w:cs="Times New Roman"/>
          <w:sz w:val="28"/>
          <w:szCs w:val="28"/>
        </w:rPr>
        <w:t>Применение таксономии Блума для формулировки целей разного уровня сложности.</w:t>
      </w:r>
      <w:r w:rsidRPr="00B10D9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2527BCFE" w14:textId="286E9C67" w:rsidR="00891B83" w:rsidRDefault="00891B83" w:rsidP="000A442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17C5A6" w14:textId="77777777" w:rsidR="000A4422" w:rsidRDefault="00B10D95" w:rsidP="000A442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Современное образование стремится к инклюзивности обеспечивая равные возможности для всех учащихся независимо от их способностей происхождения или особенностей обучения Одним из мощных инструментов достижения этой цели является универсальный дизайн в обучении УДО </w:t>
      </w:r>
      <w:proofErr w:type="spellStart"/>
      <w:r w:rsidRPr="00B10D95">
        <w:rPr>
          <w:rFonts w:ascii="Times New Roman" w:hAnsi="Times New Roman" w:cs="Times New Roman"/>
          <w:sz w:val="28"/>
          <w:szCs w:val="28"/>
        </w:rPr>
        <w:t>УДО</w:t>
      </w:r>
      <w:proofErr w:type="spellEnd"/>
      <w:r w:rsidRPr="00B10D95">
        <w:rPr>
          <w:rFonts w:ascii="Times New Roman" w:hAnsi="Times New Roman" w:cs="Times New Roman"/>
          <w:sz w:val="28"/>
          <w:szCs w:val="28"/>
        </w:rPr>
        <w:t xml:space="preserve"> это подход который признает разнообразие учащихся и стремится создать учебную среду доступную и эффективную для каждого</w:t>
      </w:r>
      <w:r w:rsidR="000A4422">
        <w:rPr>
          <w:rFonts w:ascii="Times New Roman" w:hAnsi="Times New Roman" w:cs="Times New Roman"/>
          <w:sz w:val="28"/>
          <w:szCs w:val="28"/>
        </w:rPr>
        <w:t>.</w:t>
      </w:r>
    </w:p>
    <w:p w14:paraId="16C41643" w14:textId="070639EA" w:rsidR="00B10D95" w:rsidRPr="00B10D95" w:rsidRDefault="00B10D95" w:rsidP="000A442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Основные принципы универсального дизайна обучения</w:t>
      </w:r>
    </w:p>
    <w:p w14:paraId="64AC84AF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УДО основан на трех главных принципах которые направляют разработку гибкого и инклюзивного обучения</w:t>
      </w:r>
    </w:p>
    <w:p w14:paraId="2EF34689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0D95">
        <w:rPr>
          <w:rFonts w:ascii="Times New Roman" w:hAnsi="Times New Roman" w:cs="Times New Roman"/>
          <w:sz w:val="28"/>
          <w:szCs w:val="28"/>
          <w:lang w:val="en-US"/>
        </w:rPr>
        <w:t xml:space="preserve">•  </w:t>
      </w:r>
      <w:r w:rsidRPr="00B10D95">
        <w:rPr>
          <w:rFonts w:ascii="Times New Roman" w:hAnsi="Times New Roman" w:cs="Times New Roman"/>
          <w:sz w:val="28"/>
          <w:szCs w:val="28"/>
        </w:rPr>
        <w:t>Множественность</w:t>
      </w:r>
      <w:r w:rsidRPr="00B10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0D95">
        <w:rPr>
          <w:rFonts w:ascii="Times New Roman" w:hAnsi="Times New Roman" w:cs="Times New Roman"/>
          <w:sz w:val="28"/>
          <w:szCs w:val="28"/>
        </w:rPr>
        <w:t>представления</w:t>
      </w:r>
      <w:r w:rsidRPr="00B10D95">
        <w:rPr>
          <w:rFonts w:ascii="Times New Roman" w:hAnsi="Times New Roman" w:cs="Times New Roman"/>
          <w:sz w:val="28"/>
          <w:szCs w:val="28"/>
          <w:lang w:val="en-US"/>
        </w:rPr>
        <w:t xml:space="preserve"> Multiple Means of Representation</w:t>
      </w:r>
    </w:p>
    <w:p w14:paraId="45E5CD36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B10D95">
        <w:rPr>
          <w:rFonts w:ascii="Times New Roman" w:hAnsi="Times New Roman" w:cs="Times New Roman"/>
          <w:sz w:val="28"/>
          <w:szCs w:val="28"/>
        </w:rPr>
        <w:t>•  Предоставление информации различными способами текст аудио видео изображения интерактивные элементы</w:t>
      </w:r>
    </w:p>
    <w:p w14:paraId="1BFE697C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  •  Активация предварительных знаний учащихся и их связывание с новым материалом</w:t>
      </w:r>
    </w:p>
    <w:p w14:paraId="0A217DDC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  •  Обеспечение понятности языка и терминологии</w:t>
      </w:r>
    </w:p>
    <w:p w14:paraId="41E62329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•  Множественность действия и выражения </w:t>
      </w:r>
      <w:proofErr w:type="spellStart"/>
      <w:r w:rsidRPr="00B10D95">
        <w:rPr>
          <w:rFonts w:ascii="Times New Roman" w:hAnsi="Times New Roman" w:cs="Times New Roman"/>
          <w:sz w:val="28"/>
          <w:szCs w:val="28"/>
        </w:rPr>
        <w:t>Multiple</w:t>
      </w:r>
      <w:proofErr w:type="spellEnd"/>
      <w:r w:rsidRPr="00B10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D95">
        <w:rPr>
          <w:rFonts w:ascii="Times New Roman" w:hAnsi="Times New Roman" w:cs="Times New Roman"/>
          <w:sz w:val="28"/>
          <w:szCs w:val="28"/>
        </w:rPr>
        <w:t>Means</w:t>
      </w:r>
      <w:proofErr w:type="spellEnd"/>
      <w:r w:rsidRPr="00B10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D9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B10D95">
        <w:rPr>
          <w:rFonts w:ascii="Times New Roman" w:hAnsi="Times New Roman" w:cs="Times New Roman"/>
          <w:sz w:val="28"/>
          <w:szCs w:val="28"/>
        </w:rPr>
        <w:t xml:space="preserve"> Action </w:t>
      </w:r>
      <w:proofErr w:type="spellStart"/>
      <w:r w:rsidRPr="00B10D95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B10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0D95">
        <w:rPr>
          <w:rFonts w:ascii="Times New Roman" w:hAnsi="Times New Roman" w:cs="Times New Roman"/>
          <w:sz w:val="28"/>
          <w:szCs w:val="28"/>
        </w:rPr>
        <w:t>Expression</w:t>
      </w:r>
      <w:proofErr w:type="spellEnd"/>
    </w:p>
    <w:p w14:paraId="34DFA540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  •  Предоставление учащимся различных способов проявить свои знания и умения проекты презентации тесты устные ответы творческие работы</w:t>
      </w:r>
    </w:p>
    <w:p w14:paraId="02D35B6D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  •  Обеспечение разнообразных вариантов для взаимодействия с материалом и между учащимися</w:t>
      </w:r>
    </w:p>
    <w:p w14:paraId="0167098B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  •  Предоставление инструментов для планирования организации и управления своим обучением</w:t>
      </w:r>
    </w:p>
    <w:p w14:paraId="68E5BBAA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0D95">
        <w:rPr>
          <w:rFonts w:ascii="Times New Roman" w:hAnsi="Times New Roman" w:cs="Times New Roman"/>
          <w:sz w:val="28"/>
          <w:szCs w:val="28"/>
          <w:lang w:val="en-US"/>
        </w:rPr>
        <w:t xml:space="preserve">•  </w:t>
      </w:r>
      <w:r w:rsidRPr="00B10D95">
        <w:rPr>
          <w:rFonts w:ascii="Times New Roman" w:hAnsi="Times New Roman" w:cs="Times New Roman"/>
          <w:sz w:val="28"/>
          <w:szCs w:val="28"/>
        </w:rPr>
        <w:t>Множественность</w:t>
      </w:r>
      <w:r w:rsidRPr="00B10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0D95">
        <w:rPr>
          <w:rFonts w:ascii="Times New Roman" w:hAnsi="Times New Roman" w:cs="Times New Roman"/>
          <w:sz w:val="28"/>
          <w:szCs w:val="28"/>
        </w:rPr>
        <w:t>вовлечения</w:t>
      </w:r>
      <w:r w:rsidRPr="00B10D95">
        <w:rPr>
          <w:rFonts w:ascii="Times New Roman" w:hAnsi="Times New Roman" w:cs="Times New Roman"/>
          <w:sz w:val="28"/>
          <w:szCs w:val="28"/>
          <w:lang w:val="en-US"/>
        </w:rPr>
        <w:t xml:space="preserve"> Multiple Means of Engagement</w:t>
      </w:r>
    </w:p>
    <w:p w14:paraId="505D5300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B10D95">
        <w:rPr>
          <w:rFonts w:ascii="Times New Roman" w:hAnsi="Times New Roman" w:cs="Times New Roman"/>
          <w:sz w:val="28"/>
          <w:szCs w:val="28"/>
        </w:rPr>
        <w:t>•  Создание мотивации и интереса к учебе путем предоставления выбора и возможности для самоопределения</w:t>
      </w:r>
    </w:p>
    <w:p w14:paraId="27460377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lastRenderedPageBreak/>
        <w:t xml:space="preserve">  •  Поддержание усилий и настойчивости за счет ясных целей обратной связи и возможности самооценки</w:t>
      </w:r>
    </w:p>
    <w:p w14:paraId="43FFA540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  •  Снижение отвлекающих факторов и создание комфортной безопасной учебной среды</w:t>
      </w:r>
    </w:p>
    <w:p w14:paraId="03D72EE6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2 Ключевые положения концепции гибкого обучения</w:t>
      </w:r>
    </w:p>
    <w:p w14:paraId="30E5C5C6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Концепция гибкого обучения тесно связана с УДО и подразумевает</w:t>
      </w:r>
    </w:p>
    <w:p w14:paraId="4A981C39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Адаптивность Готовность к изменению методов материалов и темпа обучения в зависимости от потребностей учащихся</w:t>
      </w:r>
    </w:p>
    <w:p w14:paraId="487F8874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Выбор Предоставление учащимся возможности выбирать материалы виды деятельности и способы оценивания</w:t>
      </w:r>
    </w:p>
    <w:p w14:paraId="5FA2AA7F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Доступность Обеспечение доступности учебных ресурсов и среды для всех учащихся</w:t>
      </w:r>
    </w:p>
    <w:p w14:paraId="7E73BA9A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Индивидуализация Учет индивидуальных различий и потребностей каждого учащегося</w:t>
      </w:r>
    </w:p>
    <w:p w14:paraId="38CA9870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Партнерство Установление партнерских отношений между преподавателями и учащимися с вовлечением родителей при необходимости</w:t>
      </w:r>
    </w:p>
    <w:p w14:paraId="699F5CB7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3 Разнообразие методов и материалов обучения</w:t>
      </w:r>
    </w:p>
    <w:p w14:paraId="31654932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Внедрение УДО требует использования разнообразных методов и материалов</w:t>
      </w:r>
    </w:p>
    <w:p w14:paraId="7C84C5B0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Активное обучение Проектная работа групповые дискуссии ролевые игры дебаты кейсы</w:t>
      </w:r>
    </w:p>
    <w:p w14:paraId="0CA0EB99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•  Мультимедийные ресурсы Видео аудио интерактивные симуляции </w:t>
      </w:r>
      <w:proofErr w:type="spellStart"/>
      <w:r w:rsidRPr="00B10D95">
        <w:rPr>
          <w:rFonts w:ascii="Times New Roman" w:hAnsi="Times New Roman" w:cs="Times New Roman"/>
          <w:sz w:val="28"/>
          <w:szCs w:val="28"/>
        </w:rPr>
        <w:t>онлайнплатформы</w:t>
      </w:r>
      <w:proofErr w:type="spellEnd"/>
    </w:p>
    <w:p w14:paraId="147B0D66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Разнообразные форматы текста Схемы диаграммы инфографика комиксы</w:t>
      </w:r>
    </w:p>
    <w:p w14:paraId="4FBDBA1A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Манипулятивные материалы Наборы для экспериментов раздаточный материал конструкторы</w:t>
      </w:r>
    </w:p>
    <w:p w14:paraId="600CB7FC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4 Индивидуализация учебного процесса</w:t>
      </w:r>
    </w:p>
    <w:p w14:paraId="57928C3D" w14:textId="59EF2F9E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Индивидуализация</w:t>
      </w:r>
      <w:r w:rsidR="00502D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02D90">
        <w:rPr>
          <w:rFonts w:ascii="Times New Roman" w:hAnsi="Times New Roman" w:cs="Times New Roman"/>
          <w:sz w:val="28"/>
          <w:szCs w:val="28"/>
        </w:rPr>
        <w:t xml:space="preserve">- </w:t>
      </w:r>
      <w:r w:rsidRPr="00B10D95">
        <w:rPr>
          <w:rFonts w:ascii="Times New Roman" w:hAnsi="Times New Roman" w:cs="Times New Roman"/>
          <w:sz w:val="28"/>
          <w:szCs w:val="28"/>
        </w:rPr>
        <w:t xml:space="preserve"> это</w:t>
      </w:r>
      <w:proofErr w:type="gramEnd"/>
      <w:r w:rsidRPr="00B10D95">
        <w:rPr>
          <w:rFonts w:ascii="Times New Roman" w:hAnsi="Times New Roman" w:cs="Times New Roman"/>
          <w:sz w:val="28"/>
          <w:szCs w:val="28"/>
        </w:rPr>
        <w:t xml:space="preserve"> не создание индивидуальных программ для каждого ученика а скорее предоставление возможности выбора и адаптации процесса обучения под нужды каждого Это включает в себя</w:t>
      </w:r>
      <w:r w:rsidR="00502D90">
        <w:rPr>
          <w:rFonts w:ascii="Times New Roman" w:hAnsi="Times New Roman" w:cs="Times New Roman"/>
          <w:sz w:val="28"/>
          <w:szCs w:val="28"/>
        </w:rPr>
        <w:t>:</w:t>
      </w:r>
    </w:p>
    <w:p w14:paraId="1C720BF4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Дифференцированные задания по уровню сложности</w:t>
      </w:r>
    </w:p>
    <w:p w14:paraId="5E413DDF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Адаптированный темп обучения</w:t>
      </w:r>
    </w:p>
    <w:p w14:paraId="07EF70A0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Возможность выбора способа выполнения заданий</w:t>
      </w:r>
    </w:p>
    <w:p w14:paraId="07C07116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Индивидуальные консультации и поддержка</w:t>
      </w:r>
    </w:p>
    <w:p w14:paraId="4862485C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5 Оценка достижений учащихся с учетом индивидуальных особенностей</w:t>
      </w:r>
    </w:p>
    <w:p w14:paraId="7DFE1223" w14:textId="2714C5A3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Традиционные методы оценки часто не отражают реальные достижения учащихся с особыми потребностями УДО подразумевает разнообразие методов оценки</w:t>
      </w:r>
      <w:r w:rsidR="00502D90">
        <w:rPr>
          <w:rFonts w:ascii="Times New Roman" w:hAnsi="Times New Roman" w:cs="Times New Roman"/>
          <w:sz w:val="28"/>
          <w:szCs w:val="28"/>
        </w:rPr>
        <w:t>:</w:t>
      </w:r>
    </w:p>
    <w:p w14:paraId="170AC4A6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Портфолио проекты презентации</w:t>
      </w:r>
    </w:p>
    <w:p w14:paraId="1326D891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Самооценка и рефлексия</w:t>
      </w:r>
    </w:p>
    <w:p w14:paraId="544EF85C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Наблюдения за процессом обучения</w:t>
      </w:r>
    </w:p>
    <w:p w14:paraId="749AB869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Устные ответы и дискуссии</w:t>
      </w:r>
    </w:p>
    <w:p w14:paraId="6EA18FEC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Адаптированные тесты и задания</w:t>
      </w:r>
    </w:p>
    <w:p w14:paraId="7E645446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6 Анализ эффективности </w:t>
      </w:r>
      <w:proofErr w:type="spellStart"/>
      <w:r w:rsidRPr="00B10D95">
        <w:rPr>
          <w:rFonts w:ascii="Times New Roman" w:hAnsi="Times New Roman" w:cs="Times New Roman"/>
          <w:sz w:val="28"/>
          <w:szCs w:val="28"/>
        </w:rPr>
        <w:t>SMARTцелеполагания</w:t>
      </w:r>
      <w:proofErr w:type="spellEnd"/>
    </w:p>
    <w:p w14:paraId="6BC301A0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10D95">
        <w:rPr>
          <w:rFonts w:ascii="Times New Roman" w:hAnsi="Times New Roman" w:cs="Times New Roman"/>
          <w:sz w:val="28"/>
          <w:szCs w:val="28"/>
        </w:rPr>
        <w:lastRenderedPageBreak/>
        <w:t>SMARTцели</w:t>
      </w:r>
      <w:proofErr w:type="spellEnd"/>
      <w:r w:rsidRPr="00B10D95">
        <w:rPr>
          <w:rFonts w:ascii="Times New Roman" w:hAnsi="Times New Roman" w:cs="Times New Roman"/>
          <w:sz w:val="28"/>
          <w:szCs w:val="28"/>
        </w:rPr>
        <w:t xml:space="preserve"> это конкретные измеримые достижимые релевантные и ограниченные по времени цели Эффективное целеполагание помогает учителям планировать уроки и оценивать прогресс учащихся</w:t>
      </w:r>
    </w:p>
    <w:p w14:paraId="45C53720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7 Примеры </w:t>
      </w:r>
      <w:proofErr w:type="spellStart"/>
      <w:r w:rsidRPr="00B10D95">
        <w:rPr>
          <w:rFonts w:ascii="Times New Roman" w:hAnsi="Times New Roman" w:cs="Times New Roman"/>
          <w:sz w:val="28"/>
          <w:szCs w:val="28"/>
        </w:rPr>
        <w:t>SMARTцелей</w:t>
      </w:r>
      <w:proofErr w:type="spellEnd"/>
      <w:r w:rsidRPr="00B10D95">
        <w:rPr>
          <w:rFonts w:ascii="Times New Roman" w:hAnsi="Times New Roman" w:cs="Times New Roman"/>
          <w:sz w:val="28"/>
          <w:szCs w:val="28"/>
        </w:rPr>
        <w:t xml:space="preserve"> для разных типов уроков</w:t>
      </w:r>
    </w:p>
    <w:p w14:paraId="783F74FF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Урок чтения</w:t>
      </w:r>
    </w:p>
    <w:p w14:paraId="35784F3A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  •  </w:t>
      </w:r>
      <w:proofErr w:type="gramStart"/>
      <w:r w:rsidRPr="00B10D95">
        <w:rPr>
          <w:rFonts w:ascii="Times New Roman" w:hAnsi="Times New Roman" w:cs="Times New Roman"/>
          <w:sz w:val="28"/>
          <w:szCs w:val="28"/>
        </w:rPr>
        <w:t>Конкретная</w:t>
      </w:r>
      <w:proofErr w:type="gramEnd"/>
      <w:r w:rsidRPr="00B10D95">
        <w:rPr>
          <w:rFonts w:ascii="Times New Roman" w:hAnsi="Times New Roman" w:cs="Times New Roman"/>
          <w:sz w:val="28"/>
          <w:szCs w:val="28"/>
        </w:rPr>
        <w:t xml:space="preserve"> Прочитать текст в 1000 слов</w:t>
      </w:r>
    </w:p>
    <w:p w14:paraId="63842FD2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  •  </w:t>
      </w:r>
      <w:proofErr w:type="gramStart"/>
      <w:r w:rsidRPr="00B10D95">
        <w:rPr>
          <w:rFonts w:ascii="Times New Roman" w:hAnsi="Times New Roman" w:cs="Times New Roman"/>
          <w:sz w:val="28"/>
          <w:szCs w:val="28"/>
        </w:rPr>
        <w:t>Измеримая</w:t>
      </w:r>
      <w:proofErr w:type="gramEnd"/>
      <w:r w:rsidRPr="00B10D95">
        <w:rPr>
          <w:rFonts w:ascii="Times New Roman" w:hAnsi="Times New Roman" w:cs="Times New Roman"/>
          <w:sz w:val="28"/>
          <w:szCs w:val="28"/>
        </w:rPr>
        <w:t xml:space="preserve"> Ответить правильно на 80 вопросов по тексту</w:t>
      </w:r>
    </w:p>
    <w:p w14:paraId="612B7DA1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  •  Достижимая Соответствует уровню ученика</w:t>
      </w:r>
    </w:p>
    <w:p w14:paraId="2E853F4D" w14:textId="516BF8B2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  •  Релевантная Навык чтения необходим для дальнейшего обучения</w:t>
      </w:r>
    </w:p>
    <w:p w14:paraId="48DA46F6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  •  Ограниченная по </w:t>
      </w:r>
      <w:proofErr w:type="gramStart"/>
      <w:r w:rsidRPr="00B10D95">
        <w:rPr>
          <w:rFonts w:ascii="Times New Roman" w:hAnsi="Times New Roman" w:cs="Times New Roman"/>
          <w:sz w:val="28"/>
          <w:szCs w:val="28"/>
        </w:rPr>
        <w:t>времени</w:t>
      </w:r>
      <w:proofErr w:type="gramEnd"/>
      <w:r w:rsidRPr="00B10D95">
        <w:rPr>
          <w:rFonts w:ascii="Times New Roman" w:hAnsi="Times New Roman" w:cs="Times New Roman"/>
          <w:sz w:val="28"/>
          <w:szCs w:val="28"/>
        </w:rPr>
        <w:t xml:space="preserve"> За один урок</w:t>
      </w:r>
    </w:p>
    <w:p w14:paraId="0392291F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8 Модель 5Е</w:t>
      </w:r>
    </w:p>
    <w:p w14:paraId="517EC278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Модель 5Е это подход к планированию урока включающий 5 этапов</w:t>
      </w:r>
    </w:p>
    <w:p w14:paraId="587B6953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•  Вовлечение </w:t>
      </w:r>
      <w:proofErr w:type="spellStart"/>
      <w:r w:rsidRPr="00B10D95">
        <w:rPr>
          <w:rFonts w:ascii="Times New Roman" w:hAnsi="Times New Roman" w:cs="Times New Roman"/>
          <w:sz w:val="28"/>
          <w:szCs w:val="28"/>
        </w:rPr>
        <w:t>Engage</w:t>
      </w:r>
      <w:proofErr w:type="spellEnd"/>
      <w:r w:rsidRPr="00B10D95">
        <w:rPr>
          <w:rFonts w:ascii="Times New Roman" w:hAnsi="Times New Roman" w:cs="Times New Roman"/>
          <w:sz w:val="28"/>
          <w:szCs w:val="28"/>
        </w:rPr>
        <w:t xml:space="preserve"> Создание интереса и мотивации привлечение внимания</w:t>
      </w:r>
    </w:p>
    <w:p w14:paraId="11846BFF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•  Исследование </w:t>
      </w:r>
      <w:proofErr w:type="spellStart"/>
      <w:r w:rsidRPr="00B10D95">
        <w:rPr>
          <w:rFonts w:ascii="Times New Roman" w:hAnsi="Times New Roman" w:cs="Times New Roman"/>
          <w:sz w:val="28"/>
          <w:szCs w:val="28"/>
        </w:rPr>
        <w:t>Explore</w:t>
      </w:r>
      <w:proofErr w:type="spellEnd"/>
      <w:r w:rsidRPr="00B10D95">
        <w:rPr>
          <w:rFonts w:ascii="Times New Roman" w:hAnsi="Times New Roman" w:cs="Times New Roman"/>
          <w:sz w:val="28"/>
          <w:szCs w:val="28"/>
        </w:rPr>
        <w:t xml:space="preserve"> Изучение нового материала через практическую деятельность</w:t>
      </w:r>
    </w:p>
    <w:p w14:paraId="202FDD1F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•  Объяснение </w:t>
      </w:r>
      <w:proofErr w:type="spellStart"/>
      <w:r w:rsidRPr="00B10D95">
        <w:rPr>
          <w:rFonts w:ascii="Times New Roman" w:hAnsi="Times New Roman" w:cs="Times New Roman"/>
          <w:sz w:val="28"/>
          <w:szCs w:val="28"/>
        </w:rPr>
        <w:t>Explain</w:t>
      </w:r>
      <w:proofErr w:type="spellEnd"/>
      <w:r w:rsidRPr="00B10D95">
        <w:rPr>
          <w:rFonts w:ascii="Times New Roman" w:hAnsi="Times New Roman" w:cs="Times New Roman"/>
          <w:sz w:val="28"/>
          <w:szCs w:val="28"/>
        </w:rPr>
        <w:t xml:space="preserve"> Формулирование концепций и понимание связей</w:t>
      </w:r>
    </w:p>
    <w:p w14:paraId="6742ACAD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•  Разработка </w:t>
      </w:r>
      <w:proofErr w:type="spellStart"/>
      <w:r w:rsidRPr="00B10D95">
        <w:rPr>
          <w:rFonts w:ascii="Times New Roman" w:hAnsi="Times New Roman" w:cs="Times New Roman"/>
          <w:sz w:val="28"/>
          <w:szCs w:val="28"/>
        </w:rPr>
        <w:t>Elaborate</w:t>
      </w:r>
      <w:proofErr w:type="spellEnd"/>
      <w:r w:rsidRPr="00B10D95">
        <w:rPr>
          <w:rFonts w:ascii="Times New Roman" w:hAnsi="Times New Roman" w:cs="Times New Roman"/>
          <w:sz w:val="28"/>
          <w:szCs w:val="28"/>
        </w:rPr>
        <w:t xml:space="preserve"> Применение знаний в новых ситуациях</w:t>
      </w:r>
    </w:p>
    <w:p w14:paraId="03E74E74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•  Оценка </w:t>
      </w:r>
      <w:proofErr w:type="spellStart"/>
      <w:r w:rsidRPr="00B10D95">
        <w:rPr>
          <w:rFonts w:ascii="Times New Roman" w:hAnsi="Times New Roman" w:cs="Times New Roman"/>
          <w:sz w:val="28"/>
          <w:szCs w:val="28"/>
        </w:rPr>
        <w:t>Evaluate</w:t>
      </w:r>
      <w:proofErr w:type="spellEnd"/>
      <w:r w:rsidRPr="00B10D95">
        <w:rPr>
          <w:rFonts w:ascii="Times New Roman" w:hAnsi="Times New Roman" w:cs="Times New Roman"/>
          <w:sz w:val="28"/>
          <w:szCs w:val="28"/>
        </w:rPr>
        <w:t xml:space="preserve"> Определение уровня усвоения материала</w:t>
      </w:r>
    </w:p>
    <w:p w14:paraId="7522C9E4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9 Применение таксономии Блума для формулировки целей разного уровня сложности</w:t>
      </w:r>
    </w:p>
    <w:p w14:paraId="1A9AA565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Таксономия Блума помогает классифицировать цели обучения по уровням когнитивной сложности</w:t>
      </w:r>
    </w:p>
    <w:p w14:paraId="4307CD93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Знание Запоминание фактов</w:t>
      </w:r>
    </w:p>
    <w:p w14:paraId="1D6652FA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•  Понимание </w:t>
      </w:r>
      <w:proofErr w:type="spellStart"/>
      <w:r w:rsidRPr="00B10D95">
        <w:rPr>
          <w:rFonts w:ascii="Times New Roman" w:hAnsi="Times New Roman" w:cs="Times New Roman"/>
          <w:sz w:val="28"/>
          <w:szCs w:val="28"/>
        </w:rPr>
        <w:t>Понимание</w:t>
      </w:r>
      <w:proofErr w:type="spellEnd"/>
      <w:r w:rsidRPr="00B10D95">
        <w:rPr>
          <w:rFonts w:ascii="Times New Roman" w:hAnsi="Times New Roman" w:cs="Times New Roman"/>
          <w:sz w:val="28"/>
          <w:szCs w:val="28"/>
        </w:rPr>
        <w:t xml:space="preserve"> и интерпретация информации</w:t>
      </w:r>
    </w:p>
    <w:p w14:paraId="7989FABD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Применение Использование знаний в новых ситуациях</w:t>
      </w:r>
    </w:p>
    <w:p w14:paraId="3D650E29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Анализ Разделение информации на части и выявление взаимосвязей</w:t>
      </w:r>
    </w:p>
    <w:p w14:paraId="68DD0B24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Синтез Создание нового целого из отдельных частей</w:t>
      </w:r>
    </w:p>
    <w:p w14:paraId="03015287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•  Оценка </w:t>
      </w:r>
      <w:proofErr w:type="spellStart"/>
      <w:r w:rsidRPr="00B10D95">
        <w:rPr>
          <w:rFonts w:ascii="Times New Roman" w:hAnsi="Times New Roman" w:cs="Times New Roman"/>
          <w:sz w:val="28"/>
          <w:szCs w:val="28"/>
        </w:rPr>
        <w:t>Оценка</w:t>
      </w:r>
      <w:proofErr w:type="spellEnd"/>
      <w:r w:rsidRPr="00B10D95">
        <w:rPr>
          <w:rFonts w:ascii="Times New Roman" w:hAnsi="Times New Roman" w:cs="Times New Roman"/>
          <w:sz w:val="28"/>
          <w:szCs w:val="28"/>
        </w:rPr>
        <w:t xml:space="preserve"> информации на основе критериев</w:t>
      </w:r>
    </w:p>
    <w:p w14:paraId="5B7D6952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10 Создание инклюзивной образовательной среды</w:t>
      </w:r>
    </w:p>
    <w:p w14:paraId="715B3B52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Создание инклюзивной среды требует</w:t>
      </w:r>
    </w:p>
    <w:p w14:paraId="14297CDE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Доступности физического пространства пандусы лифты</w:t>
      </w:r>
    </w:p>
    <w:p w14:paraId="16A81895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Использования универсальных материалов и оборудования</w:t>
      </w:r>
    </w:p>
    <w:p w14:paraId="49C3CDFE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Создания атмосферы уважения сотрудничества и поддержки</w:t>
      </w:r>
    </w:p>
    <w:p w14:paraId="77C25626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Использования дифференцированного подхода к обучению</w:t>
      </w:r>
    </w:p>
    <w:p w14:paraId="756FD794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Учета индивидуальных потребностей учащихся</w:t>
      </w:r>
    </w:p>
    <w:p w14:paraId="5CBF8008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11 Использование различных каналов восприятия информации</w:t>
      </w:r>
    </w:p>
    <w:p w14:paraId="3C488622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Для удовлетворения потребностей разных учащихся необходимо использовать разные каналы восприятия</w:t>
      </w:r>
    </w:p>
    <w:p w14:paraId="7267805C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Визуальный Графики схемы видео презентации</w:t>
      </w:r>
    </w:p>
    <w:p w14:paraId="07B449B4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Аудиальный Лекции аудиокниги дискуссии</w:t>
      </w:r>
    </w:p>
    <w:p w14:paraId="2A7C30AB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Кинестетический Практические занятия эксперименты игры</w:t>
      </w:r>
    </w:p>
    <w:p w14:paraId="7963E563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Тактильный Манипулятивные материалы трехмерные модели</w:t>
      </w:r>
    </w:p>
    <w:p w14:paraId="7EC4A1C3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D95">
        <w:rPr>
          <w:rFonts w:ascii="Times New Roman" w:hAnsi="Times New Roman" w:cs="Times New Roman"/>
          <w:b/>
          <w:sz w:val="28"/>
          <w:szCs w:val="28"/>
        </w:rPr>
        <w:t>12 Оценка эффективности универсального дизайна обучения</w:t>
      </w:r>
    </w:p>
    <w:p w14:paraId="11BB62EB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Эффективность УДО можно оценить с помощью</w:t>
      </w:r>
    </w:p>
    <w:p w14:paraId="7C29CF36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Анализа учебных достижений всех учащихся</w:t>
      </w:r>
    </w:p>
    <w:p w14:paraId="6AFF572E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lastRenderedPageBreak/>
        <w:t>•  Отзывов учащихся и родителей</w:t>
      </w:r>
    </w:p>
    <w:p w14:paraId="60C0769F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Наблюдений за уроками и динамикой обучения</w:t>
      </w:r>
    </w:p>
    <w:p w14:paraId="529395CA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Анализа использования учебных материалов и ресурсов</w:t>
      </w:r>
    </w:p>
    <w:p w14:paraId="590C1BEB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13 Преодоление барьеров в обучении</w:t>
      </w:r>
    </w:p>
    <w:p w14:paraId="1DA6BE9D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УДО помогает преодолеть множество барьеров в обучении включая</w:t>
      </w:r>
    </w:p>
    <w:p w14:paraId="7E21DBB9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Барьеры восприятия информации</w:t>
      </w:r>
    </w:p>
    <w:p w14:paraId="73F732D4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Барьеры выражения знаний и умений</w:t>
      </w:r>
    </w:p>
    <w:p w14:paraId="6D65DB22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Барьеры мотивации и вовлеченности</w:t>
      </w:r>
    </w:p>
    <w:p w14:paraId="7794ABBF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Социальные и культурные барьеры</w:t>
      </w:r>
    </w:p>
    <w:p w14:paraId="1D8DBD18" w14:textId="77777777" w:rsidR="00B10D95" w:rsidRP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>•  Ограничения физической среды</w:t>
      </w:r>
    </w:p>
    <w:p w14:paraId="2F875EBD" w14:textId="0DD725CD" w:rsidR="00B10D95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D95">
        <w:rPr>
          <w:rFonts w:ascii="Times New Roman" w:hAnsi="Times New Roman" w:cs="Times New Roman"/>
          <w:sz w:val="28"/>
          <w:szCs w:val="28"/>
        </w:rPr>
        <w:t xml:space="preserve">Универсальный дизайн в обучении это не просто набор </w:t>
      </w:r>
      <w:proofErr w:type="gramStart"/>
      <w:r w:rsidRPr="00B10D95">
        <w:rPr>
          <w:rFonts w:ascii="Times New Roman" w:hAnsi="Times New Roman" w:cs="Times New Roman"/>
          <w:sz w:val="28"/>
          <w:szCs w:val="28"/>
        </w:rPr>
        <w:t>методов</w:t>
      </w:r>
      <w:proofErr w:type="gramEnd"/>
      <w:r w:rsidRPr="00B10D95">
        <w:rPr>
          <w:rFonts w:ascii="Times New Roman" w:hAnsi="Times New Roman" w:cs="Times New Roman"/>
          <w:sz w:val="28"/>
          <w:szCs w:val="28"/>
        </w:rPr>
        <w:t xml:space="preserve"> а философия направленная на создание равных возможностей для всех учащихся Внедрение УДО требует изменения подходов к планированию уроков разработке материалов и оценке достижений но результаты оправдывают усилия УДО способствует развитию более инклюзивной эффективной и мотивирующей образовательной среды где каждый учащийся может реализовать свой потенциал</w:t>
      </w:r>
    </w:p>
    <w:p w14:paraId="39979E5B" w14:textId="77777777" w:rsidR="00B10D95" w:rsidRPr="002C1AE6" w:rsidRDefault="00B10D95" w:rsidP="000A4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10D95" w:rsidRPr="002C1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33C80"/>
    <w:multiLevelType w:val="hybridMultilevel"/>
    <w:tmpl w:val="C30E79C8"/>
    <w:lvl w:ilvl="0" w:tplc="5A1EB2F4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01DC4"/>
    <w:multiLevelType w:val="hybridMultilevel"/>
    <w:tmpl w:val="9730A8DA"/>
    <w:lvl w:ilvl="0" w:tplc="C1B266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7E4008"/>
    <w:multiLevelType w:val="hybridMultilevel"/>
    <w:tmpl w:val="685C1D0A"/>
    <w:lvl w:ilvl="0" w:tplc="7E04E7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5041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5689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304A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2688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EAEF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5C23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6042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24F8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8BB3A00"/>
    <w:multiLevelType w:val="hybridMultilevel"/>
    <w:tmpl w:val="DDE4FAFE"/>
    <w:lvl w:ilvl="0" w:tplc="86A6202E">
      <w:start w:val="3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294F63B0"/>
    <w:multiLevelType w:val="hybridMultilevel"/>
    <w:tmpl w:val="AF829916"/>
    <w:lvl w:ilvl="0" w:tplc="C946202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5" w15:restartNumberingAfterBreak="0">
    <w:nsid w:val="354E218B"/>
    <w:multiLevelType w:val="hybridMultilevel"/>
    <w:tmpl w:val="583C7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0707B"/>
    <w:multiLevelType w:val="hybridMultilevel"/>
    <w:tmpl w:val="F48EAE3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A34D0"/>
    <w:multiLevelType w:val="hybridMultilevel"/>
    <w:tmpl w:val="32D809BA"/>
    <w:lvl w:ilvl="0" w:tplc="875079B2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8" w15:restartNumberingAfterBreak="0">
    <w:nsid w:val="77246DE6"/>
    <w:multiLevelType w:val="hybridMultilevel"/>
    <w:tmpl w:val="657CACA4"/>
    <w:lvl w:ilvl="0" w:tplc="5D9456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1FBC"/>
    <w:rsid w:val="00007F15"/>
    <w:rsid w:val="00026F5F"/>
    <w:rsid w:val="00095CAD"/>
    <w:rsid w:val="000A4422"/>
    <w:rsid w:val="000B539C"/>
    <w:rsid w:val="001414F2"/>
    <w:rsid w:val="00260464"/>
    <w:rsid w:val="002611DB"/>
    <w:rsid w:val="00280B0D"/>
    <w:rsid w:val="002B1AF0"/>
    <w:rsid w:val="002C1AE6"/>
    <w:rsid w:val="0031124C"/>
    <w:rsid w:val="00345C0E"/>
    <w:rsid w:val="00373866"/>
    <w:rsid w:val="003B7141"/>
    <w:rsid w:val="004120CF"/>
    <w:rsid w:val="004C6617"/>
    <w:rsid w:val="00502D90"/>
    <w:rsid w:val="005B3B11"/>
    <w:rsid w:val="00603D25"/>
    <w:rsid w:val="00647FDC"/>
    <w:rsid w:val="006571AE"/>
    <w:rsid w:val="00694E01"/>
    <w:rsid w:val="006D35C6"/>
    <w:rsid w:val="00735A72"/>
    <w:rsid w:val="007A4E27"/>
    <w:rsid w:val="007F5624"/>
    <w:rsid w:val="0088206C"/>
    <w:rsid w:val="00891B83"/>
    <w:rsid w:val="008A05FD"/>
    <w:rsid w:val="008B5703"/>
    <w:rsid w:val="008B7D23"/>
    <w:rsid w:val="00906095"/>
    <w:rsid w:val="00A15089"/>
    <w:rsid w:val="00A36B96"/>
    <w:rsid w:val="00A408F2"/>
    <w:rsid w:val="00AE42F5"/>
    <w:rsid w:val="00B066B4"/>
    <w:rsid w:val="00B10D95"/>
    <w:rsid w:val="00B500B8"/>
    <w:rsid w:val="00B95001"/>
    <w:rsid w:val="00B95900"/>
    <w:rsid w:val="00BB5E75"/>
    <w:rsid w:val="00BC0C4B"/>
    <w:rsid w:val="00BE7CA3"/>
    <w:rsid w:val="00C02506"/>
    <w:rsid w:val="00C67C60"/>
    <w:rsid w:val="00C90E64"/>
    <w:rsid w:val="00CB60D8"/>
    <w:rsid w:val="00CE58CA"/>
    <w:rsid w:val="00EB1FBC"/>
    <w:rsid w:val="00ED0AA9"/>
    <w:rsid w:val="00FB48B8"/>
    <w:rsid w:val="00FE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F9858"/>
  <w15:docId w15:val="{64AFFC2C-31A0-4D2B-BB91-015C1F27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0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50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uiPriority w:val="39"/>
    <w:rsid w:val="000B5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0B5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Мадина Турдыева</cp:lastModifiedBy>
  <cp:revision>19</cp:revision>
  <dcterms:created xsi:type="dcterms:W3CDTF">2022-04-02T07:08:00Z</dcterms:created>
  <dcterms:modified xsi:type="dcterms:W3CDTF">2025-12-27T17:31:00Z</dcterms:modified>
</cp:coreProperties>
</file>