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E2AF5" w14:textId="77777777" w:rsidR="00EF3F3E" w:rsidRPr="00D32F0D" w:rsidRDefault="00EF3F3E" w:rsidP="00EF3F3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bookmarkStart w:id="0" w:name="_Hlk221799001"/>
      <w:r w:rsidRPr="00D32F0D">
        <w:rPr>
          <w:rFonts w:ascii="Times New Roman" w:hAnsi="Times New Roman"/>
          <w:b/>
          <w:bCs/>
          <w:sz w:val="28"/>
          <w:szCs w:val="28"/>
          <w:lang w:val="en-US"/>
        </w:rPr>
        <w:t>3.4.2.Muqobil baholash. Vizual taqdimotga asoslangan baholash</w:t>
      </w:r>
    </w:p>
    <w:p w14:paraId="64B2E220" w14:textId="77777777" w:rsidR="00EF3F3E" w:rsidRPr="00C37DC6" w:rsidRDefault="00EF3F3E" w:rsidP="00EF3F3E">
      <w:pPr>
        <w:pStyle w:val="a3"/>
        <w:ind w:left="720"/>
        <w:rPr>
          <w:sz w:val="28"/>
          <w:szCs w:val="28"/>
          <w:lang w:val="en-US"/>
        </w:rPr>
      </w:pPr>
      <w:r w:rsidRPr="00C37DC6">
        <w:rPr>
          <w:sz w:val="28"/>
          <w:szCs w:val="28"/>
          <w:lang w:val="en-US"/>
        </w:rPr>
        <w:t>Reja:</w:t>
      </w:r>
    </w:p>
    <w:p w14:paraId="3D99DFD5" w14:textId="77777777" w:rsidR="00EF3F3E" w:rsidRPr="00DC12E0" w:rsidRDefault="00EF3F3E" w:rsidP="00EF3F3E">
      <w:pPr>
        <w:pStyle w:val="1"/>
        <w:numPr>
          <w:ilvl w:val="0"/>
          <w:numId w:val="10"/>
        </w:numPr>
        <w:spacing w:before="0"/>
        <w:ind w:left="714" w:hanging="357"/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</w:pPr>
      <w:r w:rsidRPr="00DC12E0"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>Muqobil baholashning nazariy va metodologik asoslari</w:t>
      </w:r>
    </w:p>
    <w:p w14:paraId="532CD208" w14:textId="77777777" w:rsidR="00EF3F3E" w:rsidRPr="00DC12E0" w:rsidRDefault="00EF3F3E" w:rsidP="00EF3F3E">
      <w:pPr>
        <w:pStyle w:val="1"/>
        <w:numPr>
          <w:ilvl w:val="0"/>
          <w:numId w:val="10"/>
        </w:numPr>
        <w:spacing w:before="0"/>
        <w:ind w:left="714" w:hanging="357"/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</w:pPr>
      <w:r w:rsidRPr="00DC12E0">
        <w:rPr>
          <w:rStyle w:val="a5"/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>Vizual taqdimotga asoslangan baholash strategiyalari</w:t>
      </w:r>
    </w:p>
    <w:p w14:paraId="79826D12" w14:textId="77777777" w:rsidR="00EF3F3E" w:rsidRPr="00DC12E0" w:rsidRDefault="00EF3F3E" w:rsidP="00EF3F3E">
      <w:pPr>
        <w:numPr>
          <w:ilvl w:val="0"/>
          <w:numId w:val="10"/>
        </w:numPr>
        <w:spacing w:after="0"/>
        <w:rPr>
          <w:b/>
          <w:bCs/>
          <w:lang w:val="en-US"/>
        </w:rPr>
      </w:pPr>
      <w:r w:rsidRPr="00DC12E0">
        <w:rPr>
          <w:rStyle w:val="a5"/>
          <w:rFonts w:ascii="Times New Roman" w:hAnsi="Times New Roman"/>
          <w:b w:val="0"/>
          <w:bCs w:val="0"/>
          <w:sz w:val="28"/>
          <w:szCs w:val="28"/>
          <w:lang w:val="en-US"/>
        </w:rPr>
        <w:t xml:space="preserve"> Baholash samaradorligini monitoring qilish</w:t>
      </w:r>
    </w:p>
    <w:p w14:paraId="1B9F4886" w14:textId="77777777" w:rsidR="00EF3F3E" w:rsidRPr="00C37DC6" w:rsidRDefault="00EF3F3E" w:rsidP="00EF3F3E">
      <w:pPr>
        <w:rPr>
          <w:lang w:val="en-US"/>
        </w:rPr>
      </w:pPr>
    </w:p>
    <w:p w14:paraId="48ADEF42" w14:textId="77777777" w:rsidR="00EF3F3E" w:rsidRPr="00DC12E0" w:rsidRDefault="00EF3F3E" w:rsidP="00EF3F3E">
      <w:pPr>
        <w:pStyle w:val="1"/>
        <w:spacing w:before="0"/>
        <w:ind w:left="714"/>
        <w:jc w:val="center"/>
        <w:rPr>
          <w:rStyle w:val="a5"/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Style w:val="a5"/>
          <w:rFonts w:ascii="Times New Roman" w:hAnsi="Times New Roman"/>
          <w:color w:val="auto"/>
          <w:sz w:val="28"/>
          <w:szCs w:val="28"/>
          <w:lang w:val="en-US"/>
        </w:rPr>
        <w:t>1.Muqobil baholashning nazariy va metodologik asoslari</w:t>
      </w:r>
    </w:p>
    <w:p w14:paraId="53C081C1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 xml:space="preserve">Muqobil baholash (Alternative assessment) — bu o‘quvchining faqat test va yodlash natijalariga asoslanadigan an’anaviy baholashdan tubdan farq qiladigan pedagogik yondashuvdir. Uning markazida o‘quvchining </w:t>
      </w:r>
      <w:r w:rsidRPr="00DC12E0">
        <w:rPr>
          <w:rStyle w:val="a5"/>
          <w:sz w:val="28"/>
          <w:szCs w:val="28"/>
          <w:lang w:val="en-US"/>
        </w:rPr>
        <w:t>bilim, ko‘nikma, kreativ fikrlash, tanqidiy tafakkur, hamkorlik va ijtimoiy kompetensiyalarini</w:t>
      </w:r>
      <w:r w:rsidRPr="00DC12E0">
        <w:rPr>
          <w:sz w:val="28"/>
          <w:szCs w:val="28"/>
          <w:lang w:val="en-US"/>
        </w:rPr>
        <w:t xml:space="preserve"> integratsiyalashgan tarzda baholash yotadi.</w:t>
      </w:r>
    </w:p>
    <w:p w14:paraId="1B3EAD98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>“Davlat va huquq asoslari” fanida muqobil baholashning o‘rni quyidagilarda namoyon bo‘ladi:</w:t>
      </w:r>
    </w:p>
    <w:p w14:paraId="4E9669F3" w14:textId="77777777" w:rsidR="00EF3F3E" w:rsidRPr="00DC12E0" w:rsidRDefault="00EF3F3E" w:rsidP="00EF3F3E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Normativ-huquqiy matnlarni talqin qilish:</w:t>
      </w:r>
      <w:r w:rsidRPr="00DC12E0">
        <w:rPr>
          <w:sz w:val="28"/>
          <w:szCs w:val="28"/>
          <w:lang w:val="en-US"/>
        </w:rPr>
        <w:t xml:space="preserve"> O‘quvchi konstitutsiya, qonun va boshqa huquqiy normativ hujjatlarni o‘zlashtirish bilan cheklanmaydi, balki ularni </w:t>
      </w:r>
      <w:r w:rsidRPr="00DC12E0">
        <w:rPr>
          <w:rStyle w:val="a5"/>
          <w:sz w:val="28"/>
          <w:szCs w:val="28"/>
          <w:lang w:val="en-US"/>
        </w:rPr>
        <w:t>ijtimoiy va huquqiy kontekstda tahlil qiladi</w:t>
      </w:r>
      <w:r w:rsidRPr="00DC12E0">
        <w:rPr>
          <w:sz w:val="28"/>
          <w:szCs w:val="28"/>
          <w:lang w:val="en-US"/>
        </w:rPr>
        <w:t>, muayyan vaziyatga tatbiq qiladi.</w:t>
      </w:r>
    </w:p>
    <w:p w14:paraId="7B6B5EEC" w14:textId="77777777" w:rsidR="00EF3F3E" w:rsidRPr="00DC12E0" w:rsidRDefault="00EF3F3E" w:rsidP="00EF3F3E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Qarama-qarshi fikrlarni tahlil qilish va xulosalar chiqarish:</w:t>
      </w:r>
      <w:r w:rsidRPr="00DC12E0">
        <w:rPr>
          <w:sz w:val="28"/>
          <w:szCs w:val="28"/>
          <w:lang w:val="en-US"/>
        </w:rPr>
        <w:t xml:space="preserve"> O‘quvchi huquqiy muammolarni ko‘p qirrali yondashuvda ko‘rib chiqadi, turli pozitsiyalarni solishtiradi va </w:t>
      </w:r>
      <w:r w:rsidRPr="00DC12E0">
        <w:rPr>
          <w:rStyle w:val="a5"/>
          <w:sz w:val="28"/>
          <w:szCs w:val="28"/>
          <w:lang w:val="en-US"/>
        </w:rPr>
        <w:t>asosli, ilmiy xulosalar chiqaradi</w:t>
      </w:r>
      <w:r w:rsidRPr="00DC12E0">
        <w:rPr>
          <w:sz w:val="28"/>
          <w:szCs w:val="28"/>
          <w:lang w:val="en-US"/>
        </w:rPr>
        <w:t>.</w:t>
      </w:r>
    </w:p>
    <w:p w14:paraId="61258728" w14:textId="77777777" w:rsidR="00EF3F3E" w:rsidRPr="00DC12E0" w:rsidRDefault="00EF3F3E" w:rsidP="00EF3F3E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Fuqarolik pozitsiyasini shakllantirish:</w:t>
      </w:r>
      <w:r w:rsidRPr="00DC12E0">
        <w:rPr>
          <w:sz w:val="28"/>
          <w:szCs w:val="28"/>
          <w:lang w:val="en-US"/>
        </w:rPr>
        <w:t xml:space="preserve"> O‘quvchi o‘zini ijtimoiy va huquqiy kontekstda faol subyekt sifatida his qiladi, mas’uliyatli qarorlar qabul qilish qobiliyatini rivojlantiradi.</w:t>
      </w:r>
    </w:p>
    <w:p w14:paraId="77BEFA72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 xml:space="preserve">Muqobil baholash orqali o‘quvchi bilimni </w:t>
      </w:r>
      <w:r w:rsidRPr="00DC12E0">
        <w:rPr>
          <w:rStyle w:val="a5"/>
          <w:sz w:val="28"/>
          <w:szCs w:val="28"/>
          <w:lang w:val="en-US"/>
        </w:rPr>
        <w:t>passiv yodlash</w:t>
      </w:r>
      <w:r w:rsidRPr="00DC12E0">
        <w:rPr>
          <w:sz w:val="28"/>
          <w:szCs w:val="28"/>
          <w:lang w:val="en-US"/>
        </w:rPr>
        <w:t xml:space="preserve"> sifatida emas, balki </w:t>
      </w:r>
      <w:r w:rsidRPr="00DC12E0">
        <w:rPr>
          <w:rStyle w:val="a5"/>
          <w:sz w:val="28"/>
          <w:szCs w:val="28"/>
          <w:lang w:val="en-US"/>
        </w:rPr>
        <w:t>faol va refleksiv jarayon</w:t>
      </w:r>
      <w:r w:rsidRPr="00DC12E0">
        <w:rPr>
          <w:sz w:val="28"/>
          <w:szCs w:val="28"/>
          <w:lang w:val="en-US"/>
        </w:rPr>
        <w:t xml:space="preserve"> sifatida o‘zlashtiradi.</w:t>
      </w:r>
    </w:p>
    <w:p w14:paraId="749ADD59" w14:textId="77777777" w:rsidR="00EF3F3E" w:rsidRPr="00D76CE7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D76CE7">
        <w:rPr>
          <w:rFonts w:ascii="Times New Roman" w:hAnsi="Times New Roman"/>
          <w:color w:val="auto"/>
          <w:sz w:val="28"/>
          <w:szCs w:val="28"/>
          <w:lang w:val="en-US"/>
        </w:rPr>
        <w:t>1.2. Ilmiy asoslar</w:t>
      </w:r>
      <w:r>
        <w:rPr>
          <w:rFonts w:ascii="Times New Roman" w:hAnsi="Times New Roman"/>
          <w:color w:val="auto"/>
          <w:sz w:val="28"/>
          <w:szCs w:val="28"/>
          <w:lang w:val="en-US"/>
        </w:rPr>
        <w:t xml:space="preserve">: </w:t>
      </w:r>
      <w:r w:rsidRPr="00D76CE7">
        <w:rPr>
          <w:rFonts w:ascii="Times New Roman" w:hAnsi="Times New Roman"/>
          <w:color w:val="auto"/>
          <w:sz w:val="28"/>
          <w:szCs w:val="28"/>
          <w:lang w:val="en-US"/>
        </w:rPr>
        <w:t>Muqobil baholashning ilmiy poydevori quyidagi nazariyalarga tayanadi:</w:t>
      </w:r>
    </w:p>
    <w:p w14:paraId="742A9BEF" w14:textId="77777777" w:rsidR="00EF3F3E" w:rsidRPr="00EF3F3E" w:rsidRDefault="00EF3F3E" w:rsidP="00EF3F3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3F3E">
        <w:rPr>
          <w:rStyle w:val="a5"/>
          <w:sz w:val="28"/>
          <w:szCs w:val="28"/>
          <w:lang w:val="en-US"/>
        </w:rPr>
        <w:t>Konstruktivizm nazariyasi (J. Dewey, L. Vygotsky):</w:t>
      </w:r>
      <w:r w:rsidRPr="00EF3F3E">
        <w:rPr>
          <w:sz w:val="28"/>
          <w:szCs w:val="28"/>
          <w:lang w:val="en-US"/>
        </w:rPr>
        <w:t xml:space="preserve"> Ta’lim jarayoni o‘quvchining shaxsiy faoliyati va tajribasiga asoslanadi. O‘quvchi yangi </w:t>
      </w:r>
      <w:r w:rsidRPr="00EF3F3E">
        <w:rPr>
          <w:sz w:val="28"/>
          <w:szCs w:val="28"/>
          <w:lang w:val="en-US"/>
        </w:rPr>
        <w:lastRenderedPageBreak/>
        <w:t>bilimlarni mavjud bilimlari bilan bog‘lab, mustaqil tarzda yaratadi va baholaydi.</w:t>
      </w:r>
    </w:p>
    <w:p w14:paraId="21AD22BA" w14:textId="77777777" w:rsidR="00EF3F3E" w:rsidRPr="00EF3F3E" w:rsidRDefault="00EF3F3E" w:rsidP="00EF3F3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3F3E">
        <w:rPr>
          <w:rStyle w:val="a5"/>
          <w:sz w:val="28"/>
          <w:szCs w:val="28"/>
          <w:lang w:val="en-US"/>
        </w:rPr>
        <w:t>Ko‘p intellektlar nazariyasi (H. Gardner):</w:t>
      </w:r>
      <w:r w:rsidRPr="00EF3F3E">
        <w:rPr>
          <w:sz w:val="28"/>
          <w:szCs w:val="28"/>
          <w:lang w:val="en-US"/>
        </w:rPr>
        <w:t xml:space="preserve"> O‘quvchilarning lingvistik, mantiqiy, vizual, ijtimoiy va boshqa intellektual qobiliyatlarini kompleks rivojlantirish imkonini beradi.</w:t>
      </w:r>
    </w:p>
    <w:p w14:paraId="0A19F9A3" w14:textId="77777777" w:rsidR="00EF3F3E" w:rsidRPr="00EF3F3E" w:rsidRDefault="00EF3F3E" w:rsidP="00EF3F3E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3F3E">
        <w:rPr>
          <w:rStyle w:val="a5"/>
          <w:sz w:val="28"/>
          <w:szCs w:val="28"/>
          <w:lang w:val="en-US"/>
        </w:rPr>
        <w:t>Kognitiv rivojlanish nazariyasi:</w:t>
      </w:r>
      <w:r w:rsidRPr="00EF3F3E">
        <w:rPr>
          <w:sz w:val="28"/>
          <w:szCs w:val="28"/>
          <w:lang w:val="en-US"/>
        </w:rPr>
        <w:t xml:space="preserve"> O‘quvchining tafakkur, muammoli vaziyatlarni hal qilish, tanqidiy tahlil va kreativ yondashuvlarini baholashni ilmiy asoslaydi.</w:t>
      </w:r>
    </w:p>
    <w:p w14:paraId="218AA14F" w14:textId="77777777" w:rsidR="00EF3F3E" w:rsidRPr="00EF3F3E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F3F3E">
        <w:rPr>
          <w:sz w:val="28"/>
          <w:szCs w:val="28"/>
          <w:lang w:val="en-US"/>
        </w:rPr>
        <w:t xml:space="preserve">     Ushbu nazariy asoslar muqobil baholashni nafaqat </w:t>
      </w:r>
      <w:r w:rsidRPr="00EF3F3E">
        <w:rPr>
          <w:rStyle w:val="a5"/>
          <w:sz w:val="28"/>
          <w:szCs w:val="28"/>
          <w:lang w:val="en-US"/>
        </w:rPr>
        <w:t>bilimni tekshirish vositasi</w:t>
      </w:r>
      <w:r w:rsidRPr="00EF3F3E">
        <w:rPr>
          <w:sz w:val="28"/>
          <w:szCs w:val="28"/>
          <w:lang w:val="en-US"/>
        </w:rPr>
        <w:t xml:space="preserve">, balki o‘quvchining </w:t>
      </w:r>
      <w:r w:rsidRPr="00EF3F3E">
        <w:rPr>
          <w:rStyle w:val="a5"/>
          <w:sz w:val="28"/>
          <w:szCs w:val="28"/>
          <w:lang w:val="en-US"/>
        </w:rPr>
        <w:t>kompetensiyalarini shakllantirish va mustahkamlash strategiyasi</w:t>
      </w:r>
      <w:r w:rsidRPr="00EF3F3E">
        <w:rPr>
          <w:sz w:val="28"/>
          <w:szCs w:val="28"/>
          <w:lang w:val="en-US"/>
        </w:rPr>
        <w:t xml:space="preserve"> sifatida ko‘rsatadi.</w:t>
      </w:r>
    </w:p>
    <w:p w14:paraId="5E5B04ED" w14:textId="77777777" w:rsidR="00EF3F3E" w:rsidRPr="00D76CE7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Fonts w:ascii="Times New Roman" w:hAnsi="Times New Roman"/>
          <w:color w:val="auto"/>
          <w:sz w:val="28"/>
          <w:szCs w:val="28"/>
          <w:lang w:val="en-US"/>
        </w:rPr>
        <w:t>1.3. Pedagogik natija</w:t>
      </w:r>
      <w:r>
        <w:rPr>
          <w:rFonts w:ascii="Times New Roman" w:hAnsi="Times New Roman"/>
          <w:color w:val="auto"/>
          <w:sz w:val="28"/>
          <w:szCs w:val="28"/>
          <w:lang w:val="en-US"/>
        </w:rPr>
        <w:t xml:space="preserve">: </w:t>
      </w:r>
      <w:r w:rsidRPr="00D76CE7">
        <w:rPr>
          <w:rFonts w:ascii="Times New Roman" w:hAnsi="Times New Roman"/>
          <w:color w:val="auto"/>
          <w:sz w:val="28"/>
          <w:szCs w:val="28"/>
          <w:lang w:val="en-US"/>
        </w:rPr>
        <w:t>Muqobil baholash pedagogik jarayon natijasida o‘quvchi:</w:t>
      </w:r>
    </w:p>
    <w:p w14:paraId="64D8DEE6" w14:textId="77777777" w:rsidR="00EF3F3E" w:rsidRPr="00DC12E0" w:rsidRDefault="00EF3F3E" w:rsidP="00EF3F3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Passiv tinglovchi</w:t>
      </w:r>
      <w:r w:rsidRPr="00DC12E0">
        <w:rPr>
          <w:sz w:val="28"/>
          <w:szCs w:val="28"/>
          <w:lang w:val="en-US"/>
        </w:rPr>
        <w:t xml:space="preserve"> bo‘lib qolmay, huquqiy diskursning </w:t>
      </w:r>
      <w:r w:rsidRPr="00DC12E0">
        <w:rPr>
          <w:rStyle w:val="a5"/>
          <w:sz w:val="28"/>
          <w:szCs w:val="28"/>
          <w:lang w:val="en-US"/>
        </w:rPr>
        <w:t>faol subyekti</w:t>
      </w:r>
      <w:r w:rsidRPr="00DC12E0">
        <w:rPr>
          <w:sz w:val="28"/>
          <w:szCs w:val="28"/>
          <w:lang w:val="en-US"/>
        </w:rPr>
        <w:t>ga aylanadi;</w:t>
      </w:r>
    </w:p>
    <w:p w14:paraId="6EEBFF7C" w14:textId="77777777" w:rsidR="00EF3F3E" w:rsidRPr="00DC12E0" w:rsidRDefault="00EF3F3E" w:rsidP="00EF3F3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Bilim va ko‘nikmalarini amaliyotga tatbiq etish</w:t>
      </w:r>
      <w:r w:rsidRPr="00DC12E0">
        <w:rPr>
          <w:sz w:val="28"/>
          <w:szCs w:val="28"/>
          <w:lang w:val="en-US"/>
        </w:rPr>
        <w:t xml:space="preserve"> orqali huquqiy tafakkurini chuqurlashtiradi;</w:t>
      </w:r>
    </w:p>
    <w:p w14:paraId="6EB52165" w14:textId="77777777" w:rsidR="00EF3F3E" w:rsidRPr="00DC12E0" w:rsidRDefault="00EF3F3E" w:rsidP="00EF3F3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 xml:space="preserve">Qarama-qarshi fikrlarni tahlil qilib, </w:t>
      </w:r>
      <w:r w:rsidRPr="00DC12E0">
        <w:rPr>
          <w:rStyle w:val="a5"/>
          <w:sz w:val="28"/>
          <w:szCs w:val="28"/>
          <w:lang w:val="en-US"/>
        </w:rPr>
        <w:t>mantiqiy va asosli xulosalar</w:t>
      </w:r>
      <w:r w:rsidRPr="00DC12E0">
        <w:rPr>
          <w:sz w:val="28"/>
          <w:szCs w:val="28"/>
          <w:lang w:val="en-US"/>
        </w:rPr>
        <w:t xml:space="preserve"> chiqaradi;</w:t>
      </w:r>
    </w:p>
    <w:p w14:paraId="35CF0884" w14:textId="77777777" w:rsidR="00EF3F3E" w:rsidRPr="00DC12E0" w:rsidRDefault="00EF3F3E" w:rsidP="00EF3F3E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>Fuqarolik mas’uliyatini anglab, ijtimoiy jihatdan faollashadi.</w:t>
      </w:r>
    </w:p>
    <w:p w14:paraId="62868E49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</w:t>
      </w:r>
      <w:r w:rsidRPr="00DC12E0">
        <w:rPr>
          <w:sz w:val="28"/>
          <w:szCs w:val="28"/>
          <w:lang w:val="en-US"/>
        </w:rPr>
        <w:t xml:space="preserve">Shunday qilib, muqobil baholash “Davlat va huquq asoslari” fanida </w:t>
      </w:r>
      <w:r w:rsidRPr="00DC12E0">
        <w:rPr>
          <w:rStyle w:val="a5"/>
          <w:sz w:val="28"/>
          <w:szCs w:val="28"/>
          <w:lang w:val="en-US"/>
        </w:rPr>
        <w:t>integratsiyalashgan pedagogik strategiya</w:t>
      </w:r>
      <w:r w:rsidRPr="00DC12E0">
        <w:rPr>
          <w:sz w:val="28"/>
          <w:szCs w:val="28"/>
          <w:lang w:val="en-US"/>
        </w:rPr>
        <w:t xml:space="preserve"> sifatida o‘quvchilarning kompleks rivojlanishiga xizmat qiladi.</w:t>
      </w:r>
    </w:p>
    <w:p w14:paraId="5F0D7AA8" w14:textId="77777777" w:rsidR="00EF3F3E" w:rsidRPr="00DC12E0" w:rsidRDefault="00EF3F3E" w:rsidP="00EF3F3E">
      <w:pPr>
        <w:pStyle w:val="1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Style w:val="a5"/>
          <w:rFonts w:ascii="Times New Roman" w:hAnsi="Times New Roman"/>
          <w:color w:val="auto"/>
          <w:sz w:val="28"/>
          <w:szCs w:val="28"/>
          <w:lang w:val="en-US"/>
        </w:rPr>
        <w:t>2. Vizual taqdimotga asoslangan baholash strategiyalari</w:t>
      </w:r>
    </w:p>
    <w:p w14:paraId="23276DB4" w14:textId="77777777" w:rsidR="00EF3F3E" w:rsidRPr="00DC12E0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Fonts w:ascii="Times New Roman" w:hAnsi="Times New Roman"/>
          <w:color w:val="auto"/>
          <w:sz w:val="28"/>
          <w:szCs w:val="28"/>
          <w:lang w:val="en-US"/>
        </w:rPr>
        <w:t>2.1. Pedagogik yondashuv</w:t>
      </w:r>
    </w:p>
    <w:p w14:paraId="3AA850BB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</w:t>
      </w:r>
      <w:r w:rsidRPr="00DC12E0">
        <w:rPr>
          <w:sz w:val="28"/>
          <w:szCs w:val="28"/>
          <w:lang w:val="en-US"/>
        </w:rPr>
        <w:t xml:space="preserve">Vizual taqdimotga asoslangan baholash (Visual presentation-based assessment) — o‘quvchining </w:t>
      </w:r>
      <w:r w:rsidRPr="00DC12E0">
        <w:rPr>
          <w:rStyle w:val="a5"/>
          <w:sz w:val="28"/>
          <w:szCs w:val="28"/>
          <w:lang w:val="en-US"/>
        </w:rPr>
        <w:t>fikrini tasviriy, diagramma, grafik, infografika va slaydlar orqali ifodalash qobiliyatini</w:t>
      </w:r>
      <w:r w:rsidRPr="00DC12E0">
        <w:rPr>
          <w:sz w:val="28"/>
          <w:szCs w:val="28"/>
          <w:lang w:val="en-US"/>
        </w:rPr>
        <w:t xml:space="preserve"> baholashga qaratilgan pedagogik yondashuvdir.</w:t>
      </w:r>
    </w:p>
    <w:p w14:paraId="662DF491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>Bu yondashuv o‘quvchiga quyidagi imkoniyatlarni beradi:</w:t>
      </w:r>
    </w:p>
    <w:p w14:paraId="0C0C4854" w14:textId="77777777" w:rsidR="00EF3F3E" w:rsidRPr="00DC12E0" w:rsidRDefault="00EF3F3E" w:rsidP="00EF3F3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Kreativlikni rivojlantirish:</w:t>
      </w:r>
      <w:r w:rsidRPr="00DC12E0">
        <w:rPr>
          <w:sz w:val="28"/>
          <w:szCs w:val="28"/>
          <w:lang w:val="en-US"/>
        </w:rPr>
        <w:t xml:space="preserve"> O‘quvchi normativ-huquqiy matnlarni yangi, vizual formatda ifodalaydi va murakkab kontseptsiyalarni oddiy, tushunarli shaklga keltiradi.</w:t>
      </w:r>
    </w:p>
    <w:p w14:paraId="4E3F7656" w14:textId="77777777" w:rsidR="00EF3F3E" w:rsidRPr="00DC12E0" w:rsidRDefault="00EF3F3E" w:rsidP="00EF3F3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lastRenderedPageBreak/>
        <w:t>Tanqidiy fikrlashni rivojlantirish:</w:t>
      </w:r>
      <w:r w:rsidRPr="00DC12E0">
        <w:rPr>
          <w:sz w:val="28"/>
          <w:szCs w:val="28"/>
          <w:lang w:val="en-US"/>
        </w:rPr>
        <w:t xml:space="preserve"> Diagramma va grafiklar orqali huquqiy argumentlarni tizimli tahlil qiladi, qarama-qarshi pozitsiyalarni solishtiradi va dalillashni o‘rganadi.</w:t>
      </w:r>
    </w:p>
    <w:p w14:paraId="73ABA771" w14:textId="77777777" w:rsidR="00EF3F3E" w:rsidRPr="00DC12E0" w:rsidRDefault="00EF3F3E" w:rsidP="00EF3F3E">
      <w:pPr>
        <w:pStyle w:val="a3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Kommunikatsiya ko‘nikmalarini mustahkamlash:</w:t>
      </w:r>
      <w:r w:rsidRPr="00DC12E0">
        <w:rPr>
          <w:sz w:val="28"/>
          <w:szCs w:val="28"/>
          <w:lang w:val="en-US"/>
        </w:rPr>
        <w:t xml:space="preserve"> Slaydlar va vizual materiallar orqali o‘z fikrini aniq va tushunarli ifodalaydi, auditoriya oldida muloqot qilish qobiliyatini oshiradi.</w:t>
      </w:r>
    </w:p>
    <w:p w14:paraId="1B4390F7" w14:textId="77777777" w:rsidR="00EF3F3E" w:rsidRPr="00DC12E0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Fonts w:ascii="Times New Roman" w:hAnsi="Times New Roman"/>
          <w:color w:val="auto"/>
          <w:sz w:val="28"/>
          <w:szCs w:val="28"/>
          <w:lang w:val="en-US"/>
        </w:rPr>
        <w:t>2.2. Ilmiy asoslar</w:t>
      </w:r>
    </w:p>
    <w:p w14:paraId="0A1D1166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>Vizual baholashni qo‘llash quyidagi nazariyalarga tayanadi:</w:t>
      </w:r>
    </w:p>
    <w:p w14:paraId="18313C57" w14:textId="77777777" w:rsidR="00EF3F3E" w:rsidRPr="00DC12E0" w:rsidRDefault="00EF3F3E" w:rsidP="00EF3F3E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Multimodal o‘rganish nazariyasi:</w:t>
      </w:r>
      <w:r w:rsidRPr="00DC12E0">
        <w:rPr>
          <w:sz w:val="28"/>
          <w:szCs w:val="28"/>
          <w:lang w:val="en-US"/>
        </w:rPr>
        <w:t xml:space="preserve"> O‘quvchilar turli modalitetslarda (vizual, og‘zaki, kinestetik) ma’lumotlarni qabul qilganda, bilim va ko‘nikmalar tezroq va mustahkam rivojlanadi.</w:t>
      </w:r>
    </w:p>
    <w:p w14:paraId="33E4979E" w14:textId="77777777" w:rsidR="00EF3F3E" w:rsidRPr="00DC12E0" w:rsidRDefault="00EF3F3E" w:rsidP="00EF3F3E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Konstruktivizm:</w:t>
      </w:r>
      <w:r w:rsidRPr="00DC12E0">
        <w:rPr>
          <w:sz w:val="28"/>
          <w:szCs w:val="28"/>
          <w:lang w:val="en-US"/>
        </w:rPr>
        <w:t xml:space="preserve"> O‘quvchi materialni faqat qabul qilmay, uni vizual shaklga keltirish orqali mustaqil yaratadi va o‘zlashtiradi.</w:t>
      </w:r>
    </w:p>
    <w:p w14:paraId="63996336" w14:textId="77777777" w:rsidR="00EF3F3E" w:rsidRPr="00DC12E0" w:rsidRDefault="00EF3F3E" w:rsidP="00EF3F3E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Ko‘p intellektlar nazariyasi:</w:t>
      </w:r>
      <w:r w:rsidRPr="00DC12E0">
        <w:rPr>
          <w:sz w:val="28"/>
          <w:szCs w:val="28"/>
          <w:lang w:val="en-US"/>
        </w:rPr>
        <w:t xml:space="preserve"> Vizual-spatial intellekt, kommunikativ va ijtimoiy intellektlarni birlashtirib, kompleks kompetensiyalarni baholash imkonini beradi.</w:t>
      </w:r>
    </w:p>
    <w:p w14:paraId="0E7FEE27" w14:textId="77777777" w:rsidR="00EF3F3E" w:rsidRPr="00DC12E0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C12E0">
        <w:rPr>
          <w:rFonts w:ascii="Times New Roman" w:hAnsi="Times New Roman"/>
          <w:color w:val="auto"/>
          <w:sz w:val="28"/>
          <w:szCs w:val="28"/>
        </w:rPr>
        <w:t>2.3. Amaliy strategiyalar</w:t>
      </w:r>
    </w:p>
    <w:p w14:paraId="5CE01858" w14:textId="77777777" w:rsidR="00EF3F3E" w:rsidRPr="00DC12E0" w:rsidRDefault="00EF3F3E" w:rsidP="00EF3F3E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C12E0">
        <w:rPr>
          <w:rStyle w:val="a5"/>
          <w:sz w:val="28"/>
          <w:szCs w:val="28"/>
        </w:rPr>
        <w:t>Guruh taqdimotlari:</w:t>
      </w:r>
      <w:r w:rsidRPr="00DC12E0">
        <w:rPr>
          <w:sz w:val="28"/>
          <w:szCs w:val="28"/>
        </w:rPr>
        <w:t xml:space="preserve"> O‘quvchilar jamoa bo‘lib muayyan huquqiy mavzuni vizual formatda taqdim etadilar.</w:t>
      </w:r>
    </w:p>
    <w:p w14:paraId="1C12E16E" w14:textId="77777777" w:rsidR="00EF3F3E" w:rsidRPr="00DC12E0" w:rsidRDefault="00EF3F3E" w:rsidP="00EF3F3E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Raqamli vositalar:</w:t>
      </w:r>
      <w:r w:rsidRPr="00DC12E0">
        <w:rPr>
          <w:sz w:val="28"/>
          <w:szCs w:val="28"/>
          <w:lang w:val="en-US"/>
        </w:rPr>
        <w:t xml:space="preserve"> PowerPoint, Canva, Miro va boshqa interfaol platformalar orqali prezentatsiyalar tayyorlanadi.</w:t>
      </w:r>
    </w:p>
    <w:p w14:paraId="1B5EFD4C" w14:textId="77777777" w:rsidR="00EF3F3E" w:rsidRPr="00DC12E0" w:rsidRDefault="00EF3F3E" w:rsidP="00EF3F3E">
      <w:pPr>
        <w:pStyle w:val="a3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Baholash mezonlari:</w:t>
      </w:r>
      <w:r w:rsidRPr="00DC12E0">
        <w:rPr>
          <w:sz w:val="28"/>
          <w:szCs w:val="28"/>
          <w:lang w:val="en-US"/>
        </w:rPr>
        <w:t xml:space="preserve"> Vizual baholashda quyidagi kriteriyalar asosiy hisoblanadi: kreativlik, mantiqiy izchillik, argumentatsiya sifati, jamoaviy ishdagi faollik, auditoriya bilan muloqot va tushunarli ifoda.</w:t>
      </w:r>
    </w:p>
    <w:p w14:paraId="26281943" w14:textId="77777777" w:rsidR="00EF3F3E" w:rsidRPr="00DC12E0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  <w:lang w:val="en-US"/>
        </w:rPr>
        <w:t xml:space="preserve">Shunday qilib, vizual taqdimotga asoslangan baholash nafaqat bilimni, balki </w:t>
      </w:r>
      <w:r w:rsidRPr="00AD7E60">
        <w:rPr>
          <w:rStyle w:val="a5"/>
          <w:b w:val="0"/>
          <w:bCs w:val="0"/>
          <w:sz w:val="28"/>
          <w:szCs w:val="28"/>
          <w:lang w:val="en-US"/>
        </w:rPr>
        <w:t>ko‘nikma va kompetensiyalarni kompleks baholash vositasi</w:t>
      </w:r>
      <w:r w:rsidRPr="00DC12E0">
        <w:rPr>
          <w:sz w:val="28"/>
          <w:szCs w:val="28"/>
          <w:lang w:val="en-US"/>
        </w:rPr>
        <w:t xml:space="preserve"> hisoblanadi.</w:t>
      </w:r>
    </w:p>
    <w:p w14:paraId="6B5DF235" w14:textId="77777777" w:rsidR="00EF3F3E" w:rsidRPr="00DC12E0" w:rsidRDefault="00EF3F3E" w:rsidP="00EF3F3E">
      <w:pPr>
        <w:pStyle w:val="1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Style w:val="a5"/>
          <w:rFonts w:ascii="Times New Roman" w:hAnsi="Times New Roman"/>
          <w:color w:val="auto"/>
          <w:sz w:val="28"/>
          <w:szCs w:val="28"/>
          <w:lang w:val="en-US"/>
        </w:rPr>
        <w:t>3. Baholash samaradorligini monitoring qilish</w:t>
      </w:r>
    </w:p>
    <w:p w14:paraId="0E21D76A" w14:textId="77777777" w:rsidR="00EF3F3E" w:rsidRPr="00DC12E0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Fonts w:ascii="Times New Roman" w:hAnsi="Times New Roman"/>
          <w:color w:val="auto"/>
          <w:sz w:val="28"/>
          <w:szCs w:val="28"/>
          <w:lang w:val="en-US"/>
        </w:rPr>
        <w:t>3.1. Baholash mezonlari</w:t>
      </w:r>
    </w:p>
    <w:p w14:paraId="4351B03C" w14:textId="77777777" w:rsidR="00EF3F3E" w:rsidRPr="00DC12E0" w:rsidRDefault="00EF3F3E" w:rsidP="00EF3F3E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Critical Thinking (tanqidiy fikrlash):</w:t>
      </w:r>
      <w:r w:rsidRPr="00DC12E0">
        <w:rPr>
          <w:sz w:val="28"/>
          <w:szCs w:val="28"/>
          <w:lang w:val="en-US"/>
        </w:rPr>
        <w:t xml:space="preserve"> Qarama-qarshi argumentlarni tahlil qilish va mantiqiy xulosalar chiqarish.</w:t>
      </w:r>
    </w:p>
    <w:p w14:paraId="2FE2C683" w14:textId="77777777" w:rsidR="00EF3F3E" w:rsidRPr="00DC12E0" w:rsidRDefault="00EF3F3E" w:rsidP="00EF3F3E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lastRenderedPageBreak/>
        <w:t>Creativity (kreativlik):</w:t>
      </w:r>
      <w:r w:rsidRPr="00DC12E0">
        <w:rPr>
          <w:sz w:val="28"/>
          <w:szCs w:val="28"/>
          <w:lang w:val="en-US"/>
        </w:rPr>
        <w:t xml:space="preserve"> Vizual taqdimotning innovatsion yechimi va originalligi.</w:t>
      </w:r>
    </w:p>
    <w:p w14:paraId="29E66BD4" w14:textId="77777777" w:rsidR="00EF3F3E" w:rsidRPr="00DC12E0" w:rsidRDefault="00EF3F3E" w:rsidP="00EF3F3E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Collaboration (hamkorlik):</w:t>
      </w:r>
      <w:r w:rsidRPr="00DC12E0">
        <w:rPr>
          <w:sz w:val="28"/>
          <w:szCs w:val="28"/>
          <w:lang w:val="en-US"/>
        </w:rPr>
        <w:t xml:space="preserve"> Guruh ishida faollik, vazifa taqsimoti va hissasi.</w:t>
      </w:r>
    </w:p>
    <w:p w14:paraId="07C36E80" w14:textId="77777777" w:rsidR="00EF3F3E" w:rsidRPr="00DC12E0" w:rsidRDefault="00EF3F3E" w:rsidP="00EF3F3E">
      <w:pPr>
        <w:pStyle w:val="a3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Communication (kommunikatsiya):</w:t>
      </w:r>
      <w:r w:rsidRPr="00DC12E0">
        <w:rPr>
          <w:sz w:val="28"/>
          <w:szCs w:val="28"/>
          <w:lang w:val="en-US"/>
        </w:rPr>
        <w:t xml:space="preserve"> Og‘zaki va vizual ifoda qobiliyati, auditoriya bilan muloqot, tushunarli va mantiqiy ifoda.</w:t>
      </w:r>
    </w:p>
    <w:p w14:paraId="6F72C6BD" w14:textId="77777777" w:rsidR="00EF3F3E" w:rsidRPr="00DC12E0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C12E0">
        <w:rPr>
          <w:rFonts w:ascii="Times New Roman" w:hAnsi="Times New Roman"/>
          <w:color w:val="auto"/>
          <w:sz w:val="28"/>
          <w:szCs w:val="28"/>
        </w:rPr>
        <w:t>3.2. Monitoring va empirik tekshirish</w:t>
      </w:r>
    </w:p>
    <w:p w14:paraId="213F413D" w14:textId="77777777" w:rsidR="00EF3F3E" w:rsidRPr="00DC12E0" w:rsidRDefault="00EF3F3E" w:rsidP="00EF3F3E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Pretest/Posttest:</w:t>
      </w:r>
      <w:r w:rsidRPr="00DC12E0">
        <w:rPr>
          <w:sz w:val="28"/>
          <w:szCs w:val="28"/>
          <w:lang w:val="en-US"/>
        </w:rPr>
        <w:t xml:space="preserve"> O‘quvchining boshlang‘ich va yakuniy ko‘nikmalarini solishtirish imkonini beradi.</w:t>
      </w:r>
    </w:p>
    <w:p w14:paraId="12B68F50" w14:textId="77777777" w:rsidR="00EF3F3E" w:rsidRPr="00DC12E0" w:rsidRDefault="00EF3F3E" w:rsidP="00EF3F3E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Observatsiya:</w:t>
      </w:r>
      <w:r w:rsidRPr="00DC12E0">
        <w:rPr>
          <w:sz w:val="28"/>
          <w:szCs w:val="28"/>
          <w:lang w:val="en-US"/>
        </w:rPr>
        <w:t xml:space="preserve"> Vizual taqdimot va guruh ishlari jarayonini kuzatish orqali ko‘nikmalarni baholash.</w:t>
      </w:r>
    </w:p>
    <w:p w14:paraId="00A4B4DA" w14:textId="77777777" w:rsidR="00EF3F3E" w:rsidRPr="00DC12E0" w:rsidRDefault="00EF3F3E" w:rsidP="00EF3F3E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rStyle w:val="a5"/>
          <w:sz w:val="28"/>
          <w:szCs w:val="28"/>
          <w:lang w:val="en-US"/>
        </w:rPr>
        <w:t>Portfel va loyiha baholash:</w:t>
      </w:r>
      <w:r w:rsidRPr="00DC12E0">
        <w:rPr>
          <w:sz w:val="28"/>
          <w:szCs w:val="28"/>
          <w:lang w:val="en-US"/>
        </w:rPr>
        <w:t xml:space="preserve"> Slaydlar, diagrammalar, infografikalar va boshqa vizual mahsulotlar orqali o‘quvchining kreativ va tanqidiy tafakkuri baholanadi.</w:t>
      </w:r>
    </w:p>
    <w:p w14:paraId="49BAB8EE" w14:textId="77777777" w:rsidR="00EF3F3E" w:rsidRPr="00DC12E0" w:rsidRDefault="00EF3F3E" w:rsidP="00EF3F3E">
      <w:pPr>
        <w:pStyle w:val="3"/>
        <w:spacing w:before="0" w:line="360" w:lineRule="auto"/>
        <w:jc w:val="both"/>
        <w:rPr>
          <w:rFonts w:ascii="Times New Roman" w:hAnsi="Times New Roman"/>
          <w:color w:val="auto"/>
          <w:sz w:val="28"/>
          <w:szCs w:val="28"/>
          <w:lang w:val="en-US"/>
        </w:rPr>
      </w:pPr>
      <w:r w:rsidRPr="00DC12E0">
        <w:rPr>
          <w:rFonts w:ascii="Times New Roman" w:hAnsi="Times New Roman"/>
          <w:color w:val="auto"/>
          <w:sz w:val="28"/>
          <w:szCs w:val="28"/>
          <w:lang w:val="en-US"/>
        </w:rPr>
        <w:t>3.3. Samaradorlikni ilmiy asoslash</w:t>
      </w:r>
    </w:p>
    <w:p w14:paraId="1B5562F9" w14:textId="77777777" w:rsidR="00EF3F3E" w:rsidRPr="00DC12E0" w:rsidRDefault="00EF3F3E" w:rsidP="00EF3F3E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C12E0">
        <w:rPr>
          <w:sz w:val="28"/>
          <w:szCs w:val="28"/>
        </w:rPr>
        <w:t>Huquqiy tafakkurini,</w:t>
      </w:r>
    </w:p>
    <w:p w14:paraId="35C2A799" w14:textId="77777777" w:rsidR="00EF3F3E" w:rsidRPr="00DC12E0" w:rsidRDefault="00EF3F3E" w:rsidP="00EF3F3E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C12E0">
        <w:rPr>
          <w:sz w:val="28"/>
          <w:szCs w:val="28"/>
        </w:rPr>
        <w:t>Kreativ yondashuvini,</w:t>
      </w:r>
    </w:p>
    <w:p w14:paraId="07A47AD1" w14:textId="77777777" w:rsidR="00EF3F3E" w:rsidRPr="00DC12E0" w:rsidRDefault="00EF3F3E" w:rsidP="00EF3F3E">
      <w:pPr>
        <w:pStyle w:val="a3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C12E0">
        <w:rPr>
          <w:sz w:val="28"/>
          <w:szCs w:val="28"/>
        </w:rPr>
        <w:t>Fuqarolik pozitsiyasini va ijtimoiy mas’uliyatini</w:t>
      </w:r>
    </w:p>
    <w:p w14:paraId="4C085C6C" w14:textId="77777777" w:rsidR="00EF3F3E" w:rsidRDefault="00EF3F3E" w:rsidP="00EF3F3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C12E0">
        <w:rPr>
          <w:sz w:val="28"/>
          <w:szCs w:val="28"/>
        </w:rPr>
        <w:t xml:space="preserve">aniqlashga xizmat qiladi. Shu orqali pedagogik strategiyalarning samaradorligi </w:t>
      </w:r>
      <w:r w:rsidRPr="00DC12E0">
        <w:rPr>
          <w:rStyle w:val="a5"/>
          <w:sz w:val="28"/>
          <w:szCs w:val="28"/>
        </w:rPr>
        <w:t>ilmiy asoslangan</w:t>
      </w:r>
      <w:r w:rsidRPr="00DC12E0">
        <w:rPr>
          <w:sz w:val="28"/>
          <w:szCs w:val="28"/>
        </w:rPr>
        <w:t xml:space="preserve"> tarzda tasdiqlanadi. </w:t>
      </w:r>
      <w:r w:rsidRPr="00DC12E0">
        <w:rPr>
          <w:sz w:val="28"/>
          <w:szCs w:val="28"/>
          <w:lang w:val="en-US"/>
        </w:rPr>
        <w:t>Monitoring natijalari nafaqat o‘quvchilarning rivojlanish darajasini, balki o‘qitish metodlarining optimal strategiyasini aniqlashga imkon beradi.</w:t>
      </w:r>
    </w:p>
    <w:bookmarkEnd w:id="0"/>
    <w:p w14:paraId="77CE736C" w14:textId="77777777" w:rsidR="00EF3F3E" w:rsidRPr="00D76CE7" w:rsidRDefault="00EF3F3E" w:rsidP="00EF3F3E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443247">
        <w:rPr>
          <w:b/>
          <w:bCs/>
          <w:sz w:val="28"/>
          <w:szCs w:val="28"/>
          <w:lang w:val="en-US"/>
        </w:rPr>
        <w:t>MAVZU YUZASIDAN TEST SAVOLLARI</w:t>
      </w:r>
    </w:p>
    <w:p w14:paraId="462EEE6B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 xml:space="preserve">1. </w:t>
      </w:r>
      <w:bookmarkStart w:id="1" w:name="_Hlk221800654"/>
      <w:r w:rsidRPr="00443247">
        <w:rPr>
          <w:rStyle w:val="a5"/>
          <w:sz w:val="26"/>
          <w:szCs w:val="26"/>
          <w:lang w:val="en-US"/>
        </w:rPr>
        <w:t>Muqobil baholashning asosiy vazifasi nima?</w:t>
      </w:r>
      <w:r w:rsidRPr="00443247">
        <w:rPr>
          <w:sz w:val="26"/>
          <w:szCs w:val="26"/>
          <w:lang w:val="en-US"/>
        </w:rPr>
        <w:br/>
        <w:t>A) Faqat test natijasini oshirish</w:t>
      </w:r>
      <w:r w:rsidRPr="00443247">
        <w:rPr>
          <w:sz w:val="26"/>
          <w:szCs w:val="26"/>
          <w:lang w:val="en-US"/>
        </w:rPr>
        <w:br/>
        <w:t>+B) O‘quvchining bilim, ko‘nikma va kompetensiyalarini kompleks baholash</w:t>
      </w:r>
      <w:r w:rsidRPr="00443247">
        <w:rPr>
          <w:sz w:val="26"/>
          <w:szCs w:val="26"/>
          <w:lang w:val="en-US"/>
        </w:rPr>
        <w:br/>
        <w:t>C) Faqat yodlashni baholash</w:t>
      </w:r>
      <w:r w:rsidRPr="00443247">
        <w:rPr>
          <w:sz w:val="26"/>
          <w:szCs w:val="26"/>
          <w:lang w:val="en-US"/>
        </w:rPr>
        <w:br/>
        <w:t>D) Dars vaqtini qisqartirish</w:t>
      </w:r>
    </w:p>
    <w:p w14:paraId="117D6633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2. Vizual taqdimotga asoslangan baholash qaysi ko‘nikmalarni rivojlantiradi?</w:t>
      </w:r>
      <w:r w:rsidRPr="00443247">
        <w:rPr>
          <w:sz w:val="26"/>
          <w:szCs w:val="26"/>
          <w:lang w:val="en-US"/>
        </w:rPr>
        <w:br/>
        <w:t>A) Faqat yodlash</w:t>
      </w:r>
      <w:r w:rsidRPr="00443247">
        <w:rPr>
          <w:sz w:val="26"/>
          <w:szCs w:val="26"/>
          <w:lang w:val="en-US"/>
        </w:rPr>
        <w:br/>
        <w:t>+B) Kreativlik, tanqidiy fikrlash va kommunikatsiya</w:t>
      </w:r>
      <w:r w:rsidRPr="00443247">
        <w:rPr>
          <w:sz w:val="26"/>
          <w:szCs w:val="26"/>
          <w:lang w:val="en-US"/>
        </w:rPr>
        <w:br/>
        <w:t>C) Faqat test natijasi</w:t>
      </w:r>
      <w:r w:rsidRPr="00443247">
        <w:rPr>
          <w:sz w:val="26"/>
          <w:szCs w:val="26"/>
          <w:lang w:val="en-US"/>
        </w:rPr>
        <w:br/>
        <w:t>D) Konspekt hajmi</w:t>
      </w:r>
    </w:p>
    <w:p w14:paraId="12C67883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lastRenderedPageBreak/>
        <w:t>3. Muqobil baholash va an’anaviy testlar o‘rtasidagi farq nima?</w:t>
      </w:r>
      <w:r w:rsidRPr="00443247">
        <w:rPr>
          <w:sz w:val="26"/>
          <w:szCs w:val="26"/>
          <w:lang w:val="en-US"/>
        </w:rPr>
        <w:br/>
        <w:t>A) Hech qanday farq yo‘q</w:t>
      </w:r>
      <w:r w:rsidRPr="00443247">
        <w:rPr>
          <w:sz w:val="26"/>
          <w:szCs w:val="26"/>
          <w:lang w:val="en-US"/>
        </w:rPr>
        <w:br/>
        <w:t>+B) Muqobil baholash ko‘nikma va kompetensiyalarni baholaydi, test esa faqat bilimni</w:t>
      </w:r>
      <w:r w:rsidRPr="00443247">
        <w:rPr>
          <w:sz w:val="26"/>
          <w:szCs w:val="26"/>
          <w:lang w:val="en-US"/>
        </w:rPr>
        <w:br/>
        <w:t>C) Test ko‘nikmalarni baholaydi, muqobil baholash faqat yodlashni</w:t>
      </w:r>
      <w:r w:rsidRPr="00443247">
        <w:rPr>
          <w:sz w:val="26"/>
          <w:szCs w:val="26"/>
          <w:lang w:val="en-US"/>
        </w:rPr>
        <w:br/>
        <w:t>D) Ikkalasi ham faqat natijaga qaratilgan</w:t>
      </w:r>
    </w:p>
    <w:p w14:paraId="630A0617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4. Vizual taqdimotda o‘quvchining kreativligi qayerda namoyon bo‘ladi?</w:t>
      </w:r>
      <w:r w:rsidRPr="00443247">
        <w:rPr>
          <w:sz w:val="26"/>
          <w:szCs w:val="26"/>
          <w:lang w:val="en-US"/>
        </w:rPr>
        <w:br/>
        <w:t>A) Test javoblarida</w:t>
      </w:r>
      <w:r w:rsidRPr="00443247">
        <w:rPr>
          <w:sz w:val="26"/>
          <w:szCs w:val="26"/>
          <w:lang w:val="en-US"/>
        </w:rPr>
        <w:br/>
        <w:t>+B) Slayd, diagramma va infografikalar orqali</w:t>
      </w:r>
      <w:r w:rsidRPr="00443247">
        <w:rPr>
          <w:sz w:val="26"/>
          <w:szCs w:val="26"/>
          <w:lang w:val="en-US"/>
        </w:rPr>
        <w:br/>
        <w:t>C) Konspekt hajmida</w:t>
      </w:r>
      <w:r w:rsidRPr="00443247">
        <w:rPr>
          <w:sz w:val="26"/>
          <w:szCs w:val="26"/>
          <w:lang w:val="en-US"/>
        </w:rPr>
        <w:br/>
        <w:t>D) Og‘zaki javobda</w:t>
      </w:r>
    </w:p>
    <w:p w14:paraId="12988BA8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5. Muqobil baholash o‘quvchining normativ-huquqiy matnlarni talqin qilishini qanday aniqlaydi?</w:t>
      </w:r>
      <w:r w:rsidRPr="00443247">
        <w:rPr>
          <w:sz w:val="26"/>
          <w:szCs w:val="26"/>
          <w:lang w:val="en-US"/>
        </w:rPr>
        <w:br/>
        <w:t>A) Konspekt ko‘chirib</w:t>
      </w:r>
      <w:r w:rsidRPr="00443247">
        <w:rPr>
          <w:sz w:val="26"/>
          <w:szCs w:val="26"/>
          <w:lang w:val="en-US"/>
        </w:rPr>
        <w:br/>
        <w:t>+B) Muammoli vaziyat va argumentatsiya orqali</w:t>
      </w:r>
      <w:r w:rsidRPr="00443247">
        <w:rPr>
          <w:sz w:val="26"/>
          <w:szCs w:val="26"/>
          <w:lang w:val="en-US"/>
        </w:rPr>
        <w:br/>
        <w:t>C) Faqat test orqali</w:t>
      </w:r>
      <w:r w:rsidRPr="00443247">
        <w:rPr>
          <w:sz w:val="26"/>
          <w:szCs w:val="26"/>
          <w:lang w:val="en-US"/>
        </w:rPr>
        <w:br/>
        <w:t>D) Faqat ma’ruza tinglash orqali</w:t>
      </w:r>
    </w:p>
    <w:p w14:paraId="013263B5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6. Vizual taqdimot orqali kommunikatsiya ko‘nikmalarini qanday baholash mumkin?</w:t>
      </w:r>
      <w:r w:rsidRPr="00443247">
        <w:rPr>
          <w:sz w:val="26"/>
          <w:szCs w:val="26"/>
          <w:lang w:val="en-US"/>
        </w:rPr>
        <w:br/>
        <w:t>A) Slayd dizayni va mantiqiy izchillik asosida</w:t>
      </w:r>
      <w:r w:rsidRPr="00443247">
        <w:rPr>
          <w:sz w:val="26"/>
          <w:szCs w:val="26"/>
          <w:lang w:val="en-US"/>
        </w:rPr>
        <w:br/>
        <w:t>B) Faqat matn hajmi bilan</w:t>
      </w:r>
      <w:r w:rsidRPr="00443247">
        <w:rPr>
          <w:sz w:val="26"/>
          <w:szCs w:val="26"/>
          <w:lang w:val="en-US"/>
        </w:rPr>
        <w:br/>
        <w:t>+C) Slayd va og‘zaki izoh orqali, mantiqiy va aniq ifoda bilan</w:t>
      </w:r>
      <w:r w:rsidRPr="00443247">
        <w:rPr>
          <w:sz w:val="26"/>
          <w:szCs w:val="26"/>
          <w:lang w:val="en-US"/>
        </w:rPr>
        <w:br/>
        <w:t>D) Faqat jamoaviy ishlarda</w:t>
      </w:r>
    </w:p>
    <w:p w14:paraId="0527C8A9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7. Muqobil baholashda refleksiv fikrlashning roli nimada?</w:t>
      </w:r>
      <w:r w:rsidRPr="00443247">
        <w:rPr>
          <w:sz w:val="26"/>
          <w:szCs w:val="26"/>
          <w:lang w:val="en-US"/>
        </w:rPr>
        <w:br/>
        <w:t>A) Test natijasini oshirish</w:t>
      </w:r>
      <w:r w:rsidRPr="00443247">
        <w:rPr>
          <w:sz w:val="26"/>
          <w:szCs w:val="26"/>
          <w:lang w:val="en-US"/>
        </w:rPr>
        <w:br/>
        <w:t>+B) O‘quvchi o‘z faoliyatini tahlil qiladi va ko‘nikmalarini mustahkamlaydi</w:t>
      </w:r>
      <w:r w:rsidRPr="00443247">
        <w:rPr>
          <w:sz w:val="26"/>
          <w:szCs w:val="26"/>
          <w:lang w:val="en-US"/>
        </w:rPr>
        <w:br/>
        <w:t>C) Konspekt tayyorlash</w:t>
      </w:r>
      <w:r w:rsidRPr="00443247">
        <w:rPr>
          <w:sz w:val="26"/>
          <w:szCs w:val="26"/>
          <w:lang w:val="en-US"/>
        </w:rPr>
        <w:br/>
        <w:t>D) Dars vaqtini tejash</w:t>
      </w:r>
    </w:p>
    <w:p w14:paraId="6249ADD2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8. Vizual taqdimotga asoslangan baholashda interfaol strategiyalar qaysilar?</w:t>
      </w:r>
      <w:r w:rsidRPr="00443247">
        <w:rPr>
          <w:sz w:val="26"/>
          <w:szCs w:val="26"/>
          <w:lang w:val="en-US"/>
        </w:rPr>
        <w:br/>
        <w:t>A) Faqat diktant</w:t>
      </w:r>
      <w:r w:rsidRPr="00443247">
        <w:rPr>
          <w:sz w:val="26"/>
          <w:szCs w:val="26"/>
          <w:lang w:val="en-US"/>
        </w:rPr>
        <w:br/>
        <w:t>+B) Guruh muhokamasi, prezentatsiya, raqamli platformalarda mashg‘ulot</w:t>
      </w:r>
      <w:r w:rsidRPr="00443247">
        <w:rPr>
          <w:sz w:val="26"/>
          <w:szCs w:val="26"/>
          <w:lang w:val="en-US"/>
        </w:rPr>
        <w:br/>
        <w:t>C) Faqat test</w:t>
      </w:r>
      <w:r w:rsidRPr="00443247">
        <w:rPr>
          <w:sz w:val="26"/>
          <w:szCs w:val="26"/>
          <w:lang w:val="en-US"/>
        </w:rPr>
        <w:br/>
        <w:t>D) Konspekt ko‘chirish</w:t>
      </w:r>
    </w:p>
    <w:p w14:paraId="3F9E3FFE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9. Muqobil baholash ilmiy-pedagogik asoslari qaysi nazariyalarga tayangan?</w:t>
      </w:r>
      <w:r w:rsidRPr="00443247">
        <w:rPr>
          <w:sz w:val="26"/>
          <w:szCs w:val="26"/>
          <w:lang w:val="en-US"/>
        </w:rPr>
        <w:br/>
        <w:t>A) Memoristik va behaviorizm</w:t>
      </w:r>
      <w:r w:rsidRPr="00443247">
        <w:rPr>
          <w:sz w:val="26"/>
          <w:szCs w:val="26"/>
          <w:lang w:val="en-US"/>
        </w:rPr>
        <w:br/>
        <w:t>+B) Konstruktivizm, kognitiv rivojlanish va ko‘p intellektlar nazariyasi</w:t>
      </w:r>
      <w:r w:rsidRPr="00443247">
        <w:rPr>
          <w:sz w:val="26"/>
          <w:szCs w:val="26"/>
          <w:lang w:val="en-US"/>
        </w:rPr>
        <w:br/>
        <w:t>C) Faqat traditsion test nazariyasi</w:t>
      </w:r>
      <w:r w:rsidRPr="00443247">
        <w:rPr>
          <w:sz w:val="26"/>
          <w:szCs w:val="26"/>
          <w:lang w:val="en-US"/>
        </w:rPr>
        <w:br/>
        <w:t>D) Statistik nazariya</w:t>
      </w:r>
    </w:p>
    <w:p w14:paraId="3509C0AD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10. Vizual taqdimot orqali jamoaviy faoliyatni baholash mezoni nima?</w:t>
      </w:r>
      <w:r w:rsidRPr="00443247">
        <w:rPr>
          <w:sz w:val="26"/>
          <w:szCs w:val="26"/>
          <w:lang w:val="en-US"/>
        </w:rPr>
        <w:br/>
        <w:t>A) Faqat yakuniy natija</w:t>
      </w:r>
      <w:r w:rsidRPr="00443247">
        <w:rPr>
          <w:sz w:val="26"/>
          <w:szCs w:val="26"/>
          <w:lang w:val="en-US"/>
        </w:rPr>
        <w:br/>
        <w:t>+B) Guruhdagi faollik, vazifa taqsimoti, argumentatsiya</w:t>
      </w:r>
      <w:r w:rsidRPr="00443247">
        <w:rPr>
          <w:sz w:val="26"/>
          <w:szCs w:val="26"/>
          <w:lang w:val="en-US"/>
        </w:rPr>
        <w:br/>
        <w:t>C) Faqat test natijasi</w:t>
      </w:r>
      <w:r w:rsidRPr="00443247">
        <w:rPr>
          <w:sz w:val="26"/>
          <w:szCs w:val="26"/>
          <w:lang w:val="en-US"/>
        </w:rPr>
        <w:br/>
        <w:t>D) Konspekt hajmi</w:t>
      </w:r>
    </w:p>
    <w:p w14:paraId="523178AD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lastRenderedPageBreak/>
        <w:t>11. Muqobil baholash o‘quvchining fuqarolik pozitsiyasini qanday shakllantiradi?</w:t>
      </w:r>
      <w:r w:rsidRPr="00443247">
        <w:rPr>
          <w:sz w:val="26"/>
          <w:szCs w:val="26"/>
          <w:lang w:val="en-US"/>
        </w:rPr>
        <w:br/>
        <w:t>A) Faqat test orqali</w:t>
      </w:r>
      <w:r w:rsidRPr="00443247">
        <w:rPr>
          <w:sz w:val="26"/>
          <w:szCs w:val="26"/>
          <w:lang w:val="en-US"/>
        </w:rPr>
        <w:br/>
        <w:t>+B) Argumentatsiya, muammoli vaziyat va guruh muhokamasi orqali</w:t>
      </w:r>
      <w:r w:rsidRPr="00443247">
        <w:rPr>
          <w:sz w:val="26"/>
          <w:szCs w:val="26"/>
          <w:lang w:val="en-US"/>
        </w:rPr>
        <w:br/>
        <w:t>C) Konspekt ko‘chirish orqali</w:t>
      </w:r>
      <w:r w:rsidRPr="00443247">
        <w:rPr>
          <w:sz w:val="26"/>
          <w:szCs w:val="26"/>
          <w:lang w:val="en-US"/>
        </w:rPr>
        <w:br/>
        <w:t>D) Ma’ruza tinglash orqali</w:t>
      </w:r>
    </w:p>
    <w:p w14:paraId="4EEF57CB" w14:textId="77777777" w:rsidR="00EF3F3E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12. Vizual taqdimotlar yordamida tanqidiy fikrlashni rivojlantirishning samarali usuli qaysi?</w:t>
      </w:r>
      <w:r w:rsidRPr="00443247">
        <w:rPr>
          <w:sz w:val="26"/>
          <w:szCs w:val="26"/>
          <w:lang w:val="en-US"/>
        </w:rPr>
        <w:br/>
        <w:t>A) Slayd dizaynini ko‘chirish</w:t>
      </w:r>
      <w:r w:rsidRPr="00443247">
        <w:rPr>
          <w:sz w:val="26"/>
          <w:szCs w:val="26"/>
          <w:lang w:val="en-US"/>
        </w:rPr>
        <w:br/>
        <w:t>+B) Diagramma va grafik orqali huquqiy argumentni tushuntirish</w:t>
      </w:r>
      <w:r w:rsidRPr="00443247">
        <w:rPr>
          <w:sz w:val="26"/>
          <w:szCs w:val="26"/>
          <w:lang w:val="en-US"/>
        </w:rPr>
        <w:br/>
        <w:t>C) Faqat yozma test</w:t>
      </w:r>
      <w:r w:rsidRPr="00443247">
        <w:rPr>
          <w:sz w:val="26"/>
          <w:szCs w:val="26"/>
          <w:lang w:val="en-US"/>
        </w:rPr>
        <w:br/>
        <w:t>D) Konspekt tayyorlash</w:t>
      </w:r>
    </w:p>
    <w:p w14:paraId="4F07E382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13. Muqobil baholash va loyihaviy baholash o‘rtasidagi bog‘liqlik nimada?</w:t>
      </w:r>
      <w:r w:rsidRPr="00443247">
        <w:rPr>
          <w:sz w:val="26"/>
          <w:szCs w:val="26"/>
          <w:lang w:val="en-US"/>
        </w:rPr>
        <w:br/>
        <w:t>A) Hech qanday bog‘liqlik yo‘q</w:t>
      </w:r>
      <w:r w:rsidRPr="00443247">
        <w:rPr>
          <w:sz w:val="26"/>
          <w:szCs w:val="26"/>
          <w:lang w:val="en-US"/>
        </w:rPr>
        <w:br/>
        <w:t>+B) Ikkalasi ham o‘quvchining ko‘nikma va kreativligini baholaydi</w:t>
      </w:r>
      <w:r w:rsidRPr="00443247">
        <w:rPr>
          <w:sz w:val="26"/>
          <w:szCs w:val="26"/>
          <w:lang w:val="en-US"/>
        </w:rPr>
        <w:br/>
        <w:t>C) Faqat testga asoslangan</w:t>
      </w:r>
      <w:r w:rsidRPr="00443247">
        <w:rPr>
          <w:sz w:val="26"/>
          <w:szCs w:val="26"/>
          <w:lang w:val="en-US"/>
        </w:rPr>
        <w:br/>
        <w:t>D) Faqat yodlashga asoslangan</w:t>
      </w:r>
    </w:p>
    <w:p w14:paraId="7CAFC71E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14. Vizual taqdimot orqali o‘quvchining ijtimoiy mas’uliyatini baholash mexanizmi qanday?</w:t>
      </w:r>
      <w:r w:rsidRPr="00443247">
        <w:rPr>
          <w:sz w:val="26"/>
          <w:szCs w:val="26"/>
          <w:lang w:val="en-US"/>
        </w:rPr>
        <w:br/>
        <w:t>A) Faqat yakuniy javob orqali</w:t>
      </w:r>
      <w:r w:rsidRPr="00443247">
        <w:rPr>
          <w:sz w:val="26"/>
          <w:szCs w:val="26"/>
          <w:lang w:val="en-US"/>
        </w:rPr>
        <w:br/>
        <w:t>+B) Guruh ishida hissasi, huquqiy yechim takliflari orqali</w:t>
      </w:r>
      <w:r w:rsidRPr="00443247">
        <w:rPr>
          <w:sz w:val="26"/>
          <w:szCs w:val="26"/>
          <w:lang w:val="en-US"/>
        </w:rPr>
        <w:br/>
        <w:t>C) Konspekt hajmi bilan</w:t>
      </w:r>
      <w:r w:rsidRPr="00443247">
        <w:rPr>
          <w:sz w:val="26"/>
          <w:szCs w:val="26"/>
          <w:lang w:val="en-US"/>
        </w:rPr>
        <w:br/>
        <w:t>D) Faqat og‘zaki javob bilan</w:t>
      </w:r>
    </w:p>
    <w:p w14:paraId="7E76C261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15. Muqobil va vizual baholashning samaradorligini monitoring qilish usullari qaysilar?</w:t>
      </w:r>
      <w:r w:rsidRPr="00443247">
        <w:rPr>
          <w:sz w:val="26"/>
          <w:szCs w:val="26"/>
          <w:lang w:val="en-US"/>
        </w:rPr>
        <w:br/>
        <w:t>A) Faqat testlar</w:t>
      </w:r>
      <w:r w:rsidRPr="00443247">
        <w:rPr>
          <w:sz w:val="26"/>
          <w:szCs w:val="26"/>
          <w:lang w:val="en-US"/>
        </w:rPr>
        <w:br/>
        <w:t>+B) Observatsiya, portfel, loyiha va prezentatsiyalar tahlili</w:t>
      </w:r>
      <w:r w:rsidRPr="00443247">
        <w:rPr>
          <w:sz w:val="26"/>
          <w:szCs w:val="26"/>
          <w:lang w:val="en-US"/>
        </w:rPr>
        <w:br/>
        <w:t>C) Konspekt hajmi</w:t>
      </w:r>
      <w:r w:rsidRPr="00443247">
        <w:rPr>
          <w:sz w:val="26"/>
          <w:szCs w:val="26"/>
          <w:lang w:val="en-US"/>
        </w:rPr>
        <w:br/>
        <w:t>D) Faqat og‘zaki so‘rov</w:t>
      </w:r>
    </w:p>
    <w:p w14:paraId="2D0C0670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16. Vizual taqdimotda o‘quvchi fikrini mantiqan tushuntirish qaysi ko‘nikmaga tegishli?</w:t>
      </w:r>
      <w:r w:rsidRPr="00443247">
        <w:rPr>
          <w:sz w:val="26"/>
          <w:szCs w:val="26"/>
          <w:lang w:val="en-US"/>
        </w:rPr>
        <w:br/>
        <w:t>A) Tanqidiy fikrlash va kommunikatsiya</w:t>
      </w:r>
      <w:r w:rsidRPr="00443247">
        <w:rPr>
          <w:sz w:val="26"/>
          <w:szCs w:val="26"/>
          <w:lang w:val="en-US"/>
        </w:rPr>
        <w:br/>
        <w:t>B) Yodlash</w:t>
      </w:r>
      <w:r w:rsidRPr="00443247">
        <w:rPr>
          <w:sz w:val="26"/>
          <w:szCs w:val="26"/>
          <w:lang w:val="en-US"/>
        </w:rPr>
        <w:br/>
        <w:t>+C) Tanqidiy fikrlash, kreativlik va kommunikatsiya</w:t>
      </w:r>
      <w:r w:rsidRPr="00443247">
        <w:rPr>
          <w:sz w:val="26"/>
          <w:szCs w:val="26"/>
          <w:lang w:val="en-US"/>
        </w:rPr>
        <w:br/>
        <w:t>D) Faqat kreativlik</w:t>
      </w:r>
    </w:p>
    <w:p w14:paraId="415FD2A0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17. Muqobil baholash o‘quvchini passiv tinglovchi sifatida emas, balki nima sifatida rivojlantiradi?</w:t>
      </w:r>
      <w:r w:rsidRPr="00443247">
        <w:rPr>
          <w:sz w:val="26"/>
          <w:szCs w:val="26"/>
          <w:lang w:val="en-US"/>
        </w:rPr>
        <w:br/>
        <w:t>A) Faqat test javobchisi</w:t>
      </w:r>
      <w:r w:rsidRPr="00443247">
        <w:rPr>
          <w:sz w:val="26"/>
          <w:szCs w:val="26"/>
          <w:lang w:val="en-US"/>
        </w:rPr>
        <w:br/>
        <w:t>+B) Huquqiy diskursning faol subyekti</w:t>
      </w:r>
      <w:r w:rsidRPr="00443247">
        <w:rPr>
          <w:sz w:val="26"/>
          <w:szCs w:val="26"/>
          <w:lang w:val="en-US"/>
        </w:rPr>
        <w:br/>
        <w:t>C) Konspekt tayyorlovchi</w:t>
      </w:r>
      <w:r w:rsidRPr="00443247">
        <w:rPr>
          <w:sz w:val="26"/>
          <w:szCs w:val="26"/>
          <w:lang w:val="en-US"/>
        </w:rPr>
        <w:br/>
        <w:t>D) Ma’ruza tinglovchisi</w:t>
      </w:r>
    </w:p>
    <w:p w14:paraId="14201919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18. Vizual taqdimot orqali o‘quvchi qaysi ko‘nikmalarini mustahkamlaydi?</w:t>
      </w:r>
      <w:r w:rsidRPr="00443247">
        <w:rPr>
          <w:sz w:val="26"/>
          <w:szCs w:val="26"/>
          <w:lang w:val="en-US"/>
        </w:rPr>
        <w:br/>
        <w:t>A) Faqat yodlash</w:t>
      </w:r>
      <w:r w:rsidRPr="00443247">
        <w:rPr>
          <w:sz w:val="26"/>
          <w:szCs w:val="26"/>
          <w:lang w:val="en-US"/>
        </w:rPr>
        <w:br/>
      </w:r>
      <w:r w:rsidRPr="00443247">
        <w:rPr>
          <w:sz w:val="26"/>
          <w:szCs w:val="26"/>
          <w:lang w:val="en-US"/>
        </w:rPr>
        <w:lastRenderedPageBreak/>
        <w:t>+B) Kreativlik, tanqidiy fikrlash, kommunikatsiya va hamkorlik</w:t>
      </w:r>
      <w:r w:rsidRPr="00443247">
        <w:rPr>
          <w:sz w:val="26"/>
          <w:szCs w:val="26"/>
          <w:lang w:val="en-US"/>
        </w:rPr>
        <w:br/>
        <w:t>C) Konspekt va test natijasi</w:t>
      </w:r>
      <w:r w:rsidRPr="00443247">
        <w:rPr>
          <w:sz w:val="26"/>
          <w:szCs w:val="26"/>
          <w:lang w:val="en-US"/>
        </w:rPr>
        <w:br/>
        <w:t>D) Faqat og‘zaki javob</w:t>
      </w:r>
    </w:p>
    <w:p w14:paraId="2E6F86CF" w14:textId="77777777" w:rsidR="00EF3F3E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19. Muqobil baholashning pedagogik afzalligi nima?</w:t>
      </w:r>
      <w:r w:rsidRPr="00443247">
        <w:rPr>
          <w:sz w:val="26"/>
          <w:szCs w:val="26"/>
          <w:lang w:val="en-US"/>
        </w:rPr>
        <w:br/>
        <w:t>A) Dars vaqtini qisqartirish</w:t>
      </w:r>
      <w:r w:rsidRPr="00443247">
        <w:rPr>
          <w:sz w:val="26"/>
          <w:szCs w:val="26"/>
          <w:lang w:val="en-US"/>
        </w:rPr>
        <w:br/>
        <w:t>+B) Ko‘nikma, kreativlik va ijtimoiy kompetensiyalarni kompleks rivojlantirish</w:t>
      </w:r>
      <w:r w:rsidRPr="00443247">
        <w:rPr>
          <w:sz w:val="26"/>
          <w:szCs w:val="26"/>
          <w:lang w:val="en-US"/>
        </w:rPr>
        <w:br/>
        <w:t>C) Faqat test natijasini oshirish</w:t>
      </w:r>
      <w:r w:rsidRPr="00443247">
        <w:rPr>
          <w:sz w:val="26"/>
          <w:szCs w:val="26"/>
          <w:lang w:val="en-US"/>
        </w:rPr>
        <w:br/>
        <w:t>D) Faqat yodlashni mustahkamlash</w:t>
      </w:r>
      <w:r>
        <w:rPr>
          <w:sz w:val="26"/>
          <w:szCs w:val="26"/>
          <w:lang w:val="en-US"/>
        </w:rPr>
        <w:t xml:space="preserve"> </w:t>
      </w:r>
    </w:p>
    <w:p w14:paraId="07938BEB" w14:textId="77777777" w:rsidR="00EF3F3E" w:rsidRPr="00443247" w:rsidRDefault="00EF3F3E" w:rsidP="00EF3F3E">
      <w:pPr>
        <w:pStyle w:val="a3"/>
        <w:rPr>
          <w:sz w:val="26"/>
          <w:szCs w:val="26"/>
          <w:lang w:val="en-US"/>
        </w:rPr>
      </w:pPr>
      <w:r w:rsidRPr="00443247">
        <w:rPr>
          <w:rStyle w:val="a5"/>
          <w:sz w:val="26"/>
          <w:szCs w:val="26"/>
          <w:lang w:val="en-US"/>
        </w:rPr>
        <w:t>20. Vizual taqdimotga asoslangan baholashda foydalaniladigan raqamli vositalar qaysilar?</w:t>
      </w:r>
      <w:r w:rsidRPr="00443247">
        <w:rPr>
          <w:sz w:val="26"/>
          <w:szCs w:val="26"/>
          <w:lang w:val="en-US"/>
        </w:rPr>
        <w:br/>
        <w:t>A) Faqat Word va Excel</w:t>
      </w:r>
      <w:r w:rsidRPr="00443247">
        <w:rPr>
          <w:sz w:val="26"/>
          <w:szCs w:val="26"/>
          <w:lang w:val="en-US"/>
        </w:rPr>
        <w:br/>
        <w:t>+B) PowerPoint, Canva, Miro va infografika platformalari</w:t>
      </w:r>
      <w:r w:rsidRPr="00443247">
        <w:rPr>
          <w:sz w:val="26"/>
          <w:szCs w:val="26"/>
          <w:lang w:val="en-US"/>
        </w:rPr>
        <w:br/>
        <w:t>C) Faqat PDF</w:t>
      </w:r>
      <w:r w:rsidRPr="00443247">
        <w:rPr>
          <w:sz w:val="26"/>
          <w:szCs w:val="26"/>
          <w:lang w:val="en-US"/>
        </w:rPr>
        <w:br/>
        <w:t>D) Konspekt va diktant</w:t>
      </w:r>
      <w:bookmarkEnd w:id="1"/>
    </w:p>
    <w:p w14:paraId="231A1BC8" w14:textId="77777777" w:rsidR="009A23D5" w:rsidRPr="00EF3F3E" w:rsidRDefault="009A23D5">
      <w:pPr>
        <w:rPr>
          <w:lang w:val="en-US"/>
        </w:rPr>
      </w:pPr>
      <w:bookmarkStart w:id="2" w:name="_GoBack"/>
      <w:bookmarkEnd w:id="2"/>
    </w:p>
    <w:sectPr w:rsidR="009A23D5" w:rsidRPr="00EF3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96F45"/>
    <w:multiLevelType w:val="multilevel"/>
    <w:tmpl w:val="138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B800EF"/>
    <w:multiLevelType w:val="multilevel"/>
    <w:tmpl w:val="46467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>
      <w:start w:val="4"/>
      <w:numFmt w:val="decimal"/>
      <w:isLgl/>
      <w:lvlText w:val="%1.%2"/>
      <w:lvlJc w:val="left"/>
      <w:pPr>
        <w:ind w:left="1005" w:hanging="64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69021EC"/>
    <w:multiLevelType w:val="multilevel"/>
    <w:tmpl w:val="2894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A44442"/>
    <w:multiLevelType w:val="multilevel"/>
    <w:tmpl w:val="B6D8E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271687"/>
    <w:multiLevelType w:val="multilevel"/>
    <w:tmpl w:val="FEE8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8A42FA"/>
    <w:multiLevelType w:val="multilevel"/>
    <w:tmpl w:val="8B1A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7869E2"/>
    <w:multiLevelType w:val="multilevel"/>
    <w:tmpl w:val="A100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14080D"/>
    <w:multiLevelType w:val="multilevel"/>
    <w:tmpl w:val="1680B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004A96"/>
    <w:multiLevelType w:val="multilevel"/>
    <w:tmpl w:val="626E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0206B"/>
    <w:multiLevelType w:val="multilevel"/>
    <w:tmpl w:val="B860F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9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EB"/>
    <w:rsid w:val="00545836"/>
    <w:rsid w:val="009A23D5"/>
    <w:rsid w:val="00A84DEB"/>
    <w:rsid w:val="00EF3F3E"/>
    <w:rsid w:val="00F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3BFEB-7A91-4C74-9E94-390117D0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F3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EF3F3E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EF3F3E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F3F3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EF3F3E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aliases w:val="Обычный (веб),Обычный (Web)"/>
    <w:basedOn w:val="a"/>
    <w:link w:val="a4"/>
    <w:uiPriority w:val="99"/>
    <w:unhideWhenUsed/>
    <w:qFormat/>
    <w:rsid w:val="00EF3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EF3F3E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EF3F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1572</Words>
  <Characters>8963</Characters>
  <Application>Microsoft Office Word</Application>
  <DocSecurity>0</DocSecurity>
  <Lines>74</Lines>
  <Paragraphs>21</Paragraphs>
  <ScaleCrop>false</ScaleCrop>
  <Company/>
  <LinksUpToDate>false</LinksUpToDate>
  <CharactersWithSpaces>10514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FERUZA</dc:creator>
  <cp:keywords/>
  <dc:description/>
  <cp:lastModifiedBy>FERUZA</cp:lastModifiedBy>
  <cp:revision>2</cp:revision>
  <dcterms:created xsi:type="dcterms:W3CDTF">2026-03-17T11:08:00Z</dcterms:created>
  <dcterms:modified xsi:type="dcterms:W3CDTF">2026-03-17T11:08:00Z</dcterms:modified>
</cp:coreProperties>
</file>