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87784" w:rsidRPr="00106A2C" w:rsidRDefault="00887784" w:rsidP="00887784">
      <w:pPr>
        <w:widowControl w:val="0"/>
        <w:autoSpaceDE w:val="0"/>
        <w:autoSpaceDN w:val="0"/>
        <w:ind w:left="284" w:right="426" w:firstLine="707"/>
        <w:jc w:val="center"/>
        <w:rPr>
          <w:rFonts w:eastAsia="Times New Roman"/>
          <w:b/>
          <w:color w:val="auto"/>
          <w:lang w:val="id"/>
        </w:rPr>
      </w:pPr>
      <w:r w:rsidRPr="00106A2C">
        <w:rPr>
          <w:rFonts w:eastAsia="Times New Roman"/>
          <w:b/>
          <w:color w:val="auto"/>
          <w:lang w:val="en-US"/>
        </w:rPr>
        <w:t xml:space="preserve">1.4. </w:t>
      </w:r>
      <w:r w:rsidRPr="00106A2C">
        <w:rPr>
          <w:rFonts w:eastAsia="Times New Roman"/>
          <w:b/>
          <w:color w:val="auto"/>
          <w:lang w:val="id"/>
        </w:rPr>
        <w:t>“TA'LIMDA</w:t>
      </w:r>
      <w:r w:rsidRPr="00106A2C">
        <w:rPr>
          <w:rFonts w:eastAsia="Times New Roman"/>
          <w:b/>
          <w:color w:val="auto"/>
          <w:spacing w:val="-7"/>
          <w:lang w:val="id"/>
        </w:rPr>
        <w:t xml:space="preserve"> </w:t>
      </w:r>
      <w:r w:rsidRPr="00106A2C">
        <w:rPr>
          <w:rFonts w:eastAsia="Times New Roman"/>
          <w:b/>
          <w:color w:val="auto"/>
          <w:lang w:val="id"/>
        </w:rPr>
        <w:t>INKLYUZIYA</w:t>
      </w:r>
      <w:r w:rsidRPr="00106A2C">
        <w:rPr>
          <w:rFonts w:eastAsia="Times New Roman"/>
          <w:b/>
          <w:color w:val="auto"/>
          <w:spacing w:val="-11"/>
          <w:lang w:val="id"/>
        </w:rPr>
        <w:t xml:space="preserve"> </w:t>
      </w:r>
      <w:r w:rsidRPr="00106A2C">
        <w:rPr>
          <w:rFonts w:eastAsia="Times New Roman"/>
          <w:b/>
          <w:color w:val="auto"/>
          <w:lang w:val="id"/>
        </w:rPr>
        <w:t>VA</w:t>
      </w:r>
      <w:r w:rsidRPr="00106A2C">
        <w:rPr>
          <w:rFonts w:eastAsia="Times New Roman"/>
          <w:b/>
          <w:color w:val="auto"/>
          <w:spacing w:val="-7"/>
          <w:lang w:val="id"/>
        </w:rPr>
        <w:t xml:space="preserve"> </w:t>
      </w:r>
      <w:r w:rsidRPr="00106A2C">
        <w:rPr>
          <w:rFonts w:eastAsia="Times New Roman"/>
          <w:b/>
          <w:color w:val="auto"/>
          <w:lang w:val="id"/>
        </w:rPr>
        <w:t>EHTIYOJLARGA</w:t>
      </w:r>
      <w:r w:rsidRPr="00106A2C">
        <w:rPr>
          <w:rFonts w:eastAsia="Times New Roman"/>
          <w:b/>
          <w:color w:val="auto"/>
          <w:spacing w:val="-7"/>
          <w:lang w:val="id"/>
        </w:rPr>
        <w:t xml:space="preserve"> </w:t>
      </w:r>
      <w:r w:rsidRPr="00106A2C">
        <w:rPr>
          <w:rFonts w:eastAsia="Times New Roman"/>
          <w:b/>
          <w:color w:val="auto"/>
          <w:lang w:val="id"/>
        </w:rPr>
        <w:t>ASOSLANGAN</w:t>
      </w:r>
      <w:r w:rsidRPr="00106A2C">
        <w:rPr>
          <w:rFonts w:eastAsia="Times New Roman"/>
          <w:b/>
          <w:color w:val="auto"/>
          <w:spacing w:val="-8"/>
          <w:lang w:val="id"/>
        </w:rPr>
        <w:t xml:space="preserve"> </w:t>
      </w:r>
      <w:r w:rsidRPr="00106A2C">
        <w:rPr>
          <w:rFonts w:eastAsia="Times New Roman"/>
          <w:b/>
          <w:color w:val="auto"/>
          <w:lang w:val="id"/>
        </w:rPr>
        <w:t>DIFFERENSIAL YONDASHUV” MODULINING OʻQUV-MAVZU REJASI</w:t>
      </w:r>
    </w:p>
    <w:p w:rsidR="00887784" w:rsidRPr="00106A2C" w:rsidRDefault="00887784" w:rsidP="00887784">
      <w:pPr>
        <w:widowControl w:val="0"/>
        <w:autoSpaceDE w:val="0"/>
        <w:autoSpaceDN w:val="0"/>
        <w:ind w:left="284" w:right="426" w:firstLine="707"/>
        <w:jc w:val="center"/>
        <w:rPr>
          <w:rFonts w:eastAsia="Times New Roman"/>
          <w:b/>
          <w:color w:val="auto"/>
          <w:lang w:val="id"/>
        </w:rPr>
      </w:pPr>
    </w:p>
    <w:tbl>
      <w:tblPr>
        <w:tblStyle w:val="TableNormal"/>
        <w:tblW w:w="0" w:type="auto"/>
        <w:tblInd w:w="4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37"/>
        <w:gridCol w:w="6521"/>
        <w:gridCol w:w="454"/>
        <w:gridCol w:w="569"/>
        <w:gridCol w:w="567"/>
      </w:tblGrid>
      <w:tr w:rsidR="00887784" w:rsidRPr="00106A2C" w:rsidTr="008A0B16">
        <w:trPr>
          <w:trHeight w:val="853"/>
        </w:trPr>
        <w:tc>
          <w:tcPr>
            <w:tcW w:w="737" w:type="dxa"/>
            <w:vMerge w:val="restart"/>
          </w:tcPr>
          <w:p w:rsidR="00887784" w:rsidRPr="00106A2C" w:rsidRDefault="00887784" w:rsidP="008A0B16">
            <w:pPr>
              <w:rPr>
                <w:rFonts w:eastAsia="Times New Roman"/>
                <w:b/>
                <w:lang w:val="id"/>
              </w:rPr>
            </w:pPr>
          </w:p>
          <w:p w:rsidR="00887784" w:rsidRPr="00106A2C" w:rsidRDefault="00887784" w:rsidP="008A0B16">
            <w:pPr>
              <w:spacing w:before="183"/>
              <w:rPr>
                <w:rFonts w:eastAsia="Times New Roman"/>
                <w:b/>
                <w:lang w:val="id"/>
              </w:rPr>
            </w:pPr>
          </w:p>
          <w:p w:rsidR="00887784" w:rsidRPr="00106A2C" w:rsidRDefault="00887784" w:rsidP="008A0B16">
            <w:pPr>
              <w:ind w:left="129"/>
              <w:rPr>
                <w:rFonts w:eastAsia="Times New Roman"/>
                <w:b/>
                <w:lang w:val="id"/>
              </w:rPr>
            </w:pPr>
            <w:r w:rsidRPr="00106A2C">
              <w:rPr>
                <w:rFonts w:eastAsia="Times New Roman"/>
                <w:b/>
                <w:spacing w:val="-5"/>
                <w:lang w:val="id"/>
              </w:rPr>
              <w:t>T/r</w:t>
            </w:r>
          </w:p>
        </w:tc>
        <w:tc>
          <w:tcPr>
            <w:tcW w:w="6521" w:type="dxa"/>
            <w:vMerge w:val="restart"/>
          </w:tcPr>
          <w:p w:rsidR="00887784" w:rsidRPr="00106A2C" w:rsidRDefault="00887784" w:rsidP="008A0B16">
            <w:pPr>
              <w:rPr>
                <w:rFonts w:eastAsia="Times New Roman"/>
                <w:b/>
                <w:lang w:val="id"/>
              </w:rPr>
            </w:pPr>
          </w:p>
          <w:p w:rsidR="00887784" w:rsidRPr="00106A2C" w:rsidRDefault="00887784" w:rsidP="008A0B16">
            <w:pPr>
              <w:spacing w:before="183"/>
              <w:rPr>
                <w:rFonts w:eastAsia="Times New Roman"/>
                <w:b/>
                <w:lang w:val="id"/>
              </w:rPr>
            </w:pPr>
          </w:p>
          <w:p w:rsidR="00887784" w:rsidRPr="00106A2C" w:rsidRDefault="00887784" w:rsidP="008A0B16">
            <w:pPr>
              <w:ind w:left="1399"/>
              <w:rPr>
                <w:rFonts w:eastAsia="Times New Roman"/>
                <w:b/>
                <w:lang w:val="id"/>
              </w:rPr>
            </w:pPr>
            <w:r w:rsidRPr="00106A2C">
              <w:rPr>
                <w:rFonts w:eastAsia="Times New Roman"/>
                <w:b/>
                <w:lang w:val="id"/>
              </w:rPr>
              <w:t>O‘quv</w:t>
            </w:r>
            <w:r w:rsidRPr="00106A2C">
              <w:rPr>
                <w:rFonts w:eastAsia="Times New Roman"/>
                <w:b/>
                <w:spacing w:val="-4"/>
                <w:lang w:val="id"/>
              </w:rPr>
              <w:t xml:space="preserve"> </w:t>
            </w:r>
            <w:r w:rsidRPr="00106A2C">
              <w:rPr>
                <w:rFonts w:eastAsia="Times New Roman"/>
                <w:b/>
                <w:lang w:val="id"/>
              </w:rPr>
              <w:t>moduli</w:t>
            </w:r>
            <w:r w:rsidRPr="00106A2C">
              <w:rPr>
                <w:rFonts w:eastAsia="Times New Roman"/>
                <w:b/>
                <w:spacing w:val="-4"/>
                <w:lang w:val="id"/>
              </w:rPr>
              <w:t xml:space="preserve"> </w:t>
            </w:r>
            <w:r w:rsidRPr="00106A2C">
              <w:rPr>
                <w:rFonts w:eastAsia="Times New Roman"/>
                <w:b/>
                <w:lang w:val="id"/>
              </w:rPr>
              <w:t>mavzularining</w:t>
            </w:r>
            <w:r w:rsidRPr="00106A2C">
              <w:rPr>
                <w:rFonts w:eastAsia="Times New Roman"/>
                <w:b/>
                <w:spacing w:val="-3"/>
                <w:lang w:val="id"/>
              </w:rPr>
              <w:t xml:space="preserve"> </w:t>
            </w:r>
            <w:r w:rsidRPr="00106A2C">
              <w:rPr>
                <w:rFonts w:eastAsia="Times New Roman"/>
                <w:b/>
                <w:spacing w:val="-2"/>
                <w:lang w:val="id"/>
              </w:rPr>
              <w:t>nomlari</w:t>
            </w:r>
          </w:p>
        </w:tc>
        <w:tc>
          <w:tcPr>
            <w:tcW w:w="1590" w:type="dxa"/>
            <w:gridSpan w:val="3"/>
          </w:tcPr>
          <w:p w:rsidR="00887784" w:rsidRPr="00106A2C" w:rsidRDefault="00887784" w:rsidP="008A0B16">
            <w:pPr>
              <w:spacing w:before="6"/>
              <w:ind w:left="188" w:right="177" w:firstLine="45"/>
              <w:rPr>
                <w:rFonts w:eastAsia="Times New Roman"/>
                <w:lang w:val="id"/>
              </w:rPr>
            </w:pPr>
            <w:r w:rsidRPr="00106A2C">
              <w:rPr>
                <w:rFonts w:eastAsia="Times New Roman"/>
                <w:b/>
                <w:spacing w:val="-2"/>
                <w:lang w:val="id"/>
              </w:rPr>
              <w:t xml:space="preserve">Auditoriya mashg‘uloti </w:t>
            </w:r>
            <w:r w:rsidRPr="00106A2C">
              <w:rPr>
                <w:rFonts w:eastAsia="Times New Roman"/>
                <w:spacing w:val="-2"/>
                <w:lang w:val="id"/>
              </w:rPr>
              <w:t>(soatlarda)</w:t>
            </w:r>
          </w:p>
        </w:tc>
      </w:tr>
      <w:tr w:rsidR="00887784" w:rsidRPr="00106A2C" w:rsidTr="008A0B16">
        <w:trPr>
          <w:trHeight w:val="885"/>
        </w:trPr>
        <w:tc>
          <w:tcPr>
            <w:tcW w:w="737" w:type="dxa"/>
            <w:vMerge/>
            <w:tcBorders>
              <w:top w:val="nil"/>
            </w:tcBorders>
          </w:tcPr>
          <w:p w:rsidR="00887784" w:rsidRPr="00106A2C" w:rsidRDefault="00887784" w:rsidP="008A0B16">
            <w:pPr>
              <w:rPr>
                <w:rFonts w:eastAsia="Times New Roman"/>
                <w:lang w:val="id"/>
              </w:rPr>
            </w:pPr>
          </w:p>
        </w:tc>
        <w:tc>
          <w:tcPr>
            <w:tcW w:w="6521" w:type="dxa"/>
            <w:vMerge/>
            <w:tcBorders>
              <w:top w:val="nil"/>
            </w:tcBorders>
          </w:tcPr>
          <w:p w:rsidR="00887784" w:rsidRPr="00106A2C" w:rsidRDefault="00887784" w:rsidP="008A0B16">
            <w:pPr>
              <w:rPr>
                <w:rFonts w:eastAsia="Times New Roman"/>
                <w:lang w:val="id"/>
              </w:rPr>
            </w:pPr>
          </w:p>
        </w:tc>
        <w:tc>
          <w:tcPr>
            <w:tcW w:w="454" w:type="dxa"/>
            <w:textDirection w:val="btLr"/>
          </w:tcPr>
          <w:p w:rsidR="00887784" w:rsidRPr="00106A2C" w:rsidRDefault="00887784" w:rsidP="008A0B16">
            <w:pPr>
              <w:spacing w:before="113"/>
              <w:ind w:left="189"/>
              <w:rPr>
                <w:rFonts w:eastAsia="Times New Roman"/>
                <w:b/>
                <w:lang w:val="id"/>
              </w:rPr>
            </w:pPr>
            <w:r w:rsidRPr="00106A2C">
              <w:rPr>
                <w:rFonts w:eastAsia="Times New Roman"/>
                <w:b/>
                <w:spacing w:val="-4"/>
                <w:lang w:val="id"/>
              </w:rPr>
              <w:t>Jami</w:t>
            </w:r>
          </w:p>
        </w:tc>
        <w:tc>
          <w:tcPr>
            <w:tcW w:w="569" w:type="dxa"/>
            <w:textDirection w:val="btLr"/>
          </w:tcPr>
          <w:p w:rsidR="00887784" w:rsidRPr="00106A2C" w:rsidRDefault="00887784" w:rsidP="008A0B16">
            <w:pPr>
              <w:spacing w:before="146"/>
              <w:ind w:left="35"/>
              <w:rPr>
                <w:rFonts w:eastAsia="Times New Roman"/>
                <w:b/>
                <w:lang w:val="id"/>
              </w:rPr>
            </w:pPr>
            <w:r w:rsidRPr="00106A2C">
              <w:rPr>
                <w:rFonts w:eastAsia="Times New Roman"/>
                <w:b/>
                <w:spacing w:val="-2"/>
                <w:lang w:val="id"/>
              </w:rPr>
              <w:t>Nazariy</w:t>
            </w:r>
          </w:p>
        </w:tc>
        <w:tc>
          <w:tcPr>
            <w:tcW w:w="567" w:type="dxa"/>
            <w:textDirection w:val="btLr"/>
          </w:tcPr>
          <w:p w:rsidR="00887784" w:rsidRPr="00106A2C" w:rsidRDefault="00887784" w:rsidP="008A0B16">
            <w:pPr>
              <w:spacing w:before="146"/>
              <w:ind w:left="69"/>
              <w:rPr>
                <w:rFonts w:eastAsia="Times New Roman"/>
                <w:b/>
                <w:lang w:val="id"/>
              </w:rPr>
            </w:pPr>
            <w:r w:rsidRPr="00106A2C">
              <w:rPr>
                <w:rFonts w:eastAsia="Times New Roman"/>
                <w:b/>
                <w:spacing w:val="-2"/>
                <w:lang w:val="id"/>
              </w:rPr>
              <w:t>Amaliy</w:t>
            </w:r>
          </w:p>
        </w:tc>
      </w:tr>
      <w:tr w:rsidR="00887784" w:rsidRPr="00106A2C" w:rsidTr="008A0B16">
        <w:trPr>
          <w:trHeight w:val="551"/>
        </w:trPr>
        <w:tc>
          <w:tcPr>
            <w:tcW w:w="737" w:type="dxa"/>
          </w:tcPr>
          <w:p w:rsidR="00887784" w:rsidRPr="00106A2C" w:rsidRDefault="00887784" w:rsidP="008A0B16">
            <w:pPr>
              <w:spacing w:before="138"/>
              <w:ind w:left="7"/>
              <w:jc w:val="center"/>
              <w:rPr>
                <w:rFonts w:eastAsia="Times New Roman"/>
                <w:lang w:val="uz-Cyrl-UZ"/>
              </w:rPr>
            </w:pPr>
            <w:r w:rsidRPr="00106A2C">
              <w:rPr>
                <w:rFonts w:eastAsia="Times New Roman"/>
                <w:spacing w:val="-5"/>
                <w:lang w:val="id"/>
              </w:rPr>
              <w:t>1.</w:t>
            </w:r>
            <w:r w:rsidRPr="00106A2C">
              <w:rPr>
                <w:rFonts w:eastAsia="Times New Roman"/>
                <w:spacing w:val="-5"/>
                <w:lang w:val="uz-Cyrl-UZ"/>
              </w:rPr>
              <w:t>4.1.</w:t>
            </w:r>
          </w:p>
        </w:tc>
        <w:tc>
          <w:tcPr>
            <w:tcW w:w="6521" w:type="dxa"/>
          </w:tcPr>
          <w:p w:rsidR="00887784" w:rsidRPr="00106A2C" w:rsidRDefault="00887784" w:rsidP="008A0B16">
            <w:pPr>
              <w:ind w:left="107" w:right="195"/>
              <w:rPr>
                <w:rFonts w:eastAsia="Times New Roman"/>
                <w:lang w:val="id"/>
              </w:rPr>
            </w:pPr>
            <w:r w:rsidRPr="00106A2C">
              <w:rPr>
                <w:rFonts w:eastAsia="Times New Roman"/>
                <w:lang w:val="id"/>
              </w:rPr>
              <w:t>Inklyuziv</w:t>
            </w:r>
            <w:r w:rsidRPr="00106A2C">
              <w:rPr>
                <w:rFonts w:eastAsia="Times New Roman"/>
                <w:spacing w:val="-9"/>
                <w:lang w:val="id"/>
              </w:rPr>
              <w:t xml:space="preserve"> </w:t>
            </w:r>
            <w:r w:rsidRPr="00106A2C">
              <w:rPr>
                <w:rFonts w:eastAsia="Times New Roman"/>
                <w:lang w:val="id"/>
              </w:rPr>
              <w:t>ta’limning</w:t>
            </w:r>
            <w:r w:rsidRPr="00106A2C">
              <w:rPr>
                <w:rFonts w:eastAsia="Times New Roman"/>
                <w:spacing w:val="-12"/>
                <w:lang w:val="id"/>
              </w:rPr>
              <w:t xml:space="preserve"> </w:t>
            </w:r>
            <w:r w:rsidRPr="00106A2C">
              <w:rPr>
                <w:rFonts w:eastAsia="Times New Roman"/>
                <w:lang w:val="id"/>
              </w:rPr>
              <w:t>psixologik-pedagogik</w:t>
            </w:r>
            <w:r w:rsidRPr="00106A2C">
              <w:rPr>
                <w:rFonts w:eastAsia="Times New Roman"/>
                <w:spacing w:val="-9"/>
                <w:lang w:val="id"/>
              </w:rPr>
              <w:t xml:space="preserve"> </w:t>
            </w:r>
            <w:r w:rsidRPr="00106A2C">
              <w:rPr>
                <w:rFonts w:eastAsia="Times New Roman"/>
                <w:lang w:val="id"/>
              </w:rPr>
              <w:t>va</w:t>
            </w:r>
            <w:r w:rsidRPr="00106A2C">
              <w:rPr>
                <w:rFonts w:eastAsia="Times New Roman"/>
                <w:spacing w:val="-9"/>
                <w:lang w:val="id"/>
              </w:rPr>
              <w:t xml:space="preserve"> </w:t>
            </w:r>
            <w:r w:rsidRPr="00106A2C">
              <w:rPr>
                <w:rFonts w:eastAsia="Times New Roman"/>
                <w:lang w:val="id"/>
              </w:rPr>
              <w:t xml:space="preserve">metodologik </w:t>
            </w:r>
            <w:r w:rsidRPr="00106A2C">
              <w:rPr>
                <w:rFonts w:eastAsia="Times New Roman"/>
                <w:spacing w:val="-2"/>
                <w:lang w:val="id"/>
              </w:rPr>
              <w:t>asoslari</w:t>
            </w:r>
          </w:p>
        </w:tc>
        <w:tc>
          <w:tcPr>
            <w:tcW w:w="454" w:type="dxa"/>
          </w:tcPr>
          <w:p w:rsidR="00887784" w:rsidRPr="00106A2C" w:rsidRDefault="00887784" w:rsidP="008A0B16">
            <w:pPr>
              <w:spacing w:before="138"/>
              <w:ind w:left="9"/>
              <w:jc w:val="center"/>
              <w:rPr>
                <w:rFonts w:eastAsia="Times New Roman"/>
                <w:lang w:val="id"/>
              </w:rPr>
            </w:pPr>
            <w:r w:rsidRPr="00106A2C">
              <w:rPr>
                <w:rFonts w:eastAsia="Times New Roman"/>
                <w:spacing w:val="-10"/>
                <w:lang w:val="id"/>
              </w:rPr>
              <w:t>2</w:t>
            </w:r>
          </w:p>
        </w:tc>
        <w:tc>
          <w:tcPr>
            <w:tcW w:w="569" w:type="dxa"/>
          </w:tcPr>
          <w:p w:rsidR="00887784" w:rsidRPr="00106A2C" w:rsidRDefault="00887784" w:rsidP="008A0B16">
            <w:pPr>
              <w:spacing w:before="138"/>
              <w:ind w:left="8"/>
              <w:jc w:val="center"/>
              <w:rPr>
                <w:rFonts w:eastAsia="Times New Roman"/>
                <w:lang w:val="id"/>
              </w:rPr>
            </w:pPr>
            <w:r w:rsidRPr="00106A2C">
              <w:rPr>
                <w:rFonts w:eastAsia="Times New Roman"/>
                <w:spacing w:val="-10"/>
                <w:lang w:val="id"/>
              </w:rPr>
              <w:t>2</w:t>
            </w:r>
          </w:p>
        </w:tc>
        <w:tc>
          <w:tcPr>
            <w:tcW w:w="567" w:type="dxa"/>
          </w:tcPr>
          <w:p w:rsidR="00887784" w:rsidRPr="00106A2C" w:rsidRDefault="00887784" w:rsidP="008A0B16">
            <w:pPr>
              <w:rPr>
                <w:rFonts w:eastAsia="Times New Roman"/>
                <w:lang w:val="id"/>
              </w:rPr>
            </w:pPr>
          </w:p>
        </w:tc>
      </w:tr>
      <w:tr w:rsidR="00887784" w:rsidRPr="00106A2C" w:rsidTr="008A0B16">
        <w:trPr>
          <w:trHeight w:val="551"/>
        </w:trPr>
        <w:tc>
          <w:tcPr>
            <w:tcW w:w="737" w:type="dxa"/>
          </w:tcPr>
          <w:p w:rsidR="00887784" w:rsidRPr="00106A2C" w:rsidRDefault="00887784" w:rsidP="008A0B16">
            <w:pPr>
              <w:spacing w:before="137"/>
              <w:ind w:left="7"/>
              <w:jc w:val="center"/>
              <w:rPr>
                <w:rFonts w:eastAsia="Times New Roman"/>
                <w:lang w:val="id"/>
              </w:rPr>
            </w:pPr>
            <w:r w:rsidRPr="00106A2C">
              <w:rPr>
                <w:rFonts w:eastAsia="Times New Roman"/>
                <w:spacing w:val="-5"/>
                <w:lang w:val="uz-Cyrl-UZ"/>
              </w:rPr>
              <w:t>1.4.</w:t>
            </w:r>
            <w:r w:rsidRPr="00106A2C">
              <w:rPr>
                <w:rFonts w:eastAsia="Times New Roman"/>
                <w:spacing w:val="-5"/>
                <w:lang w:val="id"/>
              </w:rPr>
              <w:t>2.</w:t>
            </w:r>
          </w:p>
        </w:tc>
        <w:tc>
          <w:tcPr>
            <w:tcW w:w="6521" w:type="dxa"/>
          </w:tcPr>
          <w:p w:rsidR="00887784" w:rsidRPr="00106A2C" w:rsidRDefault="00887784" w:rsidP="008A0B16">
            <w:pPr>
              <w:tabs>
                <w:tab w:val="left" w:pos="1227"/>
                <w:tab w:val="left" w:pos="1654"/>
                <w:tab w:val="left" w:pos="4255"/>
                <w:tab w:val="left" w:pos="5552"/>
              </w:tabs>
              <w:ind w:left="107"/>
              <w:rPr>
                <w:rFonts w:eastAsia="Times New Roman"/>
                <w:lang w:val="id"/>
              </w:rPr>
            </w:pPr>
            <w:r w:rsidRPr="00106A2C">
              <w:rPr>
                <w:rFonts w:eastAsia="Times New Roman"/>
                <w:spacing w:val="-2"/>
                <w:lang w:val="id"/>
              </w:rPr>
              <w:t>Inklyuziv</w:t>
            </w:r>
            <w:r w:rsidRPr="00106A2C">
              <w:rPr>
                <w:rFonts w:eastAsia="Times New Roman"/>
                <w:lang w:val="id"/>
              </w:rPr>
              <w:tab/>
            </w:r>
            <w:r w:rsidRPr="00106A2C">
              <w:rPr>
                <w:rFonts w:eastAsia="Times New Roman"/>
                <w:spacing w:val="-5"/>
                <w:lang w:val="id"/>
              </w:rPr>
              <w:t>va</w:t>
            </w:r>
            <w:r w:rsidRPr="00106A2C">
              <w:rPr>
                <w:rFonts w:eastAsia="Times New Roman"/>
                <w:lang w:val="id"/>
              </w:rPr>
              <w:tab/>
              <w:t>ehtiyojlarga</w:t>
            </w:r>
            <w:r w:rsidRPr="00106A2C">
              <w:rPr>
                <w:rFonts w:eastAsia="Times New Roman"/>
                <w:spacing w:val="39"/>
                <w:lang w:val="id"/>
              </w:rPr>
              <w:t xml:space="preserve">  </w:t>
            </w:r>
            <w:r w:rsidRPr="00106A2C">
              <w:rPr>
                <w:rFonts w:eastAsia="Times New Roman"/>
                <w:spacing w:val="-2"/>
                <w:lang w:val="id"/>
              </w:rPr>
              <w:t>asoslangan</w:t>
            </w:r>
            <w:r w:rsidRPr="00106A2C">
              <w:rPr>
                <w:rFonts w:eastAsia="Times New Roman"/>
                <w:spacing w:val="-2"/>
                <w:lang w:val="uz-Cyrl-UZ"/>
              </w:rPr>
              <w:t xml:space="preserve"> </w:t>
            </w:r>
            <w:r w:rsidRPr="00106A2C">
              <w:rPr>
                <w:rFonts w:eastAsia="Times New Roman"/>
                <w:spacing w:val="-2"/>
                <w:lang w:val="id"/>
              </w:rPr>
              <w:t>differensial</w:t>
            </w:r>
            <w:r w:rsidRPr="00106A2C">
              <w:rPr>
                <w:rFonts w:eastAsia="Times New Roman"/>
                <w:lang w:val="uz-Cyrl-UZ"/>
              </w:rPr>
              <w:t xml:space="preserve"> </w:t>
            </w:r>
            <w:r w:rsidRPr="00106A2C">
              <w:rPr>
                <w:rFonts w:eastAsia="Times New Roman"/>
                <w:spacing w:val="-2"/>
                <w:lang w:val="id"/>
              </w:rPr>
              <w:t>ta’limning</w:t>
            </w:r>
            <w:r w:rsidRPr="00106A2C">
              <w:rPr>
                <w:rFonts w:eastAsia="Times New Roman"/>
                <w:spacing w:val="-2"/>
                <w:lang w:val="uz-Cyrl-UZ"/>
              </w:rPr>
              <w:t xml:space="preserve"> </w:t>
            </w:r>
            <w:r w:rsidRPr="00106A2C">
              <w:rPr>
                <w:rFonts w:eastAsia="Times New Roman"/>
                <w:lang w:val="id"/>
              </w:rPr>
              <w:t>zamonaviy</w:t>
            </w:r>
            <w:r w:rsidRPr="00106A2C">
              <w:rPr>
                <w:rFonts w:eastAsia="Times New Roman"/>
                <w:spacing w:val="1"/>
                <w:lang w:val="id"/>
              </w:rPr>
              <w:t xml:space="preserve"> </w:t>
            </w:r>
            <w:r w:rsidRPr="00106A2C">
              <w:rPr>
                <w:rFonts w:eastAsia="Times New Roman"/>
                <w:spacing w:val="-2"/>
                <w:lang w:val="id"/>
              </w:rPr>
              <w:t>yondashuvlari</w:t>
            </w:r>
          </w:p>
        </w:tc>
        <w:tc>
          <w:tcPr>
            <w:tcW w:w="454" w:type="dxa"/>
          </w:tcPr>
          <w:p w:rsidR="00887784" w:rsidRPr="00106A2C" w:rsidRDefault="00887784" w:rsidP="008A0B16">
            <w:pPr>
              <w:spacing w:before="137"/>
              <w:ind w:left="9"/>
              <w:jc w:val="center"/>
              <w:rPr>
                <w:rFonts w:eastAsia="Times New Roman"/>
                <w:lang w:val="id"/>
              </w:rPr>
            </w:pPr>
            <w:r w:rsidRPr="00106A2C">
              <w:rPr>
                <w:rFonts w:eastAsia="Times New Roman"/>
                <w:spacing w:val="-10"/>
                <w:lang w:val="id"/>
              </w:rPr>
              <w:t>2</w:t>
            </w:r>
          </w:p>
        </w:tc>
        <w:tc>
          <w:tcPr>
            <w:tcW w:w="569" w:type="dxa"/>
          </w:tcPr>
          <w:p w:rsidR="00887784" w:rsidRPr="00106A2C" w:rsidRDefault="00887784" w:rsidP="008A0B16">
            <w:pPr>
              <w:rPr>
                <w:rFonts w:eastAsia="Times New Roman"/>
                <w:lang w:val="id"/>
              </w:rPr>
            </w:pPr>
          </w:p>
        </w:tc>
        <w:tc>
          <w:tcPr>
            <w:tcW w:w="567" w:type="dxa"/>
          </w:tcPr>
          <w:p w:rsidR="00887784" w:rsidRPr="00106A2C" w:rsidRDefault="00887784" w:rsidP="008A0B16">
            <w:pPr>
              <w:spacing w:before="137"/>
              <w:ind w:left="10"/>
              <w:jc w:val="center"/>
              <w:rPr>
                <w:rFonts w:eastAsia="Times New Roman"/>
                <w:lang w:val="id"/>
              </w:rPr>
            </w:pPr>
            <w:r w:rsidRPr="00106A2C">
              <w:rPr>
                <w:rFonts w:eastAsia="Times New Roman"/>
                <w:spacing w:val="-10"/>
                <w:lang w:val="id"/>
              </w:rPr>
              <w:t>2</w:t>
            </w:r>
          </w:p>
        </w:tc>
      </w:tr>
      <w:tr w:rsidR="00887784" w:rsidRPr="00106A2C" w:rsidTr="008A0B16">
        <w:trPr>
          <w:trHeight w:val="277"/>
        </w:trPr>
        <w:tc>
          <w:tcPr>
            <w:tcW w:w="737" w:type="dxa"/>
          </w:tcPr>
          <w:p w:rsidR="00887784" w:rsidRPr="00106A2C" w:rsidRDefault="00887784" w:rsidP="008A0B16">
            <w:pPr>
              <w:rPr>
                <w:rFonts w:eastAsia="Times New Roman"/>
                <w:lang w:val="id"/>
              </w:rPr>
            </w:pPr>
          </w:p>
        </w:tc>
        <w:tc>
          <w:tcPr>
            <w:tcW w:w="6521" w:type="dxa"/>
          </w:tcPr>
          <w:p w:rsidR="00887784" w:rsidRPr="00106A2C" w:rsidRDefault="00887784" w:rsidP="008A0B16">
            <w:pPr>
              <w:ind w:left="5"/>
              <w:jc w:val="center"/>
              <w:rPr>
                <w:rFonts w:eastAsia="Times New Roman"/>
                <w:b/>
                <w:lang w:val="id"/>
              </w:rPr>
            </w:pPr>
            <w:r w:rsidRPr="00106A2C">
              <w:rPr>
                <w:rFonts w:eastAsia="Times New Roman"/>
                <w:b/>
                <w:spacing w:val="-4"/>
                <w:lang w:val="id"/>
              </w:rPr>
              <w:t>Jami</w:t>
            </w:r>
          </w:p>
        </w:tc>
        <w:tc>
          <w:tcPr>
            <w:tcW w:w="454" w:type="dxa"/>
          </w:tcPr>
          <w:p w:rsidR="00887784" w:rsidRPr="00106A2C" w:rsidRDefault="00887784" w:rsidP="008A0B16">
            <w:pPr>
              <w:ind w:left="9"/>
              <w:jc w:val="center"/>
              <w:rPr>
                <w:rFonts w:eastAsia="Times New Roman"/>
                <w:b/>
                <w:lang w:val="id"/>
              </w:rPr>
            </w:pPr>
            <w:r w:rsidRPr="00106A2C">
              <w:rPr>
                <w:rFonts w:eastAsia="Times New Roman"/>
                <w:b/>
                <w:spacing w:val="-10"/>
                <w:lang w:val="id"/>
              </w:rPr>
              <w:t>4</w:t>
            </w:r>
          </w:p>
        </w:tc>
        <w:tc>
          <w:tcPr>
            <w:tcW w:w="569" w:type="dxa"/>
          </w:tcPr>
          <w:p w:rsidR="00887784" w:rsidRPr="00106A2C" w:rsidRDefault="00887784" w:rsidP="008A0B16">
            <w:pPr>
              <w:ind w:left="8"/>
              <w:jc w:val="center"/>
              <w:rPr>
                <w:rFonts w:eastAsia="Times New Roman"/>
                <w:b/>
                <w:lang w:val="id"/>
              </w:rPr>
            </w:pPr>
            <w:r w:rsidRPr="00106A2C">
              <w:rPr>
                <w:rFonts w:eastAsia="Times New Roman"/>
                <w:b/>
                <w:spacing w:val="-10"/>
                <w:lang w:val="id"/>
              </w:rPr>
              <w:t>2</w:t>
            </w:r>
          </w:p>
        </w:tc>
        <w:tc>
          <w:tcPr>
            <w:tcW w:w="567" w:type="dxa"/>
          </w:tcPr>
          <w:p w:rsidR="00887784" w:rsidRPr="00106A2C" w:rsidRDefault="00887784" w:rsidP="008A0B16">
            <w:pPr>
              <w:ind w:left="10"/>
              <w:jc w:val="center"/>
              <w:rPr>
                <w:rFonts w:eastAsia="Times New Roman"/>
                <w:b/>
                <w:lang w:val="id"/>
              </w:rPr>
            </w:pPr>
            <w:r w:rsidRPr="00106A2C">
              <w:rPr>
                <w:rFonts w:eastAsia="Times New Roman"/>
                <w:b/>
                <w:spacing w:val="-10"/>
                <w:lang w:val="id"/>
              </w:rPr>
              <w:t>2</w:t>
            </w:r>
          </w:p>
        </w:tc>
      </w:tr>
    </w:tbl>
    <w:p w:rsidR="00887784" w:rsidRDefault="00887784" w:rsidP="00887784"/>
    <w:p w:rsidR="00887784" w:rsidRPr="00106A2C" w:rsidRDefault="00887784" w:rsidP="00887784">
      <w:pPr>
        <w:widowControl w:val="0"/>
        <w:tabs>
          <w:tab w:val="left" w:pos="1109"/>
        </w:tabs>
        <w:autoSpaceDE w:val="0"/>
        <w:autoSpaceDN w:val="0"/>
        <w:ind w:left="0" w:right="0" w:firstLine="0"/>
        <w:jc w:val="left"/>
        <w:rPr>
          <w:rFonts w:eastAsia="Times New Roman"/>
          <w:b/>
          <w:color w:val="auto"/>
          <w:spacing w:val="-7"/>
          <w:lang w:val="uz-Cyrl-UZ"/>
        </w:rPr>
      </w:pPr>
      <w:r w:rsidRPr="00106A2C">
        <w:rPr>
          <w:rFonts w:eastAsia="Times New Roman"/>
          <w:b/>
          <w:color w:val="auto"/>
          <w:lang w:val="uz-Cyrl-UZ"/>
        </w:rPr>
        <w:t xml:space="preserve">             1.4.2-</w:t>
      </w:r>
      <w:r w:rsidRPr="00106A2C">
        <w:rPr>
          <w:rFonts w:eastAsia="Times New Roman"/>
          <w:b/>
          <w:color w:val="auto"/>
          <w:lang w:val="id"/>
        </w:rPr>
        <w:t>mavzu.</w:t>
      </w:r>
      <w:r w:rsidRPr="00106A2C">
        <w:rPr>
          <w:rFonts w:eastAsia="Times New Roman"/>
          <w:b/>
          <w:color w:val="auto"/>
          <w:spacing w:val="-11"/>
          <w:lang w:val="id"/>
        </w:rPr>
        <w:t xml:space="preserve"> </w:t>
      </w:r>
      <w:r w:rsidRPr="00106A2C">
        <w:rPr>
          <w:rFonts w:eastAsia="Times New Roman"/>
          <w:b/>
          <w:color w:val="auto"/>
          <w:lang w:val="id"/>
        </w:rPr>
        <w:t>Inklyuziv</w:t>
      </w:r>
      <w:r w:rsidRPr="00106A2C">
        <w:rPr>
          <w:rFonts w:eastAsia="Times New Roman"/>
          <w:b/>
          <w:color w:val="auto"/>
          <w:spacing w:val="-7"/>
          <w:lang w:val="id"/>
        </w:rPr>
        <w:t xml:space="preserve"> </w:t>
      </w:r>
      <w:r w:rsidRPr="00106A2C">
        <w:rPr>
          <w:rFonts w:eastAsia="Times New Roman"/>
          <w:b/>
          <w:color w:val="auto"/>
          <w:lang w:val="id"/>
        </w:rPr>
        <w:t>va</w:t>
      </w:r>
      <w:r w:rsidRPr="00106A2C">
        <w:rPr>
          <w:rFonts w:eastAsia="Times New Roman"/>
          <w:b/>
          <w:color w:val="auto"/>
          <w:spacing w:val="-7"/>
          <w:lang w:val="id"/>
        </w:rPr>
        <w:t xml:space="preserve"> </w:t>
      </w:r>
      <w:r w:rsidRPr="00106A2C">
        <w:rPr>
          <w:rFonts w:eastAsia="Times New Roman"/>
          <w:b/>
          <w:color w:val="auto"/>
          <w:lang w:val="id"/>
        </w:rPr>
        <w:t>ehtiyojlarga</w:t>
      </w:r>
      <w:r w:rsidRPr="00106A2C">
        <w:rPr>
          <w:rFonts w:eastAsia="Times New Roman"/>
          <w:b/>
          <w:color w:val="auto"/>
          <w:spacing w:val="-11"/>
          <w:lang w:val="id"/>
        </w:rPr>
        <w:t xml:space="preserve"> </w:t>
      </w:r>
      <w:r w:rsidRPr="00106A2C">
        <w:rPr>
          <w:rFonts w:eastAsia="Times New Roman"/>
          <w:b/>
          <w:color w:val="auto"/>
          <w:lang w:val="id"/>
        </w:rPr>
        <w:t>asoslangan</w:t>
      </w:r>
      <w:r w:rsidRPr="00106A2C">
        <w:rPr>
          <w:rFonts w:eastAsia="Times New Roman"/>
          <w:b/>
          <w:color w:val="auto"/>
          <w:spacing w:val="-7"/>
          <w:lang w:val="id"/>
        </w:rPr>
        <w:t xml:space="preserve"> </w:t>
      </w:r>
      <w:r w:rsidRPr="00106A2C">
        <w:rPr>
          <w:rFonts w:eastAsia="Times New Roman"/>
          <w:b/>
          <w:color w:val="auto"/>
          <w:lang w:val="id"/>
        </w:rPr>
        <w:t>differensial</w:t>
      </w:r>
      <w:r w:rsidRPr="00106A2C">
        <w:rPr>
          <w:rFonts w:eastAsia="Times New Roman"/>
          <w:b/>
          <w:color w:val="auto"/>
          <w:spacing w:val="-7"/>
          <w:lang w:val="id"/>
        </w:rPr>
        <w:t xml:space="preserve"> </w:t>
      </w:r>
    </w:p>
    <w:p w:rsidR="00887784" w:rsidRPr="00106A2C" w:rsidRDefault="00887784" w:rsidP="00887784">
      <w:pPr>
        <w:widowControl w:val="0"/>
        <w:tabs>
          <w:tab w:val="left" w:pos="1109"/>
        </w:tabs>
        <w:autoSpaceDE w:val="0"/>
        <w:autoSpaceDN w:val="0"/>
        <w:ind w:left="0" w:right="0" w:firstLine="0"/>
        <w:jc w:val="left"/>
        <w:rPr>
          <w:rFonts w:eastAsia="Times New Roman"/>
          <w:b/>
          <w:color w:val="auto"/>
          <w:lang w:val="id"/>
        </w:rPr>
      </w:pPr>
      <w:r w:rsidRPr="00106A2C">
        <w:rPr>
          <w:rFonts w:eastAsia="Times New Roman"/>
          <w:b/>
          <w:color w:val="auto"/>
          <w:spacing w:val="-7"/>
          <w:lang w:val="uz-Cyrl-UZ"/>
        </w:rPr>
        <w:t xml:space="preserve">                                        </w:t>
      </w:r>
      <w:r w:rsidRPr="00106A2C">
        <w:rPr>
          <w:rFonts w:eastAsia="Times New Roman"/>
          <w:b/>
          <w:color w:val="auto"/>
          <w:spacing w:val="-2"/>
          <w:lang w:val="id"/>
        </w:rPr>
        <w:t>ta’limning</w:t>
      </w:r>
      <w:r w:rsidRPr="00106A2C">
        <w:rPr>
          <w:rFonts w:eastAsia="Times New Roman"/>
          <w:b/>
          <w:color w:val="auto"/>
          <w:spacing w:val="-2"/>
          <w:lang w:val="uz-Cyrl-UZ"/>
        </w:rPr>
        <w:t xml:space="preserve"> </w:t>
      </w:r>
      <w:r w:rsidRPr="00106A2C">
        <w:rPr>
          <w:rFonts w:eastAsia="Times New Roman"/>
          <w:b/>
          <w:color w:val="auto"/>
          <w:lang w:val="id"/>
        </w:rPr>
        <w:t>zamonaviy</w:t>
      </w:r>
      <w:r w:rsidRPr="00106A2C">
        <w:rPr>
          <w:rFonts w:eastAsia="Times New Roman"/>
          <w:b/>
          <w:color w:val="auto"/>
          <w:spacing w:val="-10"/>
          <w:lang w:val="id"/>
        </w:rPr>
        <w:t xml:space="preserve"> </w:t>
      </w:r>
      <w:r w:rsidRPr="00106A2C">
        <w:rPr>
          <w:rFonts w:eastAsia="Times New Roman"/>
          <w:b/>
          <w:color w:val="auto"/>
          <w:spacing w:val="-2"/>
          <w:lang w:val="id"/>
        </w:rPr>
        <w:t>yondashuvlari</w:t>
      </w:r>
    </w:p>
    <w:p w:rsidR="00887784" w:rsidRPr="00106A2C" w:rsidRDefault="00887784" w:rsidP="00887784">
      <w:pPr>
        <w:widowControl w:val="0"/>
        <w:autoSpaceDE w:val="0"/>
        <w:autoSpaceDN w:val="0"/>
        <w:ind w:left="3237" w:right="0" w:firstLine="0"/>
        <w:rPr>
          <w:rFonts w:eastAsia="Times New Roman"/>
          <w:i/>
          <w:color w:val="auto"/>
          <w:lang w:val="id"/>
        </w:rPr>
      </w:pPr>
      <w:r w:rsidRPr="00106A2C">
        <w:rPr>
          <w:rFonts w:eastAsia="Times New Roman"/>
          <w:i/>
          <w:color w:val="auto"/>
          <w:lang w:val="id"/>
        </w:rPr>
        <w:t>(2</w:t>
      </w:r>
      <w:r w:rsidRPr="00106A2C">
        <w:rPr>
          <w:rFonts w:eastAsia="Times New Roman"/>
          <w:i/>
          <w:color w:val="auto"/>
          <w:spacing w:val="-3"/>
          <w:lang w:val="id"/>
        </w:rPr>
        <w:t xml:space="preserve"> </w:t>
      </w:r>
      <w:r w:rsidRPr="00106A2C">
        <w:rPr>
          <w:rFonts w:eastAsia="Times New Roman"/>
          <w:i/>
          <w:color w:val="auto"/>
          <w:lang w:val="id"/>
        </w:rPr>
        <w:t>soat</w:t>
      </w:r>
      <w:r w:rsidRPr="00106A2C">
        <w:rPr>
          <w:rFonts w:eastAsia="Times New Roman"/>
          <w:i/>
          <w:color w:val="auto"/>
          <w:spacing w:val="-4"/>
          <w:lang w:val="id"/>
        </w:rPr>
        <w:t xml:space="preserve"> </w:t>
      </w:r>
      <w:r w:rsidRPr="00106A2C">
        <w:rPr>
          <w:rFonts w:eastAsia="Times New Roman"/>
          <w:i/>
          <w:color w:val="auto"/>
          <w:lang w:val="id"/>
        </w:rPr>
        <w:t>amaliy</w:t>
      </w:r>
      <w:r w:rsidRPr="00106A2C">
        <w:rPr>
          <w:rFonts w:eastAsia="Times New Roman"/>
          <w:i/>
          <w:color w:val="auto"/>
          <w:spacing w:val="-3"/>
          <w:lang w:val="id"/>
        </w:rPr>
        <w:t xml:space="preserve"> </w:t>
      </w:r>
      <w:r w:rsidRPr="00106A2C">
        <w:rPr>
          <w:rFonts w:eastAsia="Times New Roman"/>
          <w:i/>
          <w:color w:val="auto"/>
          <w:spacing w:val="-2"/>
          <w:lang w:val="id"/>
        </w:rPr>
        <w:t>mashg‘ulot)</w:t>
      </w:r>
    </w:p>
    <w:p w:rsidR="00887784" w:rsidRPr="00106A2C" w:rsidRDefault="00887784" w:rsidP="00887784">
      <w:pPr>
        <w:widowControl w:val="0"/>
        <w:autoSpaceDE w:val="0"/>
        <w:autoSpaceDN w:val="0"/>
        <w:ind w:left="284" w:right="425" w:firstLine="707"/>
        <w:rPr>
          <w:rFonts w:eastAsia="Times New Roman"/>
          <w:color w:val="auto"/>
          <w:lang w:val="id"/>
        </w:rPr>
      </w:pPr>
      <w:r w:rsidRPr="00106A2C">
        <w:rPr>
          <w:rFonts w:eastAsia="Times New Roman"/>
          <w:color w:val="auto"/>
          <w:lang w:val="id"/>
        </w:rPr>
        <w:t>O‘quvchilar va sinfdagi xilma-xillik. O‘quvchilar va ular tomonidan ta’limiy materialni o‘zlashtirish usullari. Ta’limdagi qiyinchiliklar va ta’lim olish qobiliyatining buzilishi o‘rtasidagi farqlar.</w:t>
      </w:r>
      <w:r w:rsidRPr="00106A2C">
        <w:rPr>
          <w:rFonts w:eastAsia="Times New Roman"/>
          <w:color w:val="auto"/>
          <w:spacing w:val="40"/>
          <w:lang w:val="id"/>
        </w:rPr>
        <w:t xml:space="preserve"> </w:t>
      </w:r>
      <w:r w:rsidRPr="00106A2C">
        <w:rPr>
          <w:rFonts w:eastAsia="Times New Roman"/>
          <w:color w:val="auto"/>
          <w:lang w:val="id"/>
        </w:rPr>
        <w:t>Ta’limdagi qiyinchiliklarning asosiy shakllari. Ta’limda tenglikni ta’minlash uchun zarur pedagogik xizmatlarni tashkil etishi. Differensial ko‘rsatmalar tushunchasi.</w:t>
      </w:r>
      <w:r w:rsidRPr="00106A2C">
        <w:rPr>
          <w:rFonts w:eastAsia="Times New Roman"/>
          <w:color w:val="auto"/>
          <w:spacing w:val="40"/>
          <w:lang w:val="id"/>
        </w:rPr>
        <w:t xml:space="preserve"> </w:t>
      </w:r>
      <w:r w:rsidRPr="00106A2C">
        <w:rPr>
          <w:rFonts w:eastAsia="Times New Roman"/>
          <w:color w:val="auto"/>
          <w:lang w:val="id"/>
        </w:rPr>
        <w:t>Individual ta’lim dasturi tushunchasi. Individual ta’limiy marshrut tushunchasi. Har bir alohida holat uchun individual ta’lim dasturlarini ishlab chiqish zarurati.</w:t>
      </w:r>
    </w:p>
    <w:p w:rsidR="00887784" w:rsidRPr="00106A2C" w:rsidRDefault="00887784" w:rsidP="00887784">
      <w:pPr>
        <w:widowControl w:val="0"/>
        <w:autoSpaceDE w:val="0"/>
        <w:autoSpaceDN w:val="0"/>
        <w:ind w:left="284" w:right="427" w:firstLine="707"/>
        <w:rPr>
          <w:b/>
          <w:color w:val="auto"/>
          <w:lang w:val="id"/>
        </w:rPr>
      </w:pPr>
      <w:r w:rsidRPr="00106A2C">
        <w:rPr>
          <w:rFonts w:eastAsia="Times New Roman"/>
          <w:color w:val="auto"/>
          <w:lang w:val="id"/>
        </w:rPr>
        <w:t>Inklyuziv</w:t>
      </w:r>
      <w:r w:rsidRPr="00106A2C">
        <w:rPr>
          <w:rFonts w:eastAsia="Times New Roman"/>
          <w:color w:val="auto"/>
          <w:spacing w:val="-18"/>
          <w:lang w:val="id"/>
        </w:rPr>
        <w:t xml:space="preserve"> </w:t>
      </w:r>
      <w:r w:rsidRPr="00106A2C">
        <w:rPr>
          <w:rFonts w:eastAsia="Times New Roman"/>
          <w:color w:val="auto"/>
          <w:lang w:val="id"/>
        </w:rPr>
        <w:t>va</w:t>
      </w:r>
      <w:r w:rsidRPr="00106A2C">
        <w:rPr>
          <w:rFonts w:eastAsia="Times New Roman"/>
          <w:color w:val="auto"/>
          <w:spacing w:val="-17"/>
          <w:lang w:val="id"/>
        </w:rPr>
        <w:t xml:space="preserve"> </w:t>
      </w:r>
      <w:r w:rsidRPr="00106A2C">
        <w:rPr>
          <w:rFonts w:eastAsia="Times New Roman"/>
          <w:color w:val="auto"/>
          <w:lang w:val="id"/>
        </w:rPr>
        <w:t>tabaqalashtirilgan</w:t>
      </w:r>
      <w:r w:rsidRPr="00106A2C">
        <w:rPr>
          <w:rFonts w:eastAsia="Times New Roman"/>
          <w:color w:val="auto"/>
          <w:spacing w:val="-18"/>
          <w:lang w:val="id"/>
        </w:rPr>
        <w:t xml:space="preserve"> </w:t>
      </w:r>
      <w:r w:rsidRPr="00106A2C">
        <w:rPr>
          <w:rFonts w:eastAsia="Times New Roman"/>
          <w:color w:val="auto"/>
          <w:lang w:val="id"/>
        </w:rPr>
        <w:t>sinflar</w:t>
      </w:r>
      <w:r w:rsidRPr="00106A2C">
        <w:rPr>
          <w:rFonts w:eastAsia="Times New Roman"/>
          <w:color w:val="auto"/>
          <w:spacing w:val="-17"/>
          <w:lang w:val="id"/>
        </w:rPr>
        <w:t xml:space="preserve"> </w:t>
      </w:r>
      <w:r w:rsidRPr="00106A2C">
        <w:rPr>
          <w:rFonts w:eastAsia="Times New Roman"/>
          <w:color w:val="auto"/>
          <w:lang w:val="id"/>
        </w:rPr>
        <w:t>bilan</w:t>
      </w:r>
      <w:r w:rsidRPr="00106A2C">
        <w:rPr>
          <w:rFonts w:eastAsia="Times New Roman"/>
          <w:color w:val="auto"/>
          <w:spacing w:val="-18"/>
          <w:lang w:val="id"/>
        </w:rPr>
        <w:t xml:space="preserve"> </w:t>
      </w:r>
      <w:r w:rsidRPr="00106A2C">
        <w:rPr>
          <w:rFonts w:eastAsia="Times New Roman"/>
          <w:color w:val="auto"/>
          <w:lang w:val="id"/>
        </w:rPr>
        <w:t>ishlashda</w:t>
      </w:r>
      <w:r w:rsidRPr="00106A2C">
        <w:rPr>
          <w:rFonts w:eastAsia="Times New Roman"/>
          <w:color w:val="auto"/>
          <w:spacing w:val="-17"/>
          <w:lang w:val="id"/>
        </w:rPr>
        <w:t xml:space="preserve"> </w:t>
      </w:r>
      <w:r w:rsidRPr="00106A2C">
        <w:rPr>
          <w:rFonts w:eastAsia="Times New Roman"/>
          <w:color w:val="auto"/>
          <w:lang w:val="id"/>
        </w:rPr>
        <w:t>yangicha</w:t>
      </w:r>
      <w:r w:rsidRPr="00106A2C">
        <w:rPr>
          <w:rFonts w:eastAsia="Times New Roman"/>
          <w:color w:val="auto"/>
          <w:spacing w:val="-18"/>
          <w:lang w:val="id"/>
        </w:rPr>
        <w:t xml:space="preserve"> </w:t>
      </w:r>
      <w:r w:rsidRPr="00106A2C">
        <w:rPr>
          <w:rFonts w:eastAsia="Times New Roman"/>
          <w:color w:val="auto"/>
          <w:lang w:val="id"/>
        </w:rPr>
        <w:t>pedagogik qarashlar; dars davomida barcha o‘quvchilarning ishiga ijobiy</w:t>
      </w:r>
      <w:r w:rsidRPr="00106A2C">
        <w:rPr>
          <w:rFonts w:eastAsia="Times New Roman"/>
          <w:color w:val="auto"/>
          <w:spacing w:val="-1"/>
          <w:lang w:val="id"/>
        </w:rPr>
        <w:t xml:space="preserve"> </w:t>
      </w:r>
      <w:r w:rsidRPr="00106A2C">
        <w:rPr>
          <w:rFonts w:eastAsia="Times New Roman"/>
          <w:color w:val="auto"/>
          <w:lang w:val="id"/>
        </w:rPr>
        <w:lastRenderedPageBreak/>
        <w:t>hissiy</w:t>
      </w:r>
      <w:r w:rsidRPr="00106A2C">
        <w:rPr>
          <w:rFonts w:eastAsia="Times New Roman"/>
          <w:color w:val="auto"/>
          <w:spacing w:val="-1"/>
          <w:lang w:val="id"/>
        </w:rPr>
        <w:t xml:space="preserve"> </w:t>
      </w:r>
      <w:r w:rsidRPr="00106A2C">
        <w:rPr>
          <w:rFonts w:eastAsia="Times New Roman"/>
          <w:color w:val="auto"/>
          <w:lang w:val="id"/>
        </w:rPr>
        <w:t xml:space="preserve">kayfiyatni yaratish; o‘quvchilarni vazifalarni bajarishning turli usullarini tanlash va mustaqil va guruhda ishlashga undash imkoniyatlarini kengaytirish usul va </w:t>
      </w:r>
      <w:r w:rsidRPr="00106A2C">
        <w:rPr>
          <w:rFonts w:eastAsia="Times New Roman"/>
          <w:color w:val="auto"/>
          <w:spacing w:val="-2"/>
          <w:lang w:val="id"/>
        </w:rPr>
        <w:t>vositalari.</w:t>
      </w:r>
    </w:p>
    <w:p w:rsidR="00887784" w:rsidRPr="00500945" w:rsidRDefault="00887784" w:rsidP="00887784">
      <w:pPr>
        <w:ind w:left="0" w:right="0"/>
        <w:jc w:val="center"/>
        <w:rPr>
          <w:b/>
          <w:bCs/>
          <w:color w:val="auto"/>
          <w:lang w:val="id"/>
        </w:rPr>
      </w:pPr>
      <w:r w:rsidRPr="00500945">
        <w:rPr>
          <w:color w:val="auto"/>
          <w:lang w:val="id"/>
        </w:rPr>
        <w:t>2-mavzu:</w:t>
      </w:r>
      <w:r w:rsidRPr="00500945">
        <w:rPr>
          <w:b/>
          <w:bCs/>
          <w:color w:val="auto"/>
          <w:lang w:val="id"/>
        </w:rPr>
        <w:t xml:space="preserve"> Inklyuziv va ehtiyojlarga asoslangan differensial ta’limning zamonaviy yondashuvlari</w:t>
      </w:r>
    </w:p>
    <w:p w:rsidR="00887784" w:rsidRPr="00106A2C" w:rsidRDefault="00887784" w:rsidP="00887784">
      <w:pPr>
        <w:ind w:left="0" w:right="0"/>
        <w:jc w:val="center"/>
        <w:rPr>
          <w:b/>
          <w:bCs/>
          <w:color w:val="auto"/>
          <w:lang w:val="en-US"/>
        </w:rPr>
      </w:pPr>
      <w:r w:rsidRPr="00106A2C">
        <w:rPr>
          <w:b/>
          <w:bCs/>
          <w:color w:val="auto"/>
          <w:lang w:val="en-US"/>
        </w:rPr>
        <w:t xml:space="preserve">Reja </w:t>
      </w:r>
    </w:p>
    <w:p w:rsidR="00887784" w:rsidRPr="00106A2C" w:rsidRDefault="00887784" w:rsidP="00887784">
      <w:pPr>
        <w:ind w:left="0" w:right="0"/>
        <w:rPr>
          <w:b/>
          <w:bCs/>
          <w:noProof/>
          <w:color w:val="auto"/>
          <w:lang w:val="uz-Cyrl-UZ"/>
        </w:rPr>
      </w:pPr>
      <w:r w:rsidRPr="00106A2C">
        <w:rPr>
          <w:b/>
          <w:bCs/>
          <w:noProof/>
          <w:color w:val="auto"/>
          <w:lang w:val="en-US"/>
        </w:rPr>
        <w:t>1.</w:t>
      </w:r>
      <w:r w:rsidRPr="00106A2C">
        <w:rPr>
          <w:b/>
          <w:bCs/>
          <w:noProof/>
          <w:color w:val="auto"/>
          <w:lang w:val="uz-Cyrl-UZ"/>
        </w:rPr>
        <w:t xml:space="preserve">Neyroxilma-xillik </w:t>
      </w:r>
      <w:r w:rsidRPr="00106A2C">
        <w:rPr>
          <w:b/>
          <w:bCs/>
          <w:noProof/>
          <w:color w:val="auto"/>
          <w:lang w:val="en-US"/>
        </w:rPr>
        <w:t xml:space="preserve"> va uning </w:t>
      </w:r>
      <w:r w:rsidRPr="00106A2C">
        <w:rPr>
          <w:b/>
          <w:bCs/>
          <w:noProof/>
          <w:color w:val="auto"/>
          <w:lang w:val="uz-Cyrl-UZ"/>
        </w:rPr>
        <w:t xml:space="preserve">oʻziga xos turlari </w:t>
      </w:r>
    </w:p>
    <w:p w:rsidR="00887784" w:rsidRPr="00106A2C" w:rsidRDefault="00887784" w:rsidP="00887784">
      <w:pPr>
        <w:shd w:val="clear" w:color="auto" w:fill="FFFFFF"/>
        <w:ind w:left="0" w:right="0"/>
        <w:rPr>
          <w:b/>
          <w:bCs/>
          <w:noProof/>
          <w:color w:val="auto"/>
          <w:lang w:val="uz-Cyrl-UZ"/>
        </w:rPr>
      </w:pPr>
      <w:r w:rsidRPr="00106A2C">
        <w:rPr>
          <w:b/>
          <w:bCs/>
          <w:noProof/>
          <w:color w:val="auto"/>
          <w:lang w:val="en-US"/>
        </w:rPr>
        <w:t>3.</w:t>
      </w:r>
      <w:r w:rsidRPr="00106A2C">
        <w:rPr>
          <w:b/>
          <w:bCs/>
          <w:noProof/>
          <w:color w:val="auto"/>
          <w:lang w:val="uz-Cyrl-UZ"/>
        </w:rPr>
        <w:t>Turli neyrotiplar bilan ishlash boʻyicha amaliyot</w:t>
      </w:r>
    </w:p>
    <w:p w:rsidR="00887784" w:rsidRPr="00106A2C" w:rsidRDefault="00887784" w:rsidP="00887784">
      <w:pPr>
        <w:shd w:val="clear" w:color="auto" w:fill="FFFFFF"/>
        <w:ind w:left="0" w:right="0"/>
        <w:rPr>
          <w:b/>
          <w:bCs/>
          <w:noProof/>
          <w:color w:val="auto"/>
          <w:lang w:val="en-US"/>
        </w:rPr>
      </w:pPr>
      <w:r w:rsidRPr="00106A2C">
        <w:rPr>
          <w:b/>
          <w:bCs/>
          <w:noProof/>
          <w:color w:val="auto"/>
          <w:lang w:val="en-US"/>
        </w:rPr>
        <w:t>4.</w:t>
      </w:r>
      <w:r w:rsidRPr="00106A2C">
        <w:rPr>
          <w:b/>
          <w:bCs/>
          <w:noProof/>
          <w:color w:val="auto"/>
          <w:lang w:val="uz-Cyrl-UZ"/>
        </w:rPr>
        <w:t xml:space="preserve">Turli neyrotiplar bilan </w:t>
      </w:r>
      <w:r w:rsidRPr="00106A2C">
        <w:rPr>
          <w:b/>
          <w:bCs/>
          <w:noProof/>
          <w:color w:val="auto"/>
          <w:lang w:val="en-US"/>
        </w:rPr>
        <w:t xml:space="preserve">ishlashda qo‘llaniladigan metodlar. </w:t>
      </w:r>
    </w:p>
    <w:p w:rsidR="00887784" w:rsidRPr="00106A2C" w:rsidRDefault="00887784" w:rsidP="00887784">
      <w:pPr>
        <w:shd w:val="clear" w:color="auto" w:fill="FFFFFF"/>
        <w:ind w:left="0" w:right="0"/>
        <w:rPr>
          <w:b/>
          <w:bCs/>
          <w:noProof/>
          <w:color w:val="auto"/>
          <w:lang w:val="en-US"/>
        </w:rPr>
      </w:pPr>
      <w:r w:rsidRPr="00106A2C">
        <w:rPr>
          <w:b/>
          <w:bCs/>
          <w:color w:val="auto"/>
          <w:lang w:val="en-US"/>
        </w:rPr>
        <w:t>Tayanch so‘zlar:</w:t>
      </w:r>
      <w:r w:rsidRPr="00106A2C">
        <w:rPr>
          <w:b/>
          <w:bCs/>
          <w:i/>
          <w:iCs/>
          <w:noProof/>
          <w:color w:val="auto"/>
          <w:lang w:val="uz-Cyrl-UZ"/>
        </w:rPr>
        <w:t xml:space="preserve"> </w:t>
      </w:r>
      <w:r w:rsidRPr="00106A2C">
        <w:rPr>
          <w:i/>
          <w:iCs/>
          <w:noProof/>
          <w:color w:val="auto"/>
          <w:lang w:val="uz-Cyrl-UZ"/>
        </w:rPr>
        <w:t>DTGS</w:t>
      </w:r>
      <w:r w:rsidRPr="00106A2C">
        <w:rPr>
          <w:i/>
          <w:iCs/>
          <w:noProof/>
          <w:color w:val="auto"/>
          <w:lang w:val="en-US"/>
        </w:rPr>
        <w:t xml:space="preserve">, </w:t>
      </w:r>
      <w:r w:rsidRPr="00106A2C">
        <w:rPr>
          <w:i/>
          <w:iCs/>
          <w:noProof/>
          <w:color w:val="auto"/>
          <w:lang w:val="uz-Cyrl-UZ"/>
        </w:rPr>
        <w:t>autizm, disleksiya, Asperger sindromi, disgrafiya va diskalkuliya</w:t>
      </w:r>
    </w:p>
    <w:p w:rsidR="00887784" w:rsidRPr="00106A2C" w:rsidRDefault="00887784" w:rsidP="00887784">
      <w:pPr>
        <w:ind w:left="0" w:right="0"/>
        <w:rPr>
          <w:b/>
          <w:bCs/>
          <w:noProof/>
          <w:color w:val="auto"/>
          <w:lang w:val="uz-Cyrl-UZ"/>
        </w:rPr>
      </w:pPr>
      <w:r w:rsidRPr="00106A2C">
        <w:rPr>
          <w:b/>
          <w:bCs/>
          <w:noProof/>
          <w:color w:val="auto"/>
          <w:lang w:val="uz-Cyrl-UZ"/>
        </w:rPr>
        <w:t>1.Neyroxilma-xillik nima?</w:t>
      </w:r>
    </w:p>
    <w:p w:rsidR="00887784" w:rsidRPr="00106A2C" w:rsidRDefault="00887784" w:rsidP="00887784">
      <w:pPr>
        <w:shd w:val="clear" w:color="auto" w:fill="FFFFFF"/>
        <w:ind w:left="0" w:right="0" w:firstLine="709"/>
        <w:contextualSpacing/>
        <w:rPr>
          <w:noProof/>
          <w:color w:val="auto"/>
          <w:lang w:val="uz-Cyrl-UZ"/>
        </w:rPr>
      </w:pPr>
      <w:r w:rsidRPr="00106A2C">
        <w:rPr>
          <w:noProof/>
          <w:color w:val="auto"/>
          <w:lang w:val="uz-Cyrl-UZ"/>
        </w:rPr>
        <w:t xml:space="preserve">Neyroxilma-xillik bu insonlarda miya faoliyati turlicha boʻlishini va bu biron bir kamchilik yoki yetishmovchilik emas, aksincha normal holat ekanligini qoʻllab-quvvatlovchi qarashni ifoda etuvchi atama sanaladi. </w:t>
      </w:r>
    </w:p>
    <w:p w:rsidR="00887784" w:rsidRPr="00106A2C" w:rsidRDefault="00887784" w:rsidP="00887784">
      <w:pPr>
        <w:shd w:val="clear" w:color="auto" w:fill="FFFFFF"/>
        <w:ind w:left="0" w:right="0" w:firstLine="709"/>
        <w:contextualSpacing/>
        <w:rPr>
          <w:noProof/>
          <w:color w:val="auto"/>
          <w:lang w:val="uz-Cyrl-UZ"/>
        </w:rPr>
      </w:pPr>
      <w:r w:rsidRPr="00106A2C">
        <w:rPr>
          <w:b/>
          <w:bCs/>
          <w:i/>
          <w:iCs/>
          <w:noProof/>
          <w:color w:val="auto"/>
          <w:lang w:val="uz-Cyrl-UZ"/>
        </w:rPr>
        <w:t xml:space="preserve">Neyrodivergent </w:t>
      </w:r>
      <w:r w:rsidRPr="00106A2C">
        <w:rPr>
          <w:noProof/>
          <w:color w:val="auto"/>
          <w:lang w:val="uz-Cyrl-UZ"/>
        </w:rPr>
        <w:t xml:space="preserve">boʻlgan insonlar oʻzgacha miya tuzilishi va kimyosiga ega boʻlgan odamlar sanaladi. Ularning miyasi tipik deya tan olingan miya faoliyatiga qaraganda boshqacha faoliyat koʻrsatadi. Ushbu neyroatipik odamlarda maʼlumotlarga ishlov berish yoki ijtimoiy hulq-atvorda muammolar kuzatilishi mumkin.  Miya faoliyatidagi farqlar kimyoviy tuzilishidagi oʻzgarishlar oʻz ichiga </w:t>
      </w:r>
      <w:r w:rsidRPr="00106A2C">
        <w:rPr>
          <w:b/>
          <w:bCs/>
          <w:i/>
          <w:iCs/>
          <w:noProof/>
          <w:color w:val="auto"/>
          <w:lang w:val="uz-Cyrl-UZ"/>
        </w:rPr>
        <w:t>nutq, til va muloqot ehtiyojlari</w:t>
      </w:r>
      <w:r w:rsidRPr="00106A2C">
        <w:rPr>
          <w:noProof/>
          <w:color w:val="auto"/>
          <w:lang w:val="uz-Cyrl-UZ"/>
        </w:rPr>
        <w:t xml:space="preserve"> (NTME)ni, yoki yanada aniqroq qilib aytganda, </w:t>
      </w:r>
      <w:r w:rsidRPr="00106A2C">
        <w:rPr>
          <w:b/>
          <w:bCs/>
          <w:i/>
          <w:iCs/>
          <w:noProof/>
          <w:color w:val="auto"/>
          <w:lang w:val="uz-Cyrl-UZ"/>
        </w:rPr>
        <w:t>DTGS (diqqat tanqisligi va giperfaollik sindromi),</w:t>
      </w:r>
      <w:r w:rsidRPr="00106A2C">
        <w:rPr>
          <w:noProof/>
          <w:color w:val="auto"/>
          <w:lang w:val="uz-Cyrl-UZ"/>
        </w:rPr>
        <w:t xml:space="preserve"> </w:t>
      </w:r>
      <w:r w:rsidRPr="00106A2C">
        <w:rPr>
          <w:b/>
          <w:bCs/>
          <w:i/>
          <w:iCs/>
          <w:noProof/>
          <w:color w:val="auto"/>
          <w:lang w:val="uz-Cyrl-UZ"/>
        </w:rPr>
        <w:t xml:space="preserve">autizm, disleksiya, Asperger sindromi, disgrafiya va diskalkuliya </w:t>
      </w:r>
      <w:r w:rsidRPr="00106A2C">
        <w:rPr>
          <w:noProof/>
          <w:color w:val="auto"/>
          <w:lang w:val="uz-Cyrl-UZ"/>
        </w:rPr>
        <w:t xml:space="preserve">kabilarni olishi mumkin. </w:t>
      </w:r>
    </w:p>
    <w:p w:rsidR="00887784" w:rsidRPr="00106A2C" w:rsidRDefault="00887784" w:rsidP="00887784">
      <w:pPr>
        <w:shd w:val="clear" w:color="auto" w:fill="FFFFFF"/>
        <w:ind w:left="0" w:right="0" w:firstLine="708"/>
        <w:rPr>
          <w:noProof/>
          <w:color w:val="auto"/>
          <w:lang w:val="uz-Cyrl-UZ"/>
        </w:rPr>
      </w:pPr>
      <w:r w:rsidRPr="00106A2C">
        <w:rPr>
          <w:b/>
          <w:bCs/>
          <w:i/>
          <w:iCs/>
          <w:noProof/>
          <w:color w:val="auto"/>
          <w:lang w:val="uz-Cyrl-UZ"/>
        </w:rPr>
        <w:t>DTGS</w:t>
      </w:r>
      <w:r w:rsidRPr="00106A2C">
        <w:rPr>
          <w:noProof/>
          <w:color w:val="auto"/>
          <w:lang w:val="uz-Cyrl-UZ"/>
        </w:rPr>
        <w:t xml:space="preserve"> tibbiy holat boʻlib u miya rivojlanishiga taʼsir koʻrsatadi. U shuningdek odamlarning oʻzini tutishi, xulq-atvoriga ham taʼsir oʻtkazishi mumkin. Giperfaollik ushbu holatning bir qismi boʻlishi mumkin, lekin diqqat tanqisligi (DT) bilan tashxislangan shaxslar introvert boʻlishi va giperfaollik belgilarini namoyon etmasligi ham mumkin. DT va DTGS xulq-atvorga, vaqtni boshqarish, diqqat va impulsni nazoratda ushlash kabilarga salbiy taʼsir oʻtkazadi. DTGS tashxisi qoʻyilgan oʻsmirlar muloqot davomida gapni boʻlishi yoki faoliyatga xalaqt berishi va bu oʻz navbatida ushbu oʻsmirlarning oʻzgalar bilan doʻstona munosabatlar oʻrnatishini yanada qiyinlashtirishi kuzatiladi. Ular oʻylamay gapirib qoʻyishlari va bu oʻzgalarni hafa qilib qoʻyishi mumkin. Ular baʼzan arzimagan kelishmovchilikka haddan tashqari reaksiya bildirib, asablarini tinchlantirishlari mushkul boʻladi. DT va DTGS sindromi mavjud odamlar berilgan topshiriq va yoʻl-yoʻriqda tez-tez adashishadi va buning oqibatida ularning tashklotchilik qobiliyati sust rivojlangan boʻladi. </w:t>
      </w:r>
    </w:p>
    <w:p w:rsidR="00887784" w:rsidRPr="00106A2C" w:rsidRDefault="00887784" w:rsidP="00887784">
      <w:pPr>
        <w:shd w:val="clear" w:color="auto" w:fill="FFFFFF"/>
        <w:ind w:left="0" w:right="0" w:firstLine="708"/>
        <w:rPr>
          <w:noProof/>
          <w:color w:val="auto"/>
          <w:lang w:val="uz-Cyrl-UZ"/>
        </w:rPr>
      </w:pPr>
      <w:r w:rsidRPr="00106A2C">
        <w:rPr>
          <w:b/>
          <w:bCs/>
          <w:i/>
          <w:iCs/>
          <w:noProof/>
          <w:color w:val="auto"/>
          <w:lang w:val="uz-Cyrl-UZ"/>
        </w:rPr>
        <w:t>Autizm</w:t>
      </w:r>
      <w:r w:rsidRPr="00106A2C">
        <w:rPr>
          <w:noProof/>
          <w:color w:val="auto"/>
          <w:lang w:val="uz-Cyrl-UZ"/>
        </w:rPr>
        <w:t xml:space="preserve"> rivojlanishdagi nuqson boʻlib, miyaning oʻzgacha funksiyasi natijasida roʻy beradi. Ushbu sindromning spektrlari aniq boʻladi. Neyroxilma-xillik </w:t>
      </w:r>
      <w:r w:rsidRPr="00106A2C">
        <w:rPr>
          <w:noProof/>
          <w:color w:val="auto"/>
          <w:lang w:val="uz-Cyrl-UZ"/>
        </w:rPr>
        <w:lastRenderedPageBreak/>
        <w:t xml:space="preserve">ehtiyojlari mavjud insonlar bilan taqqoslaganda hammada ham bu darajadagi qiyinchiliklar mavjud emas. Autistik spektrning buzilishi, yoki ASB, tashxisi qoʻyilgan odamlar ijtimoiy muloqot, odamlar bilan oʻzaro muloqotga kirishishi, takrorlanib turuvchi doimiy xulq-atvorida muammolar kuzatiladi. Ular uchun mulqot davomidagi suhbat mazmunini tushunish, ayniqsa suhbat davomida hazil, mutoyiba, shaʼma yoki kinoya qoʻllanilganda, qiyinchilik tugʻdiradi. Asperger sindromi autizm tashxisi qoʻyilgan odamlarga nisbatan qoʻllaniluvchi atama boʻlib, ular odatda oʻrtacha intellekt yoki oʻrtachadan yuqoriroq intellektga ega boʻladilar. ASB tashxisi qoʻyilgan oʻsmirlar tashkilotchilikda, vaqtni boshqarish va kundalik odatiy faoliyat turlarida oʻzgarishlar boʻlganda qiyinchilikka uchrashadi. </w:t>
      </w:r>
    </w:p>
    <w:p w:rsidR="00887784" w:rsidRPr="00106A2C" w:rsidRDefault="00887784" w:rsidP="00887784">
      <w:pPr>
        <w:shd w:val="clear" w:color="auto" w:fill="FFFFFF"/>
        <w:ind w:left="0" w:right="0" w:firstLine="708"/>
        <w:rPr>
          <w:noProof/>
          <w:color w:val="auto"/>
          <w:lang w:val="uz-Cyrl-UZ"/>
        </w:rPr>
      </w:pPr>
      <w:r w:rsidRPr="00106A2C">
        <w:rPr>
          <w:b/>
          <w:bCs/>
          <w:noProof/>
          <w:color w:val="auto"/>
          <w:lang w:val="uz-Cyrl-UZ"/>
        </w:rPr>
        <w:t>Disleksiya</w:t>
      </w:r>
      <w:r w:rsidRPr="00106A2C">
        <w:rPr>
          <w:noProof/>
          <w:color w:val="auto"/>
          <w:lang w:val="uz-Cyrl-UZ"/>
        </w:rPr>
        <w:t xml:space="preserve"> yozilgan maʼlumotni oʻqiy olish bilan bogʻliq nuqson boʻlib, uning asosiy sababi miyada yuz beruvchi neyron bogʻlanishlarning boshqachaligida boʻladi. Ushbu nuqson asosan xatosiz oʻqish va yozish bilan bogʻliq koʻnikmalarga taʼsir koʻrsatadi. Disleksiyaga ega odamlar ham vaqtni boshqarish, tashkilotchilikk, yodda saqlash va tartibga amal qilishda muammolarga duch keladi. Disleksik oʻsmirlar oʻy vazifalari va yoʻl-yoʻriqlarni yoddan chiqarishadi va asosiy masalalarni umumlashtirish va ular asosida xulosalar yasashda qiyinchilikka uchrashadi. Ularda, shuningdek, maʼruza davomida maʼruzachi ortidan ulgurishda, bir nechta bosqichlarni oʻz ichiga olgan yoʻl-yoʻriqlarni ketma-ketlikda bajarishda muammolar kuzatiladi. </w:t>
      </w:r>
    </w:p>
    <w:p w:rsidR="00887784" w:rsidRPr="00106A2C" w:rsidRDefault="00887784" w:rsidP="00887784">
      <w:pPr>
        <w:shd w:val="clear" w:color="auto" w:fill="FFFFFF"/>
        <w:ind w:left="0" w:right="0" w:firstLine="708"/>
        <w:rPr>
          <w:noProof/>
          <w:color w:val="auto"/>
          <w:lang w:val="uz-Cyrl-UZ"/>
        </w:rPr>
      </w:pPr>
      <w:r w:rsidRPr="00106A2C">
        <w:rPr>
          <w:b/>
          <w:bCs/>
          <w:noProof/>
          <w:color w:val="auto"/>
          <w:lang w:val="uz-Cyrl-UZ"/>
        </w:rPr>
        <w:t>Disgrafiya</w:t>
      </w:r>
      <w:r w:rsidRPr="00106A2C">
        <w:rPr>
          <w:noProof/>
          <w:color w:val="auto"/>
          <w:lang w:val="uz-Cyrl-UZ"/>
        </w:rPr>
        <w:t xml:space="preserve"> oʻrganishdagi qiyinchilik turi boʻlib, bunda shaxsning tushunarli, mantiqiy ketma-ketlikda va tushunarli tarzda maʼlumotni yozma ifodalashi qiyin kechadi. Bu odatda motorika, maʼlumotga ishlov berish tezligi va fikrni yozma ravishda tashkillashtira olishga bogʻliq boʻladi. Bu holatga xos qiyinchiliklar yozish bilan bogʻliq jismoniy faoliyatdan tortib gʻoya va fikrlarni qogʻozga tushirishgacha boʻlishi mumkin. Bunday holatdagi oʻsmirlarning husnixatida kamchiliklar, yozish davomida qoʻlning tez charchashi, harflarni qoldirib ketish yoki qaytarish, varaqda matnni tashkillashtirish, berilgan ustunda sonlarni ketma-ketlikda bir tekis joylashtirish muammolar kuzatilishi mumkin. Disgrafik oʻsmirlar oʻqib tushunish qiyin boʻlgan diagramma va tablitsalar tuzishadi. </w:t>
      </w:r>
    </w:p>
    <w:p w:rsidR="00887784" w:rsidRPr="00106A2C" w:rsidRDefault="00887784" w:rsidP="00887784">
      <w:pPr>
        <w:shd w:val="clear" w:color="auto" w:fill="FFFFFF"/>
        <w:ind w:left="0" w:right="0" w:firstLine="708"/>
        <w:rPr>
          <w:noProof/>
          <w:color w:val="auto"/>
          <w:lang w:val="uz-Cyrl-UZ"/>
        </w:rPr>
      </w:pPr>
      <w:r w:rsidRPr="00106A2C">
        <w:rPr>
          <w:b/>
          <w:bCs/>
          <w:noProof/>
          <w:color w:val="auto"/>
          <w:lang w:val="uz-Cyrl-UZ"/>
        </w:rPr>
        <w:t>Diskalkuliya</w:t>
      </w:r>
      <w:r w:rsidRPr="00106A2C">
        <w:rPr>
          <w:noProof/>
          <w:color w:val="auto"/>
          <w:lang w:val="uz-Cyrl-UZ"/>
        </w:rPr>
        <w:t xml:space="preserve"> bu insonning raqamlarni tushunishi va ular bilan ishlashida kuzatiladigan muammolarda namoyon boʻluvchi holat sanaladi. Bunga baʼzan “matematik disleksiya” deya taʼrif beriladi. Bunda shaxsning raqamlarni anglashi, matematik fikrlashida muammolar kuzatiladi. Diskalkulik oʻsmirlar shuningdek oʻlchov birliklari (masalan, vazn, masofa, kalendar va jadvallar, vaqtni aytish, vaqtdan samarali foydalanish)da qiyinchilikka duch kelishadi. Zamon va makondagi chalkashliklar, xaritalarni oʻqiy olish, masofalarni aniq belgilay olish hamda pul bilan bogʻliq masalalarni boshqara olish kabi kundalik faoliyat turlaridagi muammolar bu shaxslar uchun xos boʻlgan qiyinchiliklar sanaladi. </w:t>
      </w:r>
    </w:p>
    <w:p w:rsidR="00887784" w:rsidRPr="00106A2C" w:rsidRDefault="00887784" w:rsidP="00887784">
      <w:pPr>
        <w:shd w:val="clear" w:color="auto" w:fill="FFFFFF"/>
        <w:ind w:left="0" w:right="0" w:firstLine="708"/>
        <w:rPr>
          <w:noProof/>
          <w:color w:val="auto"/>
          <w:lang w:val="uz-Cyrl-UZ"/>
        </w:rPr>
      </w:pPr>
      <w:r w:rsidRPr="00106A2C">
        <w:rPr>
          <w:b/>
          <w:bCs/>
          <w:noProof/>
          <w:color w:val="auto"/>
          <w:lang w:val="uz-Cyrl-UZ"/>
        </w:rPr>
        <w:lastRenderedPageBreak/>
        <w:t>Disprakiya</w:t>
      </w:r>
      <w:r w:rsidRPr="00106A2C">
        <w:rPr>
          <w:noProof/>
          <w:color w:val="auto"/>
          <w:lang w:val="uz-Cyrl-UZ"/>
        </w:rPr>
        <w:t xml:space="preserve"> shuningdek Rivojlanish Koordinatsiyasidagi Buzilish (RKB) ham deb yuritilib, koordinatsiya, motor koʻnikmalar va baʼzan nutq faoliyatiga salbiy taʼsirda namoyon boʻladi. Bu holat oʻsmirning kundalik oʻqib-oʻrganishga oid va ijtimoiy faoliyat turlarini oson va samarali tarzda bajarishiga salbiy taʼsir oʻtkazishi mumkin. Dispraksik shaxslar uchun sport turlari bilan shugʻullanish va hatto avtomobil boshqarishni oʻrganish juda murakkab boʻlishi mumkin. Dispraksik oʻsmirlarda husnixatda, oyoq kiyim bogʻichlarini bogʻlashda, oʻtkir tigʻli oshxona anjomlar (pichoq, sanchqi)idan foydalanishda, masofani aniqlik bilan belgilashda qiyinchiliklar kuzatiladi. Ular bir nechta bosqichli topshiriqlarni rejalashtirish va toʻgʻri ketma-ketlikda bajarishda, masalan, ilmiy tajriba-sinov ishlarida ketma-ketlikni eslab qolish kabi faoliyatlarda qyinchilikka uchraydilar. Ular nutqida ovozning ohangi, balandligini toʻgʻri belgilagan holda gʻoya va fikrlarni, ayniqsa bosim ostida aniq, xatosiz ifodalashga qiynaladilar.  </w:t>
      </w:r>
    </w:p>
    <w:p w:rsidR="00887784" w:rsidRPr="00106A2C" w:rsidRDefault="00887784" w:rsidP="00887784">
      <w:pPr>
        <w:shd w:val="clear" w:color="auto" w:fill="FFFFFF"/>
        <w:ind w:left="0" w:right="0" w:firstLine="708"/>
        <w:rPr>
          <w:b/>
          <w:bCs/>
          <w:noProof/>
          <w:color w:val="auto"/>
          <w:lang w:val="uz-Cyrl-UZ"/>
        </w:rPr>
      </w:pPr>
      <w:r w:rsidRPr="00106A2C">
        <w:rPr>
          <w:b/>
          <w:bCs/>
          <w:noProof/>
          <w:color w:val="auto"/>
          <w:lang w:val="en-US"/>
        </w:rPr>
        <w:t>2.</w:t>
      </w:r>
      <w:r w:rsidRPr="00106A2C">
        <w:rPr>
          <w:b/>
          <w:bCs/>
          <w:noProof/>
          <w:color w:val="auto"/>
          <w:lang w:val="uz-Cyrl-UZ"/>
        </w:rPr>
        <w:t>Turli neyrotiplar bilan ishlash boʻyicha amaliyot</w:t>
      </w:r>
    </w:p>
    <w:p w:rsidR="00887784" w:rsidRPr="00106A2C" w:rsidRDefault="00887784" w:rsidP="00887784">
      <w:pPr>
        <w:shd w:val="clear" w:color="auto" w:fill="FFFFFF"/>
        <w:ind w:left="0" w:right="0" w:firstLine="708"/>
        <w:rPr>
          <w:noProof/>
          <w:color w:val="auto"/>
          <w:lang w:val="uz-Cyrl-UZ"/>
        </w:rPr>
      </w:pPr>
      <w:r w:rsidRPr="00106A2C">
        <w:rPr>
          <w:noProof/>
          <w:color w:val="auto"/>
          <w:lang w:val="uz-Cyrl-UZ"/>
        </w:rPr>
        <w:t xml:space="preserve">Autizm tashxisi qoʻyilgan oʻsmirlar bilan ishlash murakkab va asabni sinovdan oʻtkazadigan jarayon boʻlishi mumkin. Ularning qiziqishlari va ehtiyojlarini bilish autist oʻsmirlar bilan doʻstona va oʻzaro manfaatli munosabat oʻrnatishga yordam berishi mumkin. Autistik oʻsmirlarning oʻzgalar bilan oʻzaro munosabatini yaxshilash uchun oʻqituvchilar guruhda bajariladigan topshiriqlar davomida autist oʻsmirlarni ularni yaxshi tushunadigan tengdoshlari bilan hamkorlikda ishlashga undashi mumkin.   Autizm spektri buzilgan oʻquvchilar uchun shuningdek jamoada ishlashning ochiq strategiyalari hamda doʻstona munosabatlarni oʻrnatishni oʻrgatish foydali boʻlishi mumkin. </w:t>
      </w:r>
    </w:p>
    <w:p w:rsidR="00887784" w:rsidRPr="00106A2C" w:rsidRDefault="00887784" w:rsidP="00887784">
      <w:pPr>
        <w:shd w:val="clear" w:color="auto" w:fill="FFFFFF"/>
        <w:ind w:left="0" w:right="0" w:firstLine="708"/>
        <w:rPr>
          <w:noProof/>
          <w:color w:val="auto"/>
          <w:lang w:val="uz-Cyrl-UZ"/>
        </w:rPr>
      </w:pPr>
      <w:r w:rsidRPr="00106A2C">
        <w:rPr>
          <w:noProof/>
          <w:color w:val="auto"/>
          <w:lang w:val="uz-Cyrl-UZ"/>
        </w:rPr>
        <w:t xml:space="preserve">Oldindan belgilangan jadvallar va kundalik vazifalarni oʻzida mujassam etgan vizual nazorat roʻyxatlari bunday oʻquvchilar uchun juda foydali hisoblanadi. Odat tusiga kirgan vazifa va topshiriqlar hamda kundalik ishlar jadvaliga oʻzgartirish kiritilgan taqdirda, autizm tashxisi qoʻyilgan oʻquvchilar bunday oʻzgarishlar haqida oldindan bilishi lozim. </w:t>
      </w:r>
    </w:p>
    <w:p w:rsidR="00887784" w:rsidRPr="00106A2C" w:rsidRDefault="00887784" w:rsidP="00887784">
      <w:pPr>
        <w:shd w:val="clear" w:color="auto" w:fill="FFFFFF"/>
        <w:ind w:left="0" w:right="0" w:firstLine="708"/>
        <w:rPr>
          <w:noProof/>
          <w:color w:val="auto"/>
          <w:lang w:val="uz-Cyrl-UZ"/>
        </w:rPr>
      </w:pPr>
      <w:r w:rsidRPr="00106A2C">
        <w:rPr>
          <w:noProof/>
          <w:color w:val="auto"/>
          <w:lang w:val="uz-Cyrl-UZ"/>
        </w:rPr>
        <w:t xml:space="preserve">Autizm spektr buzilishi mavjud oʻquvchilarga koʻmaklashuvchi boshqa strategiyalar oʻz ichiga tanaffus uchun sokin muhit, joy va vaqt ajratish hamda ularga koʻrsatma va instruksiyalar berayotganda iboralar, kinoya kabilar ishlatilmagan tilda gapirish hamda ushbu koʻrsatmalarni vizual yoki yozma ravishda tasvirlab berish kabilarni oladi. </w:t>
      </w:r>
    </w:p>
    <w:p w:rsidR="00887784" w:rsidRPr="00106A2C" w:rsidRDefault="00887784" w:rsidP="00887784">
      <w:pPr>
        <w:shd w:val="clear" w:color="auto" w:fill="FFFFFF"/>
        <w:ind w:left="0" w:right="0" w:firstLine="708"/>
        <w:rPr>
          <w:noProof/>
          <w:color w:val="auto"/>
          <w:lang w:val="uz-Cyrl-UZ"/>
        </w:rPr>
      </w:pPr>
      <w:r w:rsidRPr="00106A2C">
        <w:rPr>
          <w:noProof/>
          <w:color w:val="auto"/>
          <w:lang w:val="uz-Cyrl-UZ"/>
        </w:rPr>
        <w:t xml:space="preserve">Bu turdagi oʻquvchilar tomonidan bajarilishi kerak boʻlgan topshiriqlar kichik qismlarga boʻlib berilishi, ularni bajarishga ajratilgan vaqtning chegaralangan boʻlishi hamda topshiriqlarni bajarishga koʻmaklashuvchi diagramma, tablitsa, xarita yoki rasmlar bilan kelishi maqsada muvofiq. </w:t>
      </w:r>
    </w:p>
    <w:p w:rsidR="00887784" w:rsidRPr="00106A2C" w:rsidRDefault="00887784" w:rsidP="00887784">
      <w:pPr>
        <w:shd w:val="clear" w:color="auto" w:fill="FFFFFF"/>
        <w:ind w:left="0" w:right="0"/>
        <w:rPr>
          <w:noProof/>
          <w:color w:val="auto"/>
          <w:lang w:val="uz-Cyrl-UZ"/>
        </w:rPr>
      </w:pPr>
      <w:r w:rsidRPr="00106A2C">
        <w:rPr>
          <w:noProof/>
          <w:color w:val="auto"/>
          <w:lang w:val="uz-Cyrl-UZ"/>
        </w:rPr>
        <w:t xml:space="preserve">Oʻquvchilarda oʻziga ishonchni shakllantirishda oʻqituvchilar ularni qiziqtirgan va ular oʻz isteʼdodini namoyon eta oladigan mavzularni oʻrganish va </w:t>
      </w:r>
      <w:r w:rsidRPr="00106A2C">
        <w:rPr>
          <w:noProof/>
          <w:color w:val="auto"/>
          <w:lang w:val="uz-Cyrl-UZ"/>
        </w:rPr>
        <w:lastRenderedPageBreak/>
        <w:t xml:space="preserve">mashgʻulotlarni bajarishga undashi hamda bajarilgan ish yoki topshiriq qanchalik kichik boʻlishidan qatʼiy nazar buni katta bir yutuq kabi nishonlashlari kerak.  </w:t>
      </w:r>
    </w:p>
    <w:p w:rsidR="00887784" w:rsidRPr="00106A2C" w:rsidRDefault="00887784" w:rsidP="00887784">
      <w:pPr>
        <w:shd w:val="clear" w:color="auto" w:fill="FFFFFF"/>
        <w:ind w:left="0" w:right="0" w:firstLine="708"/>
        <w:rPr>
          <w:noProof/>
          <w:color w:val="auto"/>
          <w:lang w:val="uz-Cyrl-UZ"/>
        </w:rPr>
      </w:pPr>
      <w:r w:rsidRPr="00106A2C">
        <w:rPr>
          <w:noProof/>
          <w:color w:val="auto"/>
          <w:lang w:val="uz-Cyrl-UZ"/>
        </w:rPr>
        <w:t xml:space="preserve">DTGS sindromi tashxisi qoʻyilgan oʻquvchilar ham aniq, loʻnda va qisqa koʻrsatmalar va uddalash mumkin boʻlgan kichik boʻlaklar, bosqichlarga ajratilgan faoliyat turlarini yoqtirishadi. Bunday oʻquvchilarga nisbatan anʼanaviy oʻquvchilardan farqli ravishda baholashning muqobil usullaridan, masalan, ogʻzaki taqdimotlar kabilardan foydalanish hamda nazorat topshiriqlarini bajarishga qoʻshimcha vaqt berilishi lozim. </w:t>
      </w:r>
    </w:p>
    <w:p w:rsidR="00887784" w:rsidRPr="00106A2C" w:rsidRDefault="00887784" w:rsidP="00887784">
      <w:pPr>
        <w:shd w:val="clear" w:color="auto" w:fill="FFFFFF"/>
        <w:ind w:left="0" w:right="0"/>
        <w:rPr>
          <w:noProof/>
          <w:color w:val="auto"/>
          <w:lang w:val="uz-Cyrl-UZ"/>
        </w:rPr>
      </w:pPr>
      <w:r w:rsidRPr="00106A2C">
        <w:rPr>
          <w:noProof/>
          <w:color w:val="auto"/>
          <w:lang w:val="uz-Cyrl-UZ"/>
        </w:rPr>
        <w:t xml:space="preserve">Vizual eslatmalar bilan birga berilgan izchillikka ega kundalik faoliyat turlari bunday oʻquvchilarga vazifalarni bajarishga masʼuliyatli boʻlish, vaqtni boshqarish va faoliyatini samarali tashkillashtirishga yordam beradi. </w:t>
      </w:r>
    </w:p>
    <w:p w:rsidR="00887784" w:rsidRPr="00106A2C" w:rsidRDefault="00887784" w:rsidP="00887784">
      <w:pPr>
        <w:shd w:val="clear" w:color="auto" w:fill="FFFFFF"/>
        <w:ind w:left="0" w:right="0" w:firstLine="708"/>
        <w:rPr>
          <w:noProof/>
          <w:color w:val="auto"/>
          <w:lang w:val="uz-Cyrl-UZ"/>
        </w:rPr>
      </w:pPr>
      <w:r w:rsidRPr="00106A2C">
        <w:rPr>
          <w:noProof/>
          <w:color w:val="auto"/>
          <w:lang w:val="uz-Cyrl-UZ"/>
        </w:rPr>
        <w:t xml:space="preserve">DTGS sindromli oʻsmirlarda kutilgan hulq-atvorni shakllantirish uchun ijobiy turtki kerak boʻladi hamda har bir bajarilgan faoliyat turi boʻyicha hoh u salbiy aks taʼsir boʻladimi yoki ijobiy darhol qayta aloqa berilishi lozim. Qayta aloqa doimiy oʻtkazilib turiladigan tekshiruvlarda qoʻllanilishi mumkin. </w:t>
      </w:r>
    </w:p>
    <w:p w:rsidR="00887784" w:rsidRPr="00106A2C" w:rsidRDefault="00887784" w:rsidP="00887784">
      <w:pPr>
        <w:shd w:val="clear" w:color="auto" w:fill="FFFFFF"/>
        <w:ind w:left="0" w:right="0" w:firstLine="708"/>
        <w:rPr>
          <w:noProof/>
          <w:color w:val="auto"/>
          <w:lang w:val="uz-Cyrl-UZ"/>
        </w:rPr>
      </w:pPr>
      <w:r w:rsidRPr="00106A2C">
        <w:rPr>
          <w:noProof/>
          <w:color w:val="auto"/>
          <w:u w:val="single"/>
          <w:lang w:val="uz-Cyrl-UZ"/>
        </w:rPr>
        <w:t xml:space="preserve">Dispraksik oʻquvchilar </w:t>
      </w:r>
      <w:r w:rsidRPr="00106A2C">
        <w:rPr>
          <w:noProof/>
          <w:color w:val="auto"/>
          <w:lang w:val="uz-Cyrl-UZ"/>
        </w:rPr>
        <w:t xml:space="preserve"> qaydlar olib borishda noutbuk kompyuterlaridan foydalanish yoki baholash topshiriqlarini bajarishlari uchun chop etilgan qaydlardan foydalanishdan foyda koʻrishadi. Bosqichma-bosqich koʻrsatmalar, rejalarni yozib borish uchun moʻljallangan vositalar, hamda eslatmalar bunday oʻquvchilarga vaqtdan unumli foydalanish va uni boshqarishda qoʻl keladi. Bunday oʻquvchilarga materiallarni ogʻzaki ravishda tushuntirishda oʻqituvchilardan vizual vositalardan foydalanish va iloji boʻlganda tushuntirilayotgan mavzuni namoyish qilib berish soʻraladi. </w:t>
      </w:r>
    </w:p>
    <w:p w:rsidR="00887784" w:rsidRPr="00106A2C" w:rsidRDefault="00887784" w:rsidP="00887784">
      <w:pPr>
        <w:shd w:val="clear" w:color="auto" w:fill="FFFFFF"/>
        <w:ind w:left="0" w:right="0" w:firstLine="708"/>
        <w:rPr>
          <w:noProof/>
          <w:color w:val="auto"/>
          <w:lang w:val="uz-Cyrl-UZ"/>
        </w:rPr>
      </w:pPr>
      <w:r w:rsidRPr="00106A2C">
        <w:rPr>
          <w:noProof/>
          <w:color w:val="auto"/>
          <w:lang w:val="uz-Cyrl-UZ"/>
        </w:rPr>
        <w:t xml:space="preserve">Dispraksik oʻquvchilarning bilimini baholashda oʻqituvchilar baholashning muqobil usullaridan foydalanishni oʻylab koʻrishlari kerak boʻladi. Bunda ogʻzaki taqdimotlar yoki loyihalar qoʻl kelishi mumkin. Oʻquvchilar qoʻlga kiritgan natijalarni, masalan, ijodkorlik, muammolarga yechim topish yoki ijtimoiy koʻnikmalar namoyishini birgalikda nishonlash dispraksik oʻquvchilarda oʻziga ishonch hissini shakllantirishga yordam beradi. </w:t>
      </w:r>
    </w:p>
    <w:p w:rsidR="00887784" w:rsidRPr="00106A2C" w:rsidRDefault="00887784" w:rsidP="00887784">
      <w:pPr>
        <w:shd w:val="clear" w:color="auto" w:fill="FFFFFF"/>
        <w:ind w:left="0" w:right="0" w:firstLine="708"/>
        <w:rPr>
          <w:noProof/>
          <w:color w:val="auto"/>
          <w:lang w:val="uz-Cyrl-UZ"/>
        </w:rPr>
      </w:pPr>
      <w:r w:rsidRPr="00106A2C">
        <w:rPr>
          <w:noProof/>
          <w:color w:val="auto"/>
          <w:lang w:val="uz-Cyrl-UZ"/>
        </w:rPr>
        <w:t xml:space="preserve">Diskalkuliya tashxisi qoʻyilgan oʻsmirlar bilan bir chiziqqa ketma-ketlikda berilgan raqamlardan, sanagichlar va tushunchalarni ifodalashda vizualizatsiyadan foydalanish tavsiya etiladi. Raqamli maʼlumotlar diagramma va tablitsalar bilan birgalikda ishlatilganda bunday oʻquvchilarning maʼlumotlarni vizualizatsiya qilishi oson kechadi. Bunday oʻquvchilar uchun foydali boʻlishi mumkin boʻlgan yana ikkita vosita bu kalkulyator va matematik mobil ilovalar sanaladi. Shuningdek, maʼlumotlarni grafik koʻrinishda taqdim etuvchi mobil yoki kompyuter dasturlari bunday oʻquvchilarning matematik muammolarni yechishida qoʻl keladi. Bunday oʻquvchilarning oʻqib oʻrganishini osonlashtiruvchi qoʻshimcha usullar qatoriga </w:t>
      </w:r>
      <w:r w:rsidRPr="00106A2C">
        <w:rPr>
          <w:noProof/>
          <w:color w:val="auto"/>
          <w:lang w:val="uz-Cyrl-UZ"/>
        </w:rPr>
        <w:lastRenderedPageBreak/>
        <w:t xml:space="preserve">vazifa va topshiriqlarni kichik qismlarga boʻlib berish, koʻp bosqichli masalalarni yechishda sxema va grafiklardan foydalanish kabilarni kiritish mumkin. </w:t>
      </w:r>
    </w:p>
    <w:p w:rsidR="00887784" w:rsidRPr="00106A2C" w:rsidRDefault="00887784" w:rsidP="00887784">
      <w:pPr>
        <w:shd w:val="clear" w:color="auto" w:fill="FFFFFF"/>
        <w:ind w:left="0" w:right="0" w:firstLine="708"/>
        <w:rPr>
          <w:noProof/>
          <w:color w:val="auto"/>
          <w:lang w:val="uz-Cyrl-UZ"/>
        </w:rPr>
      </w:pPr>
      <w:r w:rsidRPr="00106A2C">
        <w:rPr>
          <w:noProof/>
          <w:color w:val="auto"/>
          <w:lang w:val="uz-Cyrl-UZ"/>
        </w:rPr>
        <w:t xml:space="preserve">Diskalkuliyaga ega oʻsmirlarning bilimini baholashda shuningdek nazorat topshiriqlarini bajarishga qoʻshimcha vaqt berish hamda baholashning muqobil usullari, ogʻzaki taqdimotlar va loyihalardan foydalanish tavsiya etiladi. </w:t>
      </w:r>
    </w:p>
    <w:p w:rsidR="00887784" w:rsidRPr="00106A2C" w:rsidRDefault="00887784" w:rsidP="00887784">
      <w:pPr>
        <w:shd w:val="clear" w:color="auto" w:fill="FFFFFF"/>
        <w:ind w:left="0" w:right="0"/>
        <w:rPr>
          <w:noProof/>
          <w:color w:val="auto"/>
          <w:lang w:val="uz-Cyrl-UZ"/>
        </w:rPr>
      </w:pPr>
      <w:r w:rsidRPr="00106A2C">
        <w:rPr>
          <w:noProof/>
          <w:color w:val="auto"/>
          <w:lang w:val="uz-Cyrl-UZ"/>
        </w:rPr>
        <w:t xml:space="preserve">Bunday oʻquvchilarda oʻziga ishonchni kuchaytirish maqsadida oʻqituvchilar asosiy eʼtiborni vazifa yoki topshiriqning bexato bajarilganligiga emas, balki uni bajarishga sarflangan harakatga koʻproq eʼtibor berish tavsiya etiladi. Shuningdek, bunday oʻquvchilarning matematikaga oid boʻlmagan sohalarda erishgan yutuqlarini eʼtirof etish ham katta foyda beradi. </w:t>
      </w:r>
    </w:p>
    <w:p w:rsidR="00887784" w:rsidRPr="00106A2C" w:rsidRDefault="00887784" w:rsidP="00887784">
      <w:pPr>
        <w:shd w:val="clear" w:color="auto" w:fill="FFFFFF"/>
        <w:ind w:left="0" w:right="0" w:firstLine="708"/>
        <w:rPr>
          <w:noProof/>
          <w:color w:val="auto"/>
          <w:lang w:val="uz-Cyrl-UZ"/>
        </w:rPr>
      </w:pPr>
      <w:r w:rsidRPr="00106A2C">
        <w:rPr>
          <w:noProof/>
          <w:color w:val="auto"/>
          <w:lang w:val="uz-Cyrl-UZ"/>
        </w:rPr>
        <w:t xml:space="preserve">Disgrafiya tashxisi qoʻyilgan oʻsmirlar yozish talab etiladigan topshiriqlarga duch kelganda jismoniy charchoq va emotsional qiyinchiliklarni boshdan kechirishadi. Ularga bunday muammolar bilan kurashishda yordam berish uchun oʻqituvchilar ogʻzaki nutqni yozma matnga oʻgiruvchi dasturlardan yoki diktant vositalaridan foydalanish imkoniyatini yaratib berishlari mumkin. Shuningdek, yozma topshiriqlarni strukturalashda va rejalashtirishda grafik organayzerlardan foydalanishini yoʻlga qoʻyish mumkin. </w:t>
      </w:r>
    </w:p>
    <w:p w:rsidR="00887784" w:rsidRPr="00106A2C" w:rsidRDefault="00887784" w:rsidP="00887784">
      <w:pPr>
        <w:shd w:val="clear" w:color="auto" w:fill="FFFFFF"/>
        <w:ind w:left="0" w:right="0" w:firstLine="708"/>
        <w:rPr>
          <w:noProof/>
          <w:color w:val="auto"/>
          <w:lang w:val="uz-Cyrl-UZ"/>
        </w:rPr>
      </w:pPr>
      <w:r w:rsidRPr="00106A2C">
        <w:rPr>
          <w:noProof/>
          <w:color w:val="auto"/>
          <w:lang w:val="uz-Cyrl-UZ"/>
        </w:rPr>
        <w:t xml:space="preserve">Disgrafik oʻquvchilarga koʻmaklashuvchi strategiyalar qatoriga shuningdek ularga topshiriqlarni bajarishlari uchun yozma ish shablonlarini, gapning boshlanishi berilgan matnlar yoki bajarilgan yozma ish namunalarini berish kabilarni kiritish mumkin. Baholash topshiriqlarida bunday oʻquvchilarga qoʻshimcha vaqt berish maqsadga muvofiq. Bunday oʻquvchilar bajarishi kerak boʻlgan yozma ish hajmi imkon darajasida qisqartirilgan holda berilishi lozim. </w:t>
      </w:r>
    </w:p>
    <w:p w:rsidR="00887784" w:rsidRPr="00106A2C" w:rsidRDefault="00887784" w:rsidP="00887784">
      <w:pPr>
        <w:shd w:val="clear" w:color="auto" w:fill="FFFFFF"/>
        <w:ind w:left="0" w:right="0" w:firstLine="708"/>
        <w:rPr>
          <w:noProof/>
          <w:color w:val="auto"/>
          <w:lang w:val="uz-Cyrl-UZ"/>
        </w:rPr>
      </w:pPr>
      <w:r w:rsidRPr="00106A2C">
        <w:rPr>
          <w:noProof/>
          <w:color w:val="auto"/>
          <w:u w:val="single"/>
          <w:lang w:val="uz-Cyrl-UZ"/>
        </w:rPr>
        <w:t xml:space="preserve">Disleksik </w:t>
      </w:r>
      <w:r w:rsidRPr="00106A2C">
        <w:rPr>
          <w:noProof/>
          <w:color w:val="auto"/>
          <w:lang w:val="uz-Cyrl-UZ"/>
        </w:rPr>
        <w:t xml:space="preserve">oʻquvchilar bilan matnlarning audio versiyalari yoki yozma matnni ogʻzaki matnga oʻgiruvchi vositalardan foydalanish tavsiya etiladi. Shuningdek, bunday oʻquvchilarga oʻqish va yozish topshiriqlarini bajarishga qoʻshimcha vaqt berish maqsadga muvofiq. Oʻqituvchilar bunday oʻquvchilar bilan baholashning muqobil usullari, masalan ogʻzaki taqdimot yoki loyihalardan foydalanishi mumkin. </w:t>
      </w:r>
    </w:p>
    <w:p w:rsidR="00887784" w:rsidRPr="00106A2C" w:rsidRDefault="00887784" w:rsidP="00887784">
      <w:pPr>
        <w:shd w:val="clear" w:color="auto" w:fill="FFFFFF"/>
        <w:ind w:left="0" w:right="0"/>
        <w:rPr>
          <w:noProof/>
          <w:color w:val="auto"/>
          <w:lang w:val="uz-Cyrl-UZ"/>
        </w:rPr>
      </w:pPr>
      <w:r w:rsidRPr="00106A2C">
        <w:rPr>
          <w:noProof/>
          <w:color w:val="auto"/>
          <w:lang w:val="uz-Cyrl-UZ"/>
        </w:rPr>
        <w:t xml:space="preserve">Disleksik oʻsmirlarga ham aniq va loʻnda, bosqichma-bosqich berilgan koʻrsatmalar berilishi lozim. Shuningdek, ular oʻz salohiyatini toʻliq namoyon qilishlari uchun strukturalashgan oʻquv muhiti muhim ahamiyatga ega. Ularning kuchli tomonlarini eʼtirof etish va nishonlash oʻziga boʻlgan ishonchini mustahkamlaydi hamda hayajon hissini yoʻqotishga yordam beradi. </w:t>
      </w:r>
    </w:p>
    <w:p w:rsidR="00887784" w:rsidRPr="00106A2C" w:rsidRDefault="00887784" w:rsidP="00887784">
      <w:pPr>
        <w:shd w:val="clear" w:color="auto" w:fill="FFFFFF"/>
        <w:ind w:left="0" w:right="0" w:firstLine="360"/>
        <w:rPr>
          <w:noProof/>
          <w:color w:val="auto"/>
          <w:lang w:val="uz-Cyrl-UZ"/>
        </w:rPr>
      </w:pPr>
      <w:r w:rsidRPr="00106A2C">
        <w:rPr>
          <w:noProof/>
          <w:color w:val="auto"/>
          <w:lang w:val="uz-Cyrl-UZ"/>
        </w:rPr>
        <w:t xml:space="preserve">Barcha oʻquvchilar, jumladan neyrotipik va neyroatipik oʻquvchilar uchun quyidagilar foydali sanaladi: </w:t>
      </w:r>
    </w:p>
    <w:p w:rsidR="00887784" w:rsidRPr="00106A2C" w:rsidRDefault="00887784" w:rsidP="00887784">
      <w:pPr>
        <w:numPr>
          <w:ilvl w:val="0"/>
          <w:numId w:val="6"/>
        </w:numPr>
        <w:shd w:val="clear" w:color="auto" w:fill="FFFFFF"/>
        <w:tabs>
          <w:tab w:val="left" w:pos="993"/>
        </w:tabs>
        <w:ind w:left="0" w:right="0" w:firstLine="567"/>
        <w:rPr>
          <w:noProof/>
          <w:color w:val="auto"/>
        </w:rPr>
      </w:pPr>
      <w:r w:rsidRPr="00106A2C">
        <w:rPr>
          <w:noProof/>
          <w:color w:val="auto"/>
          <w:lang w:val="uz-Cyrl-UZ"/>
        </w:rPr>
        <w:t>Oʻqitish usullarining xilma</w:t>
      </w:r>
      <w:r w:rsidRPr="00106A2C">
        <w:rPr>
          <w:noProof/>
          <w:color w:val="auto"/>
          <w:lang w:val="en-US"/>
        </w:rPr>
        <w:t>-</w:t>
      </w:r>
      <w:r w:rsidRPr="00106A2C">
        <w:rPr>
          <w:noProof/>
          <w:color w:val="auto"/>
        </w:rPr>
        <w:t>xilligi</w:t>
      </w:r>
      <w:r w:rsidRPr="00106A2C">
        <w:rPr>
          <w:noProof/>
          <w:color w:val="auto"/>
          <w:lang w:val="en-US"/>
        </w:rPr>
        <w:t xml:space="preserve"> </w:t>
      </w:r>
    </w:p>
    <w:p w:rsidR="00887784" w:rsidRPr="00106A2C" w:rsidRDefault="00887784" w:rsidP="00887784">
      <w:pPr>
        <w:numPr>
          <w:ilvl w:val="0"/>
          <w:numId w:val="6"/>
        </w:numPr>
        <w:shd w:val="clear" w:color="auto" w:fill="FFFFFF"/>
        <w:tabs>
          <w:tab w:val="left" w:pos="993"/>
        </w:tabs>
        <w:ind w:left="0" w:right="0" w:firstLine="567"/>
        <w:rPr>
          <w:noProof/>
          <w:color w:val="auto"/>
        </w:rPr>
      </w:pPr>
      <w:r w:rsidRPr="00106A2C">
        <w:rPr>
          <w:noProof/>
          <w:color w:val="auto"/>
        </w:rPr>
        <w:t>Ani</w:t>
      </w:r>
      <w:r w:rsidRPr="00106A2C">
        <w:rPr>
          <w:noProof/>
          <w:color w:val="auto"/>
          <w:lang w:val="uz-Cyrl-UZ"/>
        </w:rPr>
        <w:t xml:space="preserve">q va loʻnda koʻrsatmalar </w:t>
      </w:r>
    </w:p>
    <w:p w:rsidR="00887784" w:rsidRPr="00106A2C" w:rsidRDefault="00887784" w:rsidP="00887784">
      <w:pPr>
        <w:numPr>
          <w:ilvl w:val="0"/>
          <w:numId w:val="6"/>
        </w:numPr>
        <w:shd w:val="clear" w:color="auto" w:fill="FFFFFF"/>
        <w:tabs>
          <w:tab w:val="left" w:pos="993"/>
        </w:tabs>
        <w:ind w:left="0" w:right="0" w:firstLine="567"/>
        <w:rPr>
          <w:noProof/>
          <w:color w:val="auto"/>
          <w:lang w:val="en-US"/>
        </w:rPr>
      </w:pPr>
      <w:r w:rsidRPr="00106A2C">
        <w:rPr>
          <w:noProof/>
          <w:color w:val="auto"/>
          <w:lang w:val="uz-Cyrl-UZ"/>
        </w:rPr>
        <w:t>Qobiliyatidan qatʼiy nazar barcha foydalanishi mumkin boʻlgan materiallar</w:t>
      </w:r>
    </w:p>
    <w:p w:rsidR="00887784" w:rsidRPr="00106A2C" w:rsidRDefault="00887784" w:rsidP="00887784">
      <w:pPr>
        <w:numPr>
          <w:ilvl w:val="0"/>
          <w:numId w:val="6"/>
        </w:numPr>
        <w:shd w:val="clear" w:color="auto" w:fill="FFFFFF"/>
        <w:tabs>
          <w:tab w:val="left" w:pos="993"/>
        </w:tabs>
        <w:ind w:left="0" w:right="0" w:firstLine="567"/>
        <w:rPr>
          <w:noProof/>
          <w:color w:val="auto"/>
          <w:lang w:val="en-US"/>
        </w:rPr>
      </w:pPr>
      <w:r w:rsidRPr="00106A2C">
        <w:rPr>
          <w:noProof/>
          <w:color w:val="auto"/>
          <w:lang w:val="uz-Cyrl-UZ"/>
        </w:rPr>
        <w:lastRenderedPageBreak/>
        <w:t xml:space="preserve">Ularni tinglashadigan, ular yordam soʻray oladigan va savollar bera oladigan havfsiz taʼlim muhiti </w:t>
      </w:r>
    </w:p>
    <w:p w:rsidR="00887784" w:rsidRPr="00106A2C" w:rsidRDefault="00887784" w:rsidP="00887784">
      <w:pPr>
        <w:numPr>
          <w:ilvl w:val="0"/>
          <w:numId w:val="6"/>
        </w:numPr>
        <w:shd w:val="clear" w:color="auto" w:fill="FFFFFF"/>
        <w:tabs>
          <w:tab w:val="left" w:pos="993"/>
        </w:tabs>
        <w:ind w:left="0" w:right="0" w:firstLine="567"/>
        <w:rPr>
          <w:noProof/>
          <w:color w:val="auto"/>
        </w:rPr>
      </w:pPr>
      <w:r w:rsidRPr="00106A2C">
        <w:rPr>
          <w:noProof/>
          <w:color w:val="auto"/>
          <w:lang w:val="uz-Cyrl-UZ"/>
        </w:rPr>
        <w:t xml:space="preserve">Grafik organayzerlardan foydalanish </w:t>
      </w:r>
    </w:p>
    <w:p w:rsidR="00887784" w:rsidRPr="00106A2C" w:rsidRDefault="00887784" w:rsidP="00887784">
      <w:pPr>
        <w:numPr>
          <w:ilvl w:val="0"/>
          <w:numId w:val="6"/>
        </w:numPr>
        <w:shd w:val="clear" w:color="auto" w:fill="FFFFFF"/>
        <w:tabs>
          <w:tab w:val="left" w:pos="993"/>
        </w:tabs>
        <w:spacing w:after="160"/>
        <w:ind w:left="0" w:right="0" w:firstLine="567"/>
        <w:rPr>
          <w:noProof/>
          <w:color w:val="auto"/>
          <w:lang w:val="en-US"/>
        </w:rPr>
      </w:pPr>
      <w:r w:rsidRPr="00106A2C">
        <w:rPr>
          <w:noProof/>
          <w:color w:val="auto"/>
          <w:lang w:val="uz-Cyrl-UZ"/>
        </w:rPr>
        <w:t xml:space="preserve">Yutuqlar va erishilgan natijalarni eʼtirof etish va nishonlash </w:t>
      </w:r>
    </w:p>
    <w:p w:rsidR="00887784" w:rsidRPr="00106A2C" w:rsidRDefault="00887784" w:rsidP="00887784">
      <w:pPr>
        <w:shd w:val="clear" w:color="auto" w:fill="FFFFFF"/>
        <w:ind w:left="0" w:right="0"/>
        <w:rPr>
          <w:b/>
          <w:bCs/>
          <w:noProof/>
          <w:color w:val="auto"/>
          <w:lang w:val="en-US"/>
        </w:rPr>
      </w:pPr>
      <w:r w:rsidRPr="00106A2C">
        <w:rPr>
          <w:b/>
          <w:bCs/>
          <w:noProof/>
          <w:color w:val="auto"/>
          <w:lang w:val="en-US"/>
        </w:rPr>
        <w:t xml:space="preserve"> AMALIY MASHG ‘ULOT MATERIALLARI</w:t>
      </w:r>
    </w:p>
    <w:p w:rsidR="00887784" w:rsidRPr="00106A2C" w:rsidRDefault="00887784" w:rsidP="00887784">
      <w:pPr>
        <w:shd w:val="clear" w:color="auto" w:fill="FFFFFF"/>
        <w:ind w:left="0" w:right="0"/>
        <w:rPr>
          <w:noProof/>
          <w:color w:val="auto"/>
          <w:lang w:val="uz-Cyrl-UZ"/>
        </w:rPr>
      </w:pPr>
      <w:r w:rsidRPr="00106A2C">
        <w:rPr>
          <w:b/>
          <w:bCs/>
          <w:noProof/>
          <w:color w:val="auto"/>
          <w:lang w:val="en-US"/>
        </w:rPr>
        <w:t>1-topshiriq.</w:t>
      </w:r>
      <w:r w:rsidRPr="00106A2C">
        <w:rPr>
          <w:b/>
          <w:bCs/>
          <w:noProof/>
          <w:color w:val="auto"/>
          <w:lang w:val="uz-Cyrl-UZ"/>
        </w:rPr>
        <w:t xml:space="preserve"> Maslouning ehtiyojlar piramidasi va inklyuziya </w:t>
      </w:r>
    </w:p>
    <w:p w:rsidR="00887784" w:rsidRPr="00106A2C" w:rsidRDefault="00887784" w:rsidP="00887784">
      <w:pPr>
        <w:ind w:left="0" w:right="0"/>
        <w:rPr>
          <w:noProof/>
          <w:color w:val="auto"/>
          <w:lang w:val="uz-Cyrl-UZ"/>
        </w:rPr>
      </w:pPr>
      <w:r w:rsidRPr="00106A2C">
        <w:rPr>
          <w:noProof/>
          <w:color w:val="auto"/>
          <w:lang w:val="uz-Cyrl-UZ"/>
        </w:rPr>
        <w:t>Inson motivatsiyasini tushuntirishga moʻljallangan nazariya hisoblanmish ehtiyojlar piramidasini ishlab chiqqan psixolog olim Abraham Maslouga koʻra insonlar oʻz ehtiyojlarini fiziologik ehtiyojlarni qonidirishdan oʻzligini roʻyobga chiqarishga tomon boruvchi tartibda qondirishadi. Quyida berilgan piramida Maslou tomonidan tadqiq qilingan ehtiyojlar iyerarxiyasini umumlashtirgan holda taqdim etadi:</w:t>
      </w:r>
    </w:p>
    <w:p w:rsidR="00887784" w:rsidRPr="00106A2C" w:rsidRDefault="00887784" w:rsidP="00887784">
      <w:pPr>
        <w:ind w:left="0" w:right="0"/>
        <w:rPr>
          <w:b/>
          <w:bCs/>
          <w:noProof/>
          <w:color w:val="auto"/>
          <w:lang w:val="uz-Cyrl-UZ"/>
        </w:rPr>
      </w:pPr>
      <w:r w:rsidRPr="00106A2C">
        <w:rPr>
          <w:b/>
          <w:bCs/>
          <w:noProof/>
          <w:color w:val="auto"/>
          <w:lang w:val="uz-Cyrl-UZ"/>
        </w:rPr>
        <w:t>Maslou</w:t>
      </w:r>
      <w:r w:rsidRPr="00106A2C">
        <w:rPr>
          <w:b/>
          <w:bCs/>
          <w:noProof/>
          <w:color w:val="auto"/>
          <w:lang w:val="en-US"/>
        </w:rPr>
        <w:t>ning</w:t>
      </w:r>
      <w:r w:rsidRPr="00106A2C">
        <w:rPr>
          <w:b/>
          <w:bCs/>
          <w:noProof/>
          <w:color w:val="auto"/>
          <w:lang w:val="uz-Cyrl-UZ"/>
        </w:rPr>
        <w:t xml:space="preserve"> ehtiyojlar piramidasi</w:t>
      </w:r>
    </w:p>
    <w:p w:rsidR="00887784" w:rsidRPr="00106A2C" w:rsidRDefault="00887784" w:rsidP="00887784">
      <w:pPr>
        <w:ind w:left="0" w:right="0"/>
        <w:rPr>
          <w:noProof/>
          <w:color w:val="auto"/>
          <w:lang w:val="uz-Cyrl-UZ"/>
        </w:rPr>
      </w:pPr>
      <w:r w:rsidRPr="00106A2C">
        <w:rPr>
          <w:noProof/>
          <w:color w:val="auto"/>
          <w:lang w:eastAsia="ru-RU"/>
        </w:rPr>
        <w:drawing>
          <wp:inline distT="0" distB="0" distL="0" distR="0" wp14:anchorId="705D3312" wp14:editId="427D3FF6">
            <wp:extent cx="6328610" cy="3598445"/>
            <wp:effectExtent l="0" t="19050" r="0" b="21590"/>
            <wp:docPr id="822172667" name="Схема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 r:lo="rId6" r:qs="rId7" r:cs="rId8"/>
              </a:graphicData>
            </a:graphic>
          </wp:inline>
        </w:drawing>
      </w:r>
    </w:p>
    <w:p w:rsidR="00887784" w:rsidRPr="00106A2C" w:rsidRDefault="00887784" w:rsidP="00887784">
      <w:pPr>
        <w:ind w:left="0" w:right="0"/>
        <w:rPr>
          <w:noProof/>
          <w:color w:val="auto"/>
          <w:lang w:val="uz-Cyrl-UZ"/>
        </w:rPr>
      </w:pPr>
    </w:p>
    <w:p w:rsidR="00887784" w:rsidRPr="00106A2C" w:rsidRDefault="00887784" w:rsidP="00887784">
      <w:pPr>
        <w:ind w:left="0" w:right="0" w:firstLine="708"/>
        <w:rPr>
          <w:noProof/>
          <w:color w:val="auto"/>
          <w:lang w:val="uz-Cyrl-UZ"/>
        </w:rPr>
      </w:pPr>
      <w:r w:rsidRPr="00106A2C">
        <w:rPr>
          <w:noProof/>
          <w:color w:val="auto"/>
          <w:lang w:val="uz-Cyrl-UZ"/>
        </w:rPr>
        <w:t xml:space="preserve">Maslouga koʻra, piramidadagi bosqichlar boʻylab yuksalish uchun har bir bosqich toʻliq qondirilishi lozim. Shu nuqtayi nazardan olib qaraydigan boʻlsak, ularning har bir bosqichdagi ehtiyojlari qonidirilsagina oʻquvchilar oʻzining salohiyatini toʻliq namoyon eta oladilar. </w:t>
      </w:r>
    </w:p>
    <w:p w:rsidR="00887784" w:rsidRPr="00106A2C" w:rsidRDefault="00887784" w:rsidP="00887784">
      <w:pPr>
        <w:ind w:left="0" w:right="0" w:firstLine="708"/>
        <w:rPr>
          <w:noProof/>
          <w:color w:val="auto"/>
          <w:lang w:val="uz-Cyrl-UZ"/>
        </w:rPr>
      </w:pPr>
      <w:r w:rsidRPr="00106A2C">
        <w:rPr>
          <w:noProof/>
          <w:color w:val="auto"/>
          <w:lang w:val="uz-Cyrl-UZ"/>
        </w:rPr>
        <w:t xml:space="preserve">Mazkur ehtiyojlar piramidasi neyroxilma-xillikka ega oʻquvchilar va maxsus taʼlimiy ehtiyojlari bor oʻquvchilar uchun yanada dolzarb ahamiyat kasb etadi. Masalan, maxsus taʼlimiy ehtiyojlari mavjud oʻquvchilarni boshqa oʻquvchilar birgalikda oʻqib-oʻrganadigan muhitdan ajratish yoki izolyatsiyalash ularning guruhga mansublik hissiga salbiy taʼsir koʻrsatishi mumkin. </w:t>
      </w:r>
    </w:p>
    <w:p w:rsidR="00887784" w:rsidRPr="00106A2C" w:rsidRDefault="00887784" w:rsidP="00887784">
      <w:pPr>
        <w:ind w:left="0" w:right="0"/>
        <w:rPr>
          <w:noProof/>
          <w:color w:val="auto"/>
          <w:lang w:val="uz-Cyrl-UZ"/>
        </w:rPr>
      </w:pPr>
      <w:r w:rsidRPr="00106A2C">
        <w:rPr>
          <w:noProof/>
          <w:color w:val="auto"/>
          <w:lang w:val="uz-Cyrl-UZ"/>
        </w:rPr>
        <w:lastRenderedPageBreak/>
        <w:t xml:space="preserve">Oʻqituvchilar va taʼlim muassasalari inklyuziv sinflarda barcha oʻquvchilar uchun maqbul oʻqib-oʻrganish sharoitini quyidagilar orqali yaratishlari mumkin: </w:t>
      </w:r>
    </w:p>
    <w:p w:rsidR="00887784" w:rsidRPr="00106A2C" w:rsidRDefault="00887784" w:rsidP="00887784">
      <w:pPr>
        <w:numPr>
          <w:ilvl w:val="0"/>
          <w:numId w:val="7"/>
        </w:numPr>
        <w:tabs>
          <w:tab w:val="left" w:pos="993"/>
        </w:tabs>
        <w:ind w:left="0" w:right="0" w:firstLine="567"/>
        <w:rPr>
          <w:noProof/>
          <w:color w:val="auto"/>
          <w:lang w:val="uz-Cyrl-UZ"/>
        </w:rPr>
      </w:pPr>
      <w:r w:rsidRPr="00106A2C">
        <w:rPr>
          <w:noProof/>
          <w:color w:val="auto"/>
          <w:lang w:val="uz-Cyrl-UZ"/>
        </w:rPr>
        <w:t>Oʻquvchilarni tinch va sokin sharoitga ega, mos ravishda yoritilgan va oʻrindiqlari moslashuvchan tarzda joylashtirilgan sinfxonalar bilan taʼminlash</w:t>
      </w:r>
    </w:p>
    <w:p w:rsidR="00887784" w:rsidRPr="00106A2C" w:rsidRDefault="00887784" w:rsidP="00887784">
      <w:pPr>
        <w:numPr>
          <w:ilvl w:val="0"/>
          <w:numId w:val="7"/>
        </w:numPr>
        <w:tabs>
          <w:tab w:val="left" w:pos="993"/>
        </w:tabs>
        <w:ind w:left="0" w:right="0" w:firstLine="567"/>
        <w:rPr>
          <w:noProof/>
          <w:color w:val="auto"/>
          <w:lang w:val="uz-Cyrl-UZ"/>
        </w:rPr>
      </w:pPr>
      <w:r w:rsidRPr="00106A2C">
        <w:rPr>
          <w:noProof/>
          <w:color w:val="auto"/>
          <w:lang w:val="uz-Cyrl-UZ"/>
        </w:rPr>
        <w:t xml:space="preserve">Maxsus parxez saqlovchi oʻquvchilar uchun suv va zarur hollarda taom isteʼmol qilish imkoniyatini berish </w:t>
      </w:r>
    </w:p>
    <w:p w:rsidR="00887784" w:rsidRPr="00106A2C" w:rsidRDefault="00887784" w:rsidP="00887784">
      <w:pPr>
        <w:numPr>
          <w:ilvl w:val="0"/>
          <w:numId w:val="7"/>
        </w:numPr>
        <w:tabs>
          <w:tab w:val="left" w:pos="993"/>
        </w:tabs>
        <w:ind w:left="0" w:right="0" w:firstLine="567"/>
        <w:rPr>
          <w:noProof/>
          <w:color w:val="auto"/>
        </w:rPr>
      </w:pPr>
      <w:r w:rsidRPr="00106A2C">
        <w:rPr>
          <w:noProof/>
          <w:color w:val="auto"/>
          <w:lang w:val="uz-Cyrl-UZ"/>
        </w:rPr>
        <w:t xml:space="preserve">Doimiy tanaffuslar berish </w:t>
      </w:r>
    </w:p>
    <w:p w:rsidR="00887784" w:rsidRPr="00106A2C" w:rsidRDefault="00887784" w:rsidP="00887784">
      <w:pPr>
        <w:numPr>
          <w:ilvl w:val="0"/>
          <w:numId w:val="7"/>
        </w:numPr>
        <w:tabs>
          <w:tab w:val="left" w:pos="993"/>
        </w:tabs>
        <w:ind w:left="0" w:right="0" w:firstLine="567"/>
        <w:rPr>
          <w:noProof/>
          <w:color w:val="auto"/>
          <w:lang w:val="en-US"/>
        </w:rPr>
      </w:pPr>
      <w:r w:rsidRPr="00106A2C">
        <w:rPr>
          <w:noProof/>
          <w:color w:val="auto"/>
          <w:lang w:val="uz-Cyrl-UZ"/>
        </w:rPr>
        <w:t>Aniq, izchil tartib</w:t>
      </w:r>
      <w:r w:rsidRPr="00106A2C">
        <w:rPr>
          <w:noProof/>
          <w:color w:val="auto"/>
          <w:lang w:val="en-US"/>
        </w:rPr>
        <w:t>-</w:t>
      </w:r>
      <w:r w:rsidRPr="00106A2C">
        <w:rPr>
          <w:noProof/>
          <w:color w:val="auto"/>
          <w:lang w:val="uz-Cyrl-UZ"/>
        </w:rPr>
        <w:t xml:space="preserve">qoidalar va kutilmalarni oʻquvchilar eʼtiboriga yetkazish </w:t>
      </w:r>
    </w:p>
    <w:p w:rsidR="00887784" w:rsidRPr="00106A2C" w:rsidRDefault="00887784" w:rsidP="00887784">
      <w:pPr>
        <w:numPr>
          <w:ilvl w:val="0"/>
          <w:numId w:val="7"/>
        </w:numPr>
        <w:tabs>
          <w:tab w:val="left" w:pos="993"/>
        </w:tabs>
        <w:ind w:left="0" w:right="0" w:firstLine="567"/>
        <w:rPr>
          <w:noProof/>
          <w:color w:val="auto"/>
          <w:lang w:val="en-US"/>
        </w:rPr>
      </w:pPr>
      <w:r w:rsidRPr="00106A2C">
        <w:rPr>
          <w:noProof/>
          <w:color w:val="auto"/>
          <w:lang w:val="uz-Cyrl-UZ"/>
        </w:rPr>
        <w:t>Dars yoki topshiriqni bajarish davomida bir bosqichdan keyingisini oʻtilayotganini vizual va ogʻzaki ravishda bildirish</w:t>
      </w:r>
    </w:p>
    <w:p w:rsidR="00887784" w:rsidRPr="00106A2C" w:rsidRDefault="00887784" w:rsidP="00887784">
      <w:pPr>
        <w:numPr>
          <w:ilvl w:val="0"/>
          <w:numId w:val="7"/>
        </w:numPr>
        <w:tabs>
          <w:tab w:val="left" w:pos="993"/>
        </w:tabs>
        <w:ind w:left="0" w:right="0" w:firstLine="567"/>
        <w:rPr>
          <w:noProof/>
          <w:color w:val="auto"/>
        </w:rPr>
      </w:pPr>
      <w:r w:rsidRPr="00106A2C">
        <w:rPr>
          <w:noProof/>
          <w:color w:val="auto"/>
          <w:lang w:val="uz-Cyrl-UZ"/>
        </w:rPr>
        <w:t xml:space="preserve">Hamkorlikda ishlaga ragʻbatlantirish </w:t>
      </w:r>
      <w:r w:rsidRPr="00106A2C">
        <w:rPr>
          <w:noProof/>
          <w:color w:val="auto"/>
        </w:rPr>
        <w:t xml:space="preserve"> </w:t>
      </w:r>
    </w:p>
    <w:p w:rsidR="00887784" w:rsidRPr="00106A2C" w:rsidRDefault="00887784" w:rsidP="00887784">
      <w:pPr>
        <w:numPr>
          <w:ilvl w:val="0"/>
          <w:numId w:val="7"/>
        </w:numPr>
        <w:tabs>
          <w:tab w:val="left" w:pos="993"/>
        </w:tabs>
        <w:ind w:left="0" w:right="0" w:firstLine="567"/>
        <w:rPr>
          <w:noProof/>
          <w:color w:val="auto"/>
        </w:rPr>
      </w:pPr>
      <w:r w:rsidRPr="00106A2C">
        <w:rPr>
          <w:noProof/>
          <w:color w:val="auto"/>
          <w:lang w:val="uz-Cyrl-UZ"/>
        </w:rPr>
        <w:t xml:space="preserve">Qabul qilish madaniyatini yaratish </w:t>
      </w:r>
    </w:p>
    <w:p w:rsidR="00887784" w:rsidRPr="00106A2C" w:rsidRDefault="00887784" w:rsidP="00887784">
      <w:pPr>
        <w:numPr>
          <w:ilvl w:val="0"/>
          <w:numId w:val="7"/>
        </w:numPr>
        <w:tabs>
          <w:tab w:val="left" w:pos="993"/>
        </w:tabs>
        <w:ind w:left="0" w:right="0" w:firstLine="567"/>
        <w:rPr>
          <w:noProof/>
          <w:color w:val="auto"/>
          <w:lang w:val="en-US"/>
        </w:rPr>
      </w:pPr>
      <w:r w:rsidRPr="00106A2C">
        <w:rPr>
          <w:noProof/>
          <w:color w:val="auto"/>
          <w:lang w:val="uz-Cyrl-UZ"/>
        </w:rPr>
        <w:t xml:space="preserve">Topshiriqlarni bajarishning yoʻllari va usullarini tanlash imkonini berish </w:t>
      </w:r>
    </w:p>
    <w:p w:rsidR="00887784" w:rsidRPr="00106A2C" w:rsidRDefault="00887784" w:rsidP="00887784">
      <w:pPr>
        <w:numPr>
          <w:ilvl w:val="0"/>
          <w:numId w:val="7"/>
        </w:numPr>
        <w:tabs>
          <w:tab w:val="left" w:pos="993"/>
        </w:tabs>
        <w:ind w:left="0" w:right="0" w:firstLine="567"/>
        <w:rPr>
          <w:noProof/>
          <w:color w:val="auto"/>
          <w:lang w:val="en-US"/>
        </w:rPr>
      </w:pPr>
      <w:r w:rsidRPr="00106A2C">
        <w:rPr>
          <w:noProof/>
          <w:color w:val="auto"/>
          <w:lang w:val="uz-Cyrl-UZ"/>
        </w:rPr>
        <w:t xml:space="preserve">Oʻquvchilarni kichkina va uddalay olinadigan maqsadlar qoʻyishga ruhlantirish </w:t>
      </w:r>
    </w:p>
    <w:p w:rsidR="00887784" w:rsidRPr="00106A2C" w:rsidRDefault="00887784" w:rsidP="00887784">
      <w:pPr>
        <w:numPr>
          <w:ilvl w:val="0"/>
          <w:numId w:val="7"/>
        </w:numPr>
        <w:tabs>
          <w:tab w:val="left" w:pos="993"/>
        </w:tabs>
        <w:ind w:left="0" w:right="0" w:firstLine="567"/>
        <w:rPr>
          <w:noProof/>
          <w:color w:val="auto"/>
          <w:lang w:val="en-US"/>
        </w:rPr>
      </w:pPr>
      <w:r w:rsidRPr="00106A2C">
        <w:rPr>
          <w:noProof/>
          <w:color w:val="auto"/>
          <w:lang w:val="uz-Cyrl-UZ"/>
        </w:rPr>
        <w:t xml:space="preserve">Oʻquvchilarni tanqidiy fikrlash va yangilik yaratishga undovchi ochiq javobli topshiriqlardan foydalanish </w:t>
      </w:r>
    </w:p>
    <w:p w:rsidR="00887784" w:rsidRPr="00106A2C" w:rsidRDefault="00887784" w:rsidP="00887784">
      <w:pPr>
        <w:numPr>
          <w:ilvl w:val="0"/>
          <w:numId w:val="7"/>
        </w:numPr>
        <w:tabs>
          <w:tab w:val="left" w:pos="993"/>
        </w:tabs>
        <w:ind w:left="0" w:right="0" w:firstLine="567"/>
        <w:rPr>
          <w:noProof/>
          <w:color w:val="auto"/>
          <w:lang w:val="en-US"/>
        </w:rPr>
      </w:pPr>
      <w:r w:rsidRPr="00106A2C">
        <w:rPr>
          <w:noProof/>
          <w:color w:val="auto"/>
          <w:lang w:val="uz-Cyrl-UZ"/>
        </w:rPr>
        <w:t xml:space="preserve">Oʻquvchilar uchun dolzarb boʻlgan va real hayot bilan bogʻliq darslarni ishlab chiqish </w:t>
      </w:r>
    </w:p>
    <w:p w:rsidR="00887784" w:rsidRPr="00106A2C" w:rsidRDefault="00887784" w:rsidP="00887784">
      <w:pPr>
        <w:numPr>
          <w:ilvl w:val="0"/>
          <w:numId w:val="7"/>
        </w:numPr>
        <w:tabs>
          <w:tab w:val="left" w:pos="993"/>
        </w:tabs>
        <w:ind w:left="0" w:right="0" w:firstLine="567"/>
        <w:rPr>
          <w:noProof/>
          <w:color w:val="auto"/>
        </w:rPr>
      </w:pPr>
      <w:r w:rsidRPr="00106A2C">
        <w:rPr>
          <w:noProof/>
          <w:color w:val="auto"/>
          <w:lang w:val="uz-Cyrl-UZ"/>
        </w:rPr>
        <w:t xml:space="preserve">Oʻsishga intilish tafakkurini ragʻbatlantirish </w:t>
      </w:r>
    </w:p>
    <w:p w:rsidR="00887784" w:rsidRPr="00106A2C" w:rsidRDefault="00887784" w:rsidP="00887784">
      <w:pPr>
        <w:tabs>
          <w:tab w:val="left" w:pos="993"/>
        </w:tabs>
        <w:ind w:left="0" w:right="0" w:firstLine="567"/>
        <w:rPr>
          <w:noProof/>
          <w:color w:val="auto"/>
          <w:lang w:val="uz-Cyrl-UZ"/>
        </w:rPr>
      </w:pPr>
      <w:r w:rsidRPr="00106A2C">
        <w:rPr>
          <w:noProof/>
          <w:color w:val="auto"/>
          <w:lang w:val="uz-Cyrl-UZ"/>
        </w:rPr>
        <w:t xml:space="preserve">Mazkur strategiyalar neyrotipik va neyroatipik hamda maxsus taʼlimiy ehtiyojlarga ega oʻquvchilarga oʻz salohiyatini toʻliq namoyon qilish imkoniyatini beradi. </w:t>
      </w:r>
    </w:p>
    <w:p w:rsidR="00887784" w:rsidRPr="00106A2C" w:rsidRDefault="00887784" w:rsidP="00887784">
      <w:pPr>
        <w:pStyle w:val="a3"/>
        <w:numPr>
          <w:ilvl w:val="0"/>
          <w:numId w:val="9"/>
        </w:numPr>
        <w:shd w:val="clear" w:color="auto" w:fill="FFFFFF"/>
        <w:spacing w:line="276" w:lineRule="auto"/>
        <w:rPr>
          <w:rFonts w:ascii="Times New Roman" w:hAnsi="Times New Roman" w:cs="Times New Roman"/>
          <w:b/>
          <w:bCs/>
          <w:noProof/>
          <w:sz w:val="28"/>
          <w:szCs w:val="28"/>
        </w:rPr>
      </w:pPr>
      <w:r w:rsidRPr="00106A2C">
        <w:rPr>
          <w:rFonts w:ascii="Times New Roman" w:hAnsi="Times New Roman" w:cs="Times New Roman"/>
          <w:b/>
          <w:bCs/>
          <w:noProof/>
          <w:sz w:val="28"/>
          <w:szCs w:val="28"/>
          <w:lang w:val="en-US"/>
        </w:rPr>
        <w:t>t</w:t>
      </w:r>
      <w:r w:rsidRPr="00106A2C">
        <w:rPr>
          <w:rFonts w:ascii="Times New Roman" w:hAnsi="Times New Roman" w:cs="Times New Roman"/>
          <w:b/>
          <w:bCs/>
          <w:noProof/>
          <w:sz w:val="28"/>
          <w:szCs w:val="28"/>
          <w:lang w:val="uz-Cyrl-UZ"/>
        </w:rPr>
        <w:t>arqatma</w:t>
      </w:r>
      <w:r w:rsidRPr="00106A2C">
        <w:rPr>
          <w:rFonts w:ascii="Times New Roman" w:hAnsi="Times New Roman" w:cs="Times New Roman"/>
          <w:b/>
          <w:bCs/>
          <w:noProof/>
          <w:sz w:val="28"/>
          <w:szCs w:val="28"/>
        </w:rPr>
        <w:t xml:space="preserve">: </w:t>
      </w:r>
      <w:r w:rsidRPr="00106A2C">
        <w:rPr>
          <w:rFonts w:ascii="Times New Roman" w:hAnsi="Times New Roman" w:cs="Times New Roman"/>
          <w:b/>
          <w:bCs/>
          <w:noProof/>
          <w:sz w:val="28"/>
          <w:szCs w:val="28"/>
          <w:lang w:val="en-US"/>
        </w:rPr>
        <w:t xml:space="preserve"> </w:t>
      </w:r>
    </w:p>
    <w:p w:rsidR="00887784" w:rsidRPr="00106A2C" w:rsidRDefault="00887784" w:rsidP="00887784">
      <w:pPr>
        <w:ind w:left="0" w:right="0"/>
        <w:rPr>
          <w:b/>
          <w:bCs/>
          <w:noProof/>
          <w:color w:val="auto"/>
          <w:lang w:val="uz-Cyrl-UZ"/>
        </w:rPr>
      </w:pPr>
      <w:r w:rsidRPr="00106A2C">
        <w:rPr>
          <w:b/>
          <w:bCs/>
          <w:noProof/>
          <w:color w:val="auto"/>
          <w:lang w:val="uz-Cyrl-UZ"/>
        </w:rPr>
        <w:t xml:space="preserve">Mavzuni mustahkamlash boʻyicha bingo </w:t>
      </w:r>
    </w:p>
    <w:tbl>
      <w:tblPr>
        <w:tblStyle w:val="a5"/>
        <w:tblW w:w="0" w:type="auto"/>
        <w:tblLook w:val="04A0" w:firstRow="1" w:lastRow="0" w:firstColumn="1" w:lastColumn="0" w:noHBand="0" w:noVBand="1"/>
      </w:tblPr>
      <w:tblGrid>
        <w:gridCol w:w="2908"/>
        <w:gridCol w:w="2909"/>
        <w:gridCol w:w="3528"/>
      </w:tblGrid>
      <w:tr w:rsidR="00887784" w:rsidRPr="00B6793C" w:rsidTr="008A0B16">
        <w:tc>
          <w:tcPr>
            <w:tcW w:w="3114" w:type="dxa"/>
          </w:tcPr>
          <w:p w:rsidR="00887784" w:rsidRPr="00106A2C" w:rsidRDefault="00887784" w:rsidP="008A0B16">
            <w:pPr>
              <w:ind w:left="0" w:right="0"/>
              <w:rPr>
                <w:noProof/>
                <w:color w:val="auto"/>
                <w:lang w:val="uz-Cyrl-UZ"/>
              </w:rPr>
            </w:pPr>
            <w:r w:rsidRPr="00106A2C">
              <w:rPr>
                <w:noProof/>
                <w:color w:val="auto"/>
                <w:lang w:val="en-US"/>
              </w:rPr>
              <w:t>Tanlagan neyrotip</w:t>
            </w:r>
            <w:r w:rsidRPr="00106A2C">
              <w:rPr>
                <w:noProof/>
                <w:color w:val="auto"/>
                <w:lang w:val="uz-Cyrl-UZ"/>
              </w:rPr>
              <w:t xml:space="preserve"> boʻyicha slaydlar tayyorlang</w:t>
            </w:r>
          </w:p>
        </w:tc>
        <w:tc>
          <w:tcPr>
            <w:tcW w:w="3115" w:type="dxa"/>
          </w:tcPr>
          <w:p w:rsidR="00887784" w:rsidRPr="00106A2C" w:rsidRDefault="00887784" w:rsidP="008A0B16">
            <w:pPr>
              <w:ind w:left="0" w:right="0"/>
              <w:rPr>
                <w:noProof/>
                <w:color w:val="auto"/>
                <w:lang w:val="uz-Cyrl-UZ"/>
              </w:rPr>
            </w:pPr>
            <w:r w:rsidRPr="00106A2C">
              <w:rPr>
                <w:noProof/>
                <w:color w:val="auto"/>
                <w:lang w:val="uz-Cyrl-UZ"/>
              </w:rPr>
              <w:t>Taqdim etmoqchi boʻlgan mavzuingiz boʻyicha beshta ochiq javobli savol tayyorlang</w:t>
            </w:r>
          </w:p>
          <w:p w:rsidR="00887784" w:rsidRPr="00106A2C" w:rsidRDefault="00887784" w:rsidP="008A0B16">
            <w:pPr>
              <w:ind w:left="0" w:right="0"/>
              <w:rPr>
                <w:noProof/>
                <w:color w:val="auto"/>
                <w:lang w:val="uz-Cyrl-UZ"/>
              </w:rPr>
            </w:pPr>
          </w:p>
          <w:p w:rsidR="00887784" w:rsidRPr="00106A2C" w:rsidRDefault="00887784" w:rsidP="008A0B16">
            <w:pPr>
              <w:ind w:left="0" w:right="0"/>
              <w:rPr>
                <w:noProof/>
                <w:color w:val="auto"/>
                <w:lang w:val="uz-Cyrl-UZ"/>
              </w:rPr>
            </w:pPr>
          </w:p>
        </w:tc>
        <w:tc>
          <w:tcPr>
            <w:tcW w:w="3831" w:type="dxa"/>
          </w:tcPr>
          <w:p w:rsidR="00887784" w:rsidRPr="00106A2C" w:rsidRDefault="00887784" w:rsidP="008A0B16">
            <w:pPr>
              <w:ind w:left="0" w:right="0"/>
              <w:rPr>
                <w:noProof/>
                <w:color w:val="auto"/>
                <w:lang w:val="uz-Cyrl-UZ"/>
              </w:rPr>
            </w:pPr>
            <w:r w:rsidRPr="00106A2C">
              <w:rPr>
                <w:noProof/>
                <w:color w:val="auto"/>
                <w:lang w:val="uz-Cyrl-UZ"/>
              </w:rPr>
              <w:t>Taqdim etmoqchi boʻlgan mavzuingiz boʻyicha beshta Toʻgʻri/Notoʻgʻri javobli savol tayyorlang</w:t>
            </w:r>
          </w:p>
        </w:tc>
      </w:tr>
      <w:tr w:rsidR="00887784" w:rsidRPr="00B6793C" w:rsidTr="008A0B16">
        <w:tc>
          <w:tcPr>
            <w:tcW w:w="3114" w:type="dxa"/>
          </w:tcPr>
          <w:p w:rsidR="00887784" w:rsidRPr="00106A2C" w:rsidRDefault="00887784" w:rsidP="008A0B16">
            <w:pPr>
              <w:ind w:left="0" w:right="0"/>
              <w:rPr>
                <w:noProof/>
                <w:color w:val="auto"/>
                <w:lang w:val="uz-Cyrl-UZ"/>
              </w:rPr>
            </w:pPr>
            <w:r w:rsidRPr="00106A2C">
              <w:rPr>
                <w:noProof/>
                <w:color w:val="auto"/>
                <w:lang w:val="uz-Cyrl-UZ"/>
              </w:rPr>
              <w:t>Taqdim etmoqchi boʻlgan maʼlumot boʻyicha qisqacha boʻshliqlarni toʻldirish topshirigʻi tayyorlang</w:t>
            </w:r>
          </w:p>
        </w:tc>
        <w:tc>
          <w:tcPr>
            <w:tcW w:w="3115" w:type="dxa"/>
          </w:tcPr>
          <w:p w:rsidR="00887784" w:rsidRPr="00106A2C" w:rsidRDefault="00887784" w:rsidP="008A0B16">
            <w:pPr>
              <w:ind w:left="0" w:right="0"/>
              <w:rPr>
                <w:noProof/>
                <w:color w:val="auto"/>
                <w:lang w:val="uz-Cyrl-UZ"/>
              </w:rPr>
            </w:pPr>
            <w:r w:rsidRPr="00106A2C">
              <w:rPr>
                <w:noProof/>
                <w:color w:val="auto"/>
                <w:lang w:val="uz-Cyrl-UZ"/>
              </w:rPr>
              <w:t>Tanlagan neyrotip boʻyicha besh daqiqalik podkast tayyorlang</w:t>
            </w:r>
          </w:p>
          <w:p w:rsidR="00887784" w:rsidRPr="00106A2C" w:rsidRDefault="00887784" w:rsidP="008A0B16">
            <w:pPr>
              <w:ind w:left="0" w:right="0"/>
              <w:rPr>
                <w:noProof/>
                <w:color w:val="auto"/>
                <w:lang w:val="uz-Cyrl-UZ"/>
              </w:rPr>
            </w:pPr>
          </w:p>
          <w:p w:rsidR="00887784" w:rsidRPr="00106A2C" w:rsidRDefault="00887784" w:rsidP="008A0B16">
            <w:pPr>
              <w:ind w:left="0" w:right="0"/>
              <w:rPr>
                <w:noProof/>
                <w:color w:val="auto"/>
                <w:lang w:val="uz-Cyrl-UZ"/>
              </w:rPr>
            </w:pPr>
          </w:p>
          <w:p w:rsidR="00887784" w:rsidRPr="00106A2C" w:rsidRDefault="00887784" w:rsidP="008A0B16">
            <w:pPr>
              <w:ind w:left="0" w:right="0"/>
              <w:rPr>
                <w:noProof/>
                <w:color w:val="auto"/>
                <w:lang w:val="uz-Cyrl-UZ"/>
              </w:rPr>
            </w:pPr>
          </w:p>
        </w:tc>
        <w:tc>
          <w:tcPr>
            <w:tcW w:w="3831" w:type="dxa"/>
          </w:tcPr>
          <w:p w:rsidR="00887784" w:rsidRPr="00106A2C" w:rsidRDefault="00887784" w:rsidP="008A0B16">
            <w:pPr>
              <w:ind w:left="0" w:right="0"/>
              <w:rPr>
                <w:noProof/>
                <w:color w:val="auto"/>
                <w:lang w:val="uz-Cyrl-UZ"/>
              </w:rPr>
            </w:pPr>
            <w:r w:rsidRPr="00106A2C">
              <w:rPr>
                <w:noProof/>
                <w:color w:val="auto"/>
                <w:lang w:val="uz-Cyrl-UZ"/>
              </w:rPr>
              <w:t>Taqdim etmoqchi boʻlgan mavzuingiz boʻyicha bir-biriga mosini tanlash topshirigʻini tayyorlang</w:t>
            </w:r>
          </w:p>
        </w:tc>
      </w:tr>
      <w:tr w:rsidR="00887784" w:rsidRPr="00B6793C" w:rsidTr="008A0B16">
        <w:tc>
          <w:tcPr>
            <w:tcW w:w="3114" w:type="dxa"/>
          </w:tcPr>
          <w:p w:rsidR="00887784" w:rsidRPr="00106A2C" w:rsidRDefault="00887784" w:rsidP="008A0B16">
            <w:pPr>
              <w:ind w:left="0" w:right="0"/>
              <w:rPr>
                <w:noProof/>
                <w:color w:val="auto"/>
                <w:lang w:val="uz-Cyrl-UZ"/>
              </w:rPr>
            </w:pPr>
            <w:r w:rsidRPr="00106A2C">
              <w:rPr>
                <w:noProof/>
                <w:color w:val="auto"/>
                <w:lang w:val="uz-Cyrl-UZ"/>
              </w:rPr>
              <w:lastRenderedPageBreak/>
              <w:t>Taqdim etmoqchi boʻlgan maʼlumot asosida beshta muqobil javob variantiga ega savollar tayyorlang</w:t>
            </w:r>
          </w:p>
        </w:tc>
        <w:tc>
          <w:tcPr>
            <w:tcW w:w="3115" w:type="dxa"/>
          </w:tcPr>
          <w:p w:rsidR="00887784" w:rsidRPr="00106A2C" w:rsidRDefault="00887784" w:rsidP="008A0B16">
            <w:pPr>
              <w:ind w:left="0" w:right="0"/>
              <w:rPr>
                <w:noProof/>
                <w:color w:val="auto"/>
                <w:lang w:val="uz-Cyrl-UZ"/>
              </w:rPr>
            </w:pPr>
            <w:r w:rsidRPr="00106A2C">
              <w:rPr>
                <w:noProof/>
                <w:color w:val="auto"/>
                <w:lang w:val="uz-Cyrl-UZ"/>
              </w:rPr>
              <w:t>Taqdim etmoqchi boʻlgan mavzuingiz boʻyicha beshta gap yozing</w:t>
            </w:r>
          </w:p>
          <w:p w:rsidR="00887784" w:rsidRPr="00106A2C" w:rsidRDefault="00887784" w:rsidP="008A0B16">
            <w:pPr>
              <w:ind w:left="0" w:right="0"/>
              <w:rPr>
                <w:noProof/>
                <w:color w:val="auto"/>
                <w:lang w:val="uz-Cyrl-UZ"/>
              </w:rPr>
            </w:pPr>
          </w:p>
          <w:p w:rsidR="00887784" w:rsidRPr="00106A2C" w:rsidRDefault="00887784" w:rsidP="008A0B16">
            <w:pPr>
              <w:ind w:left="0" w:right="0"/>
              <w:rPr>
                <w:noProof/>
                <w:color w:val="auto"/>
                <w:lang w:val="uz-Cyrl-UZ"/>
              </w:rPr>
            </w:pPr>
          </w:p>
          <w:p w:rsidR="00887784" w:rsidRPr="00106A2C" w:rsidRDefault="00887784" w:rsidP="008A0B16">
            <w:pPr>
              <w:ind w:left="0" w:right="0"/>
              <w:rPr>
                <w:noProof/>
                <w:color w:val="auto"/>
                <w:lang w:val="uz-Cyrl-UZ"/>
              </w:rPr>
            </w:pPr>
          </w:p>
        </w:tc>
        <w:tc>
          <w:tcPr>
            <w:tcW w:w="3831" w:type="dxa"/>
          </w:tcPr>
          <w:p w:rsidR="00887784" w:rsidRPr="00106A2C" w:rsidRDefault="00887784" w:rsidP="008A0B16">
            <w:pPr>
              <w:ind w:left="0" w:right="0"/>
              <w:rPr>
                <w:noProof/>
                <w:color w:val="auto"/>
                <w:lang w:val="uz-Cyrl-UZ"/>
              </w:rPr>
            </w:pPr>
            <w:r w:rsidRPr="00106A2C">
              <w:rPr>
                <w:noProof/>
                <w:color w:val="auto"/>
                <w:lang w:val="uz-Cyrl-UZ"/>
              </w:rPr>
              <w:t>Tanlagan neyrotip boʻyicha qisqacha videomaterial tayyorlang</w:t>
            </w:r>
          </w:p>
        </w:tc>
      </w:tr>
    </w:tbl>
    <w:p w:rsidR="00887784" w:rsidRPr="00106A2C" w:rsidRDefault="00887784" w:rsidP="00887784">
      <w:pPr>
        <w:ind w:left="0" w:right="0" w:firstLine="709"/>
        <w:contextualSpacing/>
        <w:rPr>
          <w:noProof/>
          <w:color w:val="auto"/>
          <w:lang w:val="uz-Cyrl-UZ"/>
        </w:rPr>
      </w:pPr>
    </w:p>
    <w:p w:rsidR="00887784" w:rsidRPr="00106A2C" w:rsidRDefault="00887784" w:rsidP="00887784">
      <w:pPr>
        <w:widowControl w:val="0"/>
        <w:numPr>
          <w:ilvl w:val="0"/>
          <w:numId w:val="3"/>
        </w:numPr>
        <w:tabs>
          <w:tab w:val="left" w:pos="993"/>
        </w:tabs>
        <w:ind w:left="0" w:right="0" w:firstLine="567"/>
        <w:contextualSpacing/>
        <w:rPr>
          <w:b/>
          <w:bCs/>
          <w:noProof/>
          <w:color w:val="auto"/>
        </w:rPr>
      </w:pPr>
      <w:r w:rsidRPr="00106A2C">
        <w:rPr>
          <w:b/>
          <w:bCs/>
          <w:noProof/>
          <w:color w:val="auto"/>
          <w:lang w:val="uz-Cyrl-UZ"/>
        </w:rPr>
        <w:t xml:space="preserve">Neyroxilma-xillikning oʻziga xos turlari </w:t>
      </w:r>
    </w:p>
    <w:p w:rsidR="00887784" w:rsidRPr="00106A2C" w:rsidRDefault="00887784" w:rsidP="00887784">
      <w:pPr>
        <w:widowControl w:val="0"/>
        <w:tabs>
          <w:tab w:val="left" w:pos="993"/>
        </w:tabs>
        <w:ind w:left="0" w:right="0" w:firstLine="567"/>
        <w:contextualSpacing/>
        <w:rPr>
          <w:noProof/>
          <w:color w:val="auto"/>
        </w:rPr>
      </w:pPr>
      <w:r w:rsidRPr="00106A2C">
        <w:rPr>
          <w:noProof/>
          <w:color w:val="auto"/>
          <w:lang w:val="uz-Cyrl-UZ"/>
        </w:rPr>
        <w:t>Neyroxilma-xillik haqida koʻproq maʼlumot olish va ushbu xilma-xillikning oʻzlari dars oʻtadigan oʻquvchilar guruhida eng koʻp tarqalgan turlari haqida bilish maqsadida oʻqituvchilar juftlikda ushbu topshiriqni bajarishadi</w:t>
      </w:r>
      <w:r w:rsidRPr="00106A2C">
        <w:rPr>
          <w:noProof/>
          <w:color w:val="auto"/>
        </w:rPr>
        <w:t>:</w:t>
      </w:r>
    </w:p>
    <w:p w:rsidR="00887784" w:rsidRPr="00106A2C" w:rsidRDefault="00887784" w:rsidP="00887784">
      <w:pPr>
        <w:widowControl w:val="0"/>
        <w:numPr>
          <w:ilvl w:val="0"/>
          <w:numId w:val="2"/>
        </w:numPr>
        <w:tabs>
          <w:tab w:val="left" w:pos="993"/>
        </w:tabs>
        <w:ind w:left="0" w:right="0" w:firstLine="567"/>
        <w:contextualSpacing/>
        <w:rPr>
          <w:noProof/>
          <w:color w:val="auto"/>
          <w:lang w:val="uz-Cyrl-UZ"/>
        </w:rPr>
      </w:pPr>
      <w:r w:rsidRPr="00106A2C">
        <w:rPr>
          <w:noProof/>
          <w:color w:val="auto"/>
          <w:lang w:val="uz-Cyrl-UZ"/>
        </w:rPr>
        <w:t xml:space="preserve">Barcha oʻqituvchilarga 1.3A tarqatma beriladi. Tarqatmada neyroxilma-xillik va diqqat tanqisligi va giperfaollik sindromi (DTGS), autizm, disleksiya, disgrafiya, diskalkuliya va dispraksiya kabilarning asosiy xususiyatlari haqida qisqacha maʼlumot beriladi (tarqatmalar boʻlimiga qarang). </w:t>
      </w:r>
    </w:p>
    <w:p w:rsidR="00887784" w:rsidRPr="00106A2C" w:rsidRDefault="00887784" w:rsidP="00887784">
      <w:pPr>
        <w:widowControl w:val="0"/>
        <w:numPr>
          <w:ilvl w:val="0"/>
          <w:numId w:val="2"/>
        </w:numPr>
        <w:tabs>
          <w:tab w:val="left" w:pos="993"/>
        </w:tabs>
        <w:ind w:left="0" w:right="0" w:firstLine="567"/>
        <w:contextualSpacing/>
        <w:rPr>
          <w:noProof/>
          <w:color w:val="auto"/>
          <w:lang w:val="uz-Cyrl-UZ"/>
        </w:rPr>
      </w:pPr>
      <w:r w:rsidRPr="00106A2C">
        <w:rPr>
          <w:noProof/>
          <w:color w:val="auto"/>
          <w:lang w:val="uz-Cyrl-UZ"/>
        </w:rPr>
        <w:t xml:space="preserve">Har bir juft oʻqituvchiga oʻrganishi va maʼlumot olishi uchun neyroxilma-xillikning ikkita maxsus turi beriladi va ular oʻrganganlari asosida Venn diagrammasini toʻldirib ushbu turlarning oʻxshash va farqli tomonlarini tadqiq qilishadi. Venn diagrammasi bir biri bilan kesishuvchi ikki yoki undan ortiq aylanalardan iborat grafik organayzer boʻlib, aylanalarning kesishuvchi joyida oʻqituvchilar nerotiplarning xshash tomonlari yozilsa, aylananing qolgan qismlarida oʻqituvchilar ikkita neyrotip oʻrtasidagi farqlar qayd etiladi. </w:t>
      </w:r>
    </w:p>
    <w:p w:rsidR="00887784" w:rsidRPr="00106A2C" w:rsidRDefault="00887784" w:rsidP="00887784">
      <w:pPr>
        <w:widowControl w:val="0"/>
        <w:ind w:left="0" w:right="0"/>
        <w:contextualSpacing/>
        <w:rPr>
          <w:noProof/>
          <w:color w:val="auto"/>
        </w:rPr>
      </w:pPr>
      <w:r w:rsidRPr="00106A2C">
        <w:rPr>
          <w:noProof/>
          <w:color w:val="auto"/>
          <w:lang w:eastAsia="ru-RU"/>
        </w:rPr>
        <w:drawing>
          <wp:inline distT="114300" distB="114300" distL="114300" distR="114300" wp14:anchorId="5A0B951C" wp14:editId="09643DB9">
            <wp:extent cx="3876675" cy="2120900"/>
            <wp:effectExtent l="0" t="0" r="0" b="0"/>
            <wp:docPr id="4" name="image1.png" descr="Изображение выглядит как круг, диаграмма, дизайн&#10;&#10;Автоматически созданное описание"/>
            <wp:cNvGraphicFramePr/>
            <a:graphic xmlns:a="http://schemas.openxmlformats.org/drawingml/2006/main">
              <a:graphicData uri="http://schemas.openxmlformats.org/drawingml/2006/picture">
                <pic:pic xmlns:pic="http://schemas.openxmlformats.org/drawingml/2006/picture">
                  <pic:nvPicPr>
                    <pic:cNvPr id="4" name="image1.png" descr="Изображение выглядит как круг, диаграмма, дизайн&#10;&#10;Автоматически созданное описание"/>
                    <pic:cNvPicPr preferRelativeResize="0"/>
                  </pic:nvPicPr>
                  <pic:blipFill>
                    <a:blip r:embed="rId10"/>
                    <a:srcRect/>
                    <a:stretch>
                      <a:fillRect/>
                    </a:stretch>
                  </pic:blipFill>
                  <pic:spPr>
                    <a:xfrm>
                      <a:off x="0" y="0"/>
                      <a:ext cx="3876675" cy="2120900"/>
                    </a:xfrm>
                    <a:prstGeom prst="rect">
                      <a:avLst/>
                    </a:prstGeom>
                    <a:ln/>
                  </pic:spPr>
                </pic:pic>
              </a:graphicData>
            </a:graphic>
          </wp:inline>
        </w:drawing>
      </w:r>
    </w:p>
    <w:p w:rsidR="00887784" w:rsidRPr="00106A2C" w:rsidRDefault="00887784" w:rsidP="00887784">
      <w:pPr>
        <w:widowControl w:val="0"/>
        <w:numPr>
          <w:ilvl w:val="0"/>
          <w:numId w:val="2"/>
        </w:numPr>
        <w:tabs>
          <w:tab w:val="left" w:pos="993"/>
        </w:tabs>
        <w:ind w:left="0" w:right="0" w:firstLine="567"/>
        <w:contextualSpacing/>
        <w:jc w:val="left"/>
        <w:rPr>
          <w:noProof/>
          <w:color w:val="auto"/>
          <w:lang w:val="en-US"/>
        </w:rPr>
      </w:pPr>
      <w:r w:rsidRPr="00106A2C">
        <w:rPr>
          <w:noProof/>
          <w:color w:val="auto"/>
          <w:lang w:val="uz-Cyrl-UZ"/>
        </w:rPr>
        <w:t>Oʻqituvchilarga taqqoslash va qiyoslash uchun neyrotiplar tarqatiladi</w:t>
      </w:r>
      <w:r w:rsidRPr="00106A2C">
        <w:rPr>
          <w:noProof/>
          <w:color w:val="auto"/>
          <w:lang w:val="en-US"/>
        </w:rPr>
        <w:t>:</w:t>
      </w:r>
    </w:p>
    <w:p w:rsidR="00887784" w:rsidRPr="00106A2C" w:rsidRDefault="00887784" w:rsidP="00887784">
      <w:pPr>
        <w:widowControl w:val="0"/>
        <w:numPr>
          <w:ilvl w:val="0"/>
          <w:numId w:val="1"/>
        </w:numPr>
        <w:tabs>
          <w:tab w:val="left" w:pos="993"/>
        </w:tabs>
        <w:ind w:left="0" w:right="0" w:firstLine="567"/>
        <w:contextualSpacing/>
        <w:jc w:val="left"/>
        <w:rPr>
          <w:noProof/>
          <w:color w:val="auto"/>
        </w:rPr>
      </w:pPr>
      <w:r w:rsidRPr="00106A2C">
        <w:rPr>
          <w:noProof/>
          <w:color w:val="auto"/>
          <w:lang w:val="uz-Cyrl-UZ"/>
        </w:rPr>
        <w:t xml:space="preserve">Disleksiya va autizm </w:t>
      </w:r>
    </w:p>
    <w:p w:rsidR="00887784" w:rsidRPr="00106A2C" w:rsidRDefault="00887784" w:rsidP="00887784">
      <w:pPr>
        <w:widowControl w:val="0"/>
        <w:numPr>
          <w:ilvl w:val="0"/>
          <w:numId w:val="1"/>
        </w:numPr>
        <w:tabs>
          <w:tab w:val="left" w:pos="993"/>
        </w:tabs>
        <w:ind w:left="0" w:right="0" w:firstLine="567"/>
        <w:contextualSpacing/>
        <w:jc w:val="left"/>
        <w:rPr>
          <w:noProof/>
          <w:color w:val="auto"/>
        </w:rPr>
      </w:pPr>
      <w:r w:rsidRPr="00106A2C">
        <w:rPr>
          <w:noProof/>
          <w:color w:val="auto"/>
          <w:lang w:val="uz-Cyrl-UZ"/>
        </w:rPr>
        <w:t xml:space="preserve">Diskalkuliya va DTGS </w:t>
      </w:r>
    </w:p>
    <w:p w:rsidR="00887784" w:rsidRPr="00106A2C" w:rsidRDefault="00887784" w:rsidP="00887784">
      <w:pPr>
        <w:widowControl w:val="0"/>
        <w:numPr>
          <w:ilvl w:val="0"/>
          <w:numId w:val="1"/>
        </w:numPr>
        <w:tabs>
          <w:tab w:val="left" w:pos="993"/>
        </w:tabs>
        <w:ind w:left="0" w:right="0" w:firstLine="567"/>
        <w:contextualSpacing/>
        <w:jc w:val="left"/>
        <w:rPr>
          <w:noProof/>
          <w:color w:val="auto"/>
        </w:rPr>
      </w:pPr>
      <w:r w:rsidRPr="00106A2C">
        <w:rPr>
          <w:noProof/>
          <w:color w:val="auto"/>
          <w:lang w:val="uz-Cyrl-UZ"/>
        </w:rPr>
        <w:t xml:space="preserve">Disprakiya va disgrafiya </w:t>
      </w:r>
    </w:p>
    <w:p w:rsidR="00887784" w:rsidRPr="00106A2C" w:rsidRDefault="00887784" w:rsidP="00887784">
      <w:pPr>
        <w:widowControl w:val="0"/>
        <w:numPr>
          <w:ilvl w:val="0"/>
          <w:numId w:val="2"/>
        </w:numPr>
        <w:tabs>
          <w:tab w:val="left" w:pos="993"/>
        </w:tabs>
        <w:ind w:left="0" w:right="0" w:firstLine="567"/>
        <w:contextualSpacing/>
        <w:rPr>
          <w:noProof/>
          <w:color w:val="auto"/>
          <w:lang w:val="uz-Cyrl-UZ"/>
        </w:rPr>
      </w:pPr>
      <w:r w:rsidRPr="00106A2C">
        <w:rPr>
          <w:noProof/>
          <w:color w:val="auto"/>
          <w:lang w:val="uz-Cyrl-UZ"/>
        </w:rPr>
        <w:t xml:space="preserve">Topshiriqni tez tugatgan oʻqituvchilardan berilgan tiplarning yanada koʻproq oʻxshash va farqli jihatlarini oʻrganib, diagrammaga kiritishlari soʻralishi mumkin yoki ularga uchinchi neyrotip berilishi va Venn diagrammasiga qoʻshish </w:t>
      </w:r>
      <w:r w:rsidRPr="00106A2C">
        <w:rPr>
          <w:noProof/>
          <w:color w:val="auto"/>
          <w:lang w:val="uz-Cyrl-UZ"/>
        </w:rPr>
        <w:lastRenderedPageBreak/>
        <w:t xml:space="preserve">soʻralishi mumkin. Masalan, Turette va Irlen sindromlari </w:t>
      </w:r>
    </w:p>
    <w:p w:rsidR="00887784" w:rsidRPr="00106A2C" w:rsidRDefault="00887784" w:rsidP="00887784">
      <w:pPr>
        <w:widowControl w:val="0"/>
        <w:tabs>
          <w:tab w:val="left" w:pos="993"/>
        </w:tabs>
        <w:ind w:left="0" w:right="0" w:firstLine="567"/>
        <w:contextualSpacing/>
        <w:rPr>
          <w:noProof/>
          <w:color w:val="auto"/>
        </w:rPr>
      </w:pPr>
    </w:p>
    <w:p w:rsidR="00887784" w:rsidRPr="00106A2C" w:rsidRDefault="00887784" w:rsidP="00887784">
      <w:pPr>
        <w:widowControl w:val="0"/>
        <w:tabs>
          <w:tab w:val="left" w:pos="993"/>
        </w:tabs>
        <w:ind w:left="0" w:right="0" w:firstLine="567"/>
        <w:contextualSpacing/>
        <w:rPr>
          <w:noProof/>
          <w:color w:val="auto"/>
        </w:rPr>
      </w:pPr>
      <w:r w:rsidRPr="00106A2C">
        <w:rPr>
          <w:noProof/>
          <w:color w:val="auto"/>
          <w:lang w:eastAsia="ru-RU"/>
        </w:rPr>
        <w:drawing>
          <wp:anchor distT="0" distB="0" distL="114300" distR="114300" simplePos="0" relativeHeight="251659264" behindDoc="0" locked="0" layoutInCell="1" allowOverlap="1" wp14:anchorId="65A0A0EC" wp14:editId="5E4A58D8">
            <wp:simplePos x="0" y="0"/>
            <wp:positionH relativeFrom="column">
              <wp:posOffset>832485</wp:posOffset>
            </wp:positionH>
            <wp:positionV relativeFrom="paragraph">
              <wp:posOffset>0</wp:posOffset>
            </wp:positionV>
            <wp:extent cx="5059680" cy="1706880"/>
            <wp:effectExtent l="0" t="0" r="7620" b="7620"/>
            <wp:wrapSquare wrapText="bothSides"/>
            <wp:docPr id="3" name="image2.png" descr="Изображение выглядит как круг, диаграмма, зарисовка, дизайн&#10;&#10;Автоматически созданное описание"/>
            <wp:cNvGraphicFramePr/>
            <a:graphic xmlns:a="http://schemas.openxmlformats.org/drawingml/2006/main">
              <a:graphicData uri="http://schemas.openxmlformats.org/drawingml/2006/picture">
                <pic:pic xmlns:pic="http://schemas.openxmlformats.org/drawingml/2006/picture">
                  <pic:nvPicPr>
                    <pic:cNvPr id="2" name="image2.png" descr="Изображение выглядит как круг, диаграмма, зарисовка, дизайн&#10;&#10;Автоматически созданное описание"/>
                    <pic:cNvPicPr preferRelativeResize="0"/>
                  </pic:nvPicPr>
                  <pic:blipFill>
                    <a:blip r:embed="rId11">
                      <a:extLst>
                        <a:ext uri="{28A0092B-C50C-407E-A947-70E740481C1C}">
                          <a14:useLocalDpi xmlns:a14="http://schemas.microsoft.com/office/drawing/2010/main" val="0"/>
                        </a:ext>
                      </a:extLst>
                    </a:blip>
                    <a:srcRect/>
                    <a:stretch>
                      <a:fillRect/>
                    </a:stretch>
                  </pic:blipFill>
                  <pic:spPr>
                    <a:xfrm>
                      <a:off x="0" y="0"/>
                      <a:ext cx="5059680" cy="1706880"/>
                    </a:xfrm>
                    <a:prstGeom prst="rect">
                      <a:avLst/>
                    </a:prstGeom>
                    <a:ln/>
                  </pic:spPr>
                </pic:pic>
              </a:graphicData>
            </a:graphic>
            <wp14:sizeRelH relativeFrom="margin">
              <wp14:pctWidth>0</wp14:pctWidth>
            </wp14:sizeRelH>
            <wp14:sizeRelV relativeFrom="margin">
              <wp14:pctHeight>0</wp14:pctHeight>
            </wp14:sizeRelV>
          </wp:anchor>
        </w:drawing>
      </w:r>
    </w:p>
    <w:p w:rsidR="00887784" w:rsidRPr="00106A2C" w:rsidRDefault="00887784" w:rsidP="00887784">
      <w:pPr>
        <w:widowControl w:val="0"/>
        <w:numPr>
          <w:ilvl w:val="0"/>
          <w:numId w:val="2"/>
        </w:numPr>
        <w:tabs>
          <w:tab w:val="left" w:pos="993"/>
        </w:tabs>
        <w:ind w:left="0" w:right="0" w:firstLine="567"/>
        <w:contextualSpacing/>
        <w:rPr>
          <w:noProof/>
          <w:color w:val="auto"/>
          <w:lang w:val="uz-Cyrl-UZ"/>
        </w:rPr>
      </w:pPr>
      <w:r w:rsidRPr="00106A2C">
        <w:rPr>
          <w:noProof/>
          <w:color w:val="auto"/>
          <w:lang w:val="uz-Cyrl-UZ"/>
        </w:rPr>
        <w:t xml:space="preserve">Juft boʻlib ishlagan holda, oʻqituvchilar oʻzlari tuzgan Venn diagrammasi qoralamasini qayta koʻrib chiqishadi va poster (plakat)ga diagrammaning yakuniy nusxasini tushirishadi. Poster (plakat) auditoriya devoriga yoki maʼlumotlar taxtasiga namoyish uchun osib qoʻyiladi. Oʻqituvchilar oʻzlari tadqiq qilmagan neyrotiplar haqida maʼlumot olish uchun xona boʻylab aylanib, poster (plakat)larni oʻrganishadi va qaydlar olishadi. Kerak joylarda neyrotiplarning oʻxshash va farqli tomonlariga oʻz qoʻshimchalarini kiritishadi. </w:t>
      </w:r>
    </w:p>
    <w:p w:rsidR="00887784" w:rsidRPr="00106A2C" w:rsidRDefault="00887784" w:rsidP="00887784">
      <w:pPr>
        <w:widowControl w:val="0"/>
        <w:numPr>
          <w:ilvl w:val="0"/>
          <w:numId w:val="3"/>
        </w:numPr>
        <w:tabs>
          <w:tab w:val="left" w:pos="993"/>
        </w:tabs>
        <w:ind w:left="0" w:right="0" w:firstLine="567"/>
        <w:contextualSpacing/>
        <w:jc w:val="left"/>
        <w:rPr>
          <w:b/>
          <w:bCs/>
          <w:noProof/>
          <w:color w:val="auto"/>
          <w:lang w:val="uz-Cyrl-UZ"/>
        </w:rPr>
      </w:pPr>
      <w:r w:rsidRPr="00106A2C">
        <w:rPr>
          <w:b/>
          <w:bCs/>
          <w:noProof/>
          <w:color w:val="auto"/>
          <w:lang w:val="uz-Cyrl-UZ"/>
        </w:rPr>
        <w:t xml:space="preserve">Neyroxilma-xillikdagi kesishuvlar </w:t>
      </w:r>
    </w:p>
    <w:p w:rsidR="00887784" w:rsidRPr="00106A2C" w:rsidRDefault="00887784" w:rsidP="00887784">
      <w:pPr>
        <w:widowControl w:val="0"/>
        <w:tabs>
          <w:tab w:val="left" w:pos="993"/>
        </w:tabs>
        <w:ind w:left="0" w:right="0" w:firstLine="567"/>
        <w:contextualSpacing/>
        <w:rPr>
          <w:noProof/>
          <w:color w:val="auto"/>
          <w:lang w:val="uz-Cyrl-UZ"/>
        </w:rPr>
      </w:pPr>
      <w:r w:rsidRPr="00106A2C">
        <w:rPr>
          <w:noProof/>
          <w:color w:val="auto"/>
          <w:lang w:val="uz-Cyrl-UZ"/>
        </w:rPr>
        <w:t xml:space="preserve">1.3A tarqatmadagi berilgan hamkorlikda bajarilgan topshiriqqa xulosa yasash uchun oʻqituvchilar neyrotiplar oʻrtasidagi kesishuvlar, oʻziga xoslik va farqlar haqida oʻz refleksiv jurnallariga qayd kiritishadi. Shuningdek, oʻqituvchilar oʻz qaydlarida ushbu neyroxilma-xillikka ega oʻquvchilarning ehtiyojlariga qay tarzda oʻquv jarayonida murojaat qilishlari haqida mushohada yuritishlari soʻraladi. </w:t>
      </w:r>
    </w:p>
    <w:p w:rsidR="00887784" w:rsidRPr="00106A2C" w:rsidRDefault="00887784" w:rsidP="00887784">
      <w:pPr>
        <w:widowControl w:val="0"/>
        <w:numPr>
          <w:ilvl w:val="0"/>
          <w:numId w:val="3"/>
        </w:numPr>
        <w:tabs>
          <w:tab w:val="left" w:pos="993"/>
        </w:tabs>
        <w:ind w:left="0" w:right="0" w:firstLine="567"/>
        <w:contextualSpacing/>
        <w:jc w:val="left"/>
        <w:rPr>
          <w:b/>
          <w:bCs/>
          <w:noProof/>
          <w:color w:val="auto"/>
          <w:lang w:val="uz-Cyrl-UZ"/>
        </w:rPr>
      </w:pPr>
      <w:r w:rsidRPr="00106A2C">
        <w:rPr>
          <w:b/>
          <w:bCs/>
          <w:noProof/>
          <w:color w:val="auto"/>
          <w:lang w:val="uz-Cyrl-UZ"/>
        </w:rPr>
        <w:t xml:space="preserve">Inklyuziv sinf: oʻquv jarayonida amaliyotga tatbiq etish </w:t>
      </w:r>
    </w:p>
    <w:p w:rsidR="00887784" w:rsidRPr="00106A2C" w:rsidRDefault="00887784" w:rsidP="00887784">
      <w:pPr>
        <w:widowControl w:val="0"/>
        <w:tabs>
          <w:tab w:val="left" w:pos="993"/>
        </w:tabs>
        <w:ind w:left="0" w:right="0" w:firstLine="567"/>
        <w:contextualSpacing/>
        <w:rPr>
          <w:noProof/>
          <w:color w:val="auto"/>
          <w:lang w:val="uz-Cyrl-UZ"/>
        </w:rPr>
      </w:pPr>
      <w:r w:rsidRPr="00106A2C">
        <w:rPr>
          <w:noProof/>
          <w:color w:val="auto"/>
          <w:lang w:val="uz-Cyrl-UZ"/>
        </w:rPr>
        <w:t>Ushbu topshiriqda oʻqituvchilar neyroxilma-xil oʻquvchilarni qamrab olgan inklyuziv sinflarning oʻziga xos qiyinchiliklariga murojaat qilish va ularga yechim topish yoʻllarini 1.3S tarqatmada berilgan matnni oʻqish orqali oʻrganishadi (Qarang 1.3S Tarqatma: Sinfda qoʻllash uchun ishlanmalar) va quyidagi sarlavhalar berilgan diagrammani toʻldirishadi (1.3S Tarqatma: Diagramma):</w:t>
      </w:r>
    </w:p>
    <w:p w:rsidR="00887784" w:rsidRPr="00106A2C" w:rsidRDefault="00887784" w:rsidP="00887784">
      <w:pPr>
        <w:widowControl w:val="0"/>
        <w:numPr>
          <w:ilvl w:val="0"/>
          <w:numId w:val="3"/>
        </w:numPr>
        <w:tabs>
          <w:tab w:val="left" w:pos="993"/>
        </w:tabs>
        <w:ind w:left="0" w:right="0" w:firstLine="567"/>
        <w:contextualSpacing/>
        <w:jc w:val="left"/>
        <w:rPr>
          <w:b/>
          <w:bCs/>
          <w:noProof/>
          <w:color w:val="auto"/>
          <w:lang w:val="en-US"/>
        </w:rPr>
      </w:pPr>
      <w:r w:rsidRPr="00106A2C">
        <w:rPr>
          <w:b/>
          <w:bCs/>
          <w:noProof/>
          <w:color w:val="auto"/>
          <w:lang w:val="en-US"/>
        </w:rPr>
        <w:t xml:space="preserve">Xilma-xil </w:t>
      </w:r>
      <w:r w:rsidRPr="00106A2C">
        <w:rPr>
          <w:b/>
          <w:bCs/>
          <w:noProof/>
          <w:color w:val="auto"/>
          <w:lang w:val="uz-Cyrl-UZ"/>
        </w:rPr>
        <w:t xml:space="preserve">oʻquvchilar ehtiyojlariga murojaat qilish </w:t>
      </w:r>
    </w:p>
    <w:p w:rsidR="00887784" w:rsidRPr="00106A2C" w:rsidRDefault="00887784" w:rsidP="00887784">
      <w:pPr>
        <w:widowControl w:val="0"/>
        <w:tabs>
          <w:tab w:val="left" w:pos="993"/>
        </w:tabs>
        <w:ind w:left="0" w:right="0" w:firstLine="567"/>
        <w:contextualSpacing/>
        <w:rPr>
          <w:noProof/>
          <w:color w:val="auto"/>
          <w:lang w:val="en-US"/>
        </w:rPr>
      </w:pPr>
      <w:r w:rsidRPr="00106A2C">
        <w:rPr>
          <w:noProof/>
          <w:color w:val="auto"/>
          <w:lang w:val="uz-Cyrl-UZ"/>
        </w:rPr>
        <w:t>Ushbu mashqda oʻqituvchilar Maslouning ehtiyojlar piramidasi va inklyuziya oʻrtasidagi bogʻliqlikni “Gap – jumla – soʻz” mushohada tartibi orqali</w:t>
      </w:r>
      <w:r w:rsidRPr="00106A2C">
        <w:rPr>
          <w:noProof/>
          <w:color w:val="auto"/>
          <w:lang w:val="en-US"/>
        </w:rPr>
        <w:t>.</w:t>
      </w:r>
    </w:p>
    <w:p w:rsidR="00887784" w:rsidRPr="00106A2C" w:rsidRDefault="00887784" w:rsidP="00887784">
      <w:pPr>
        <w:widowControl w:val="0"/>
        <w:tabs>
          <w:tab w:val="left" w:pos="993"/>
        </w:tabs>
        <w:ind w:left="0" w:right="0" w:firstLine="567"/>
        <w:contextualSpacing/>
        <w:rPr>
          <w:noProof/>
          <w:color w:val="auto"/>
          <w:lang w:val="en-US"/>
        </w:rPr>
      </w:pPr>
      <w:r w:rsidRPr="00106A2C">
        <w:rPr>
          <w:noProof/>
          <w:color w:val="auto"/>
          <w:lang w:val="uz-Cyrl-UZ"/>
        </w:rPr>
        <w:t>Gap – jumla – soʻz</w:t>
      </w:r>
      <w:r w:rsidRPr="00106A2C">
        <w:rPr>
          <w:noProof/>
          <w:color w:val="auto"/>
          <w:lang w:val="en-US"/>
        </w:rPr>
        <w:t xml:space="preserve"> </w:t>
      </w:r>
      <w:r w:rsidRPr="00106A2C">
        <w:rPr>
          <w:noProof/>
          <w:color w:val="auto"/>
          <w:lang w:val="uz-Cyrl-UZ"/>
        </w:rPr>
        <w:t xml:space="preserve">mulohaza tartibi Garvard universiteti taʼlim fakultetining </w:t>
      </w:r>
      <w:r w:rsidRPr="00106A2C">
        <w:rPr>
          <w:noProof/>
          <w:color w:val="auto"/>
          <w:lang w:val="en-US"/>
        </w:rPr>
        <w:t>Project Zero</w:t>
      </w:r>
      <w:r w:rsidRPr="00106A2C">
        <w:rPr>
          <w:noProof/>
          <w:color w:val="auto"/>
          <w:lang w:val="uz-Cyrl-UZ"/>
        </w:rPr>
        <w:t xml:space="preserve"> loyihasi tomonidan ishlab chiqilgan boʻlib</w:t>
      </w:r>
      <w:r w:rsidRPr="00106A2C">
        <w:rPr>
          <w:noProof/>
          <w:color w:val="auto"/>
          <w:lang w:val="en-US"/>
        </w:rPr>
        <w:t>,</w:t>
      </w:r>
      <w:r w:rsidRPr="00106A2C">
        <w:rPr>
          <w:noProof/>
          <w:color w:val="auto"/>
          <w:lang w:val="uz-Cyrl-UZ"/>
        </w:rPr>
        <w:t xml:space="preserve"> matn bilan ishlash va unda matnning asl mohiyatini ilgʻash orqali berilgan maʼlumotlardan maʼno hosil qilishga undaydi va har bir individual oʻquvchiga matn qanday maʼno taqdim etishini koʻrsatadi. </w:t>
      </w:r>
    </w:p>
    <w:p w:rsidR="00887784" w:rsidRPr="00106A2C" w:rsidRDefault="00887784" w:rsidP="00887784">
      <w:pPr>
        <w:widowControl w:val="0"/>
        <w:tabs>
          <w:tab w:val="left" w:pos="993"/>
        </w:tabs>
        <w:ind w:left="0" w:right="0" w:firstLine="567"/>
        <w:contextualSpacing/>
        <w:rPr>
          <w:noProof/>
          <w:color w:val="auto"/>
          <w:lang w:val="en-US"/>
        </w:rPr>
      </w:pPr>
      <w:r w:rsidRPr="00106A2C">
        <w:rPr>
          <w:noProof/>
          <w:color w:val="auto"/>
          <w:lang w:val="uz-Cyrl-UZ"/>
        </w:rPr>
        <w:t xml:space="preserve">Aslida ushbu usul bir butun matn bilan ishlash uchun yaratilgan boʻlishiga qaramay, undan matnning paragraflari, qism va boʻlaklari bilan ishlashda ham foydalanish mumkin. Mazkur usuldan 1.3S tarqatmada berilgan “Sinfda qoʻllash </w:t>
      </w:r>
      <w:r w:rsidRPr="00106A2C">
        <w:rPr>
          <w:noProof/>
          <w:color w:val="auto"/>
          <w:lang w:val="uz-Cyrl-UZ"/>
        </w:rPr>
        <w:lastRenderedPageBreak/>
        <w:t xml:space="preserve">uchun ishlanmalar”da foydalanishni tavsiya etamiz. </w:t>
      </w:r>
    </w:p>
    <w:p w:rsidR="00887784" w:rsidRPr="00106A2C" w:rsidRDefault="00887784" w:rsidP="00887784">
      <w:pPr>
        <w:widowControl w:val="0"/>
        <w:tabs>
          <w:tab w:val="left" w:pos="993"/>
        </w:tabs>
        <w:ind w:left="0" w:right="0" w:firstLine="567"/>
        <w:contextualSpacing/>
        <w:rPr>
          <w:noProof/>
          <w:color w:val="auto"/>
          <w:lang w:val="en-US"/>
        </w:rPr>
      </w:pPr>
      <w:r w:rsidRPr="00106A2C">
        <w:rPr>
          <w:noProof/>
          <w:color w:val="auto"/>
          <w:lang w:val="uz-Cyrl-UZ"/>
        </w:rPr>
        <w:t>“Gap – jumla – soʻz”</w:t>
      </w:r>
      <w:r w:rsidRPr="00106A2C">
        <w:rPr>
          <w:noProof/>
          <w:color w:val="auto"/>
          <w:lang w:val="en-US"/>
        </w:rPr>
        <w:t xml:space="preserve"> </w:t>
      </w:r>
      <w:r w:rsidRPr="00106A2C">
        <w:rPr>
          <w:noProof/>
          <w:color w:val="auto"/>
          <w:lang w:val="uz-Cyrl-UZ"/>
        </w:rPr>
        <w:t xml:space="preserve">usulini qoʻllash uchun quyidagi bosqichlarga amal qilish soʻraladi: </w:t>
      </w:r>
    </w:p>
    <w:p w:rsidR="00887784" w:rsidRPr="00106A2C" w:rsidRDefault="00887784" w:rsidP="00887784">
      <w:pPr>
        <w:widowControl w:val="0"/>
        <w:numPr>
          <w:ilvl w:val="0"/>
          <w:numId w:val="4"/>
        </w:numPr>
        <w:tabs>
          <w:tab w:val="left" w:pos="993"/>
        </w:tabs>
        <w:ind w:left="0" w:right="0" w:firstLine="567"/>
        <w:contextualSpacing/>
        <w:rPr>
          <w:noProof/>
          <w:color w:val="auto"/>
          <w:lang w:val="en-US"/>
        </w:rPr>
      </w:pPr>
      <w:r w:rsidRPr="00106A2C">
        <w:rPr>
          <w:noProof/>
          <w:color w:val="auto"/>
          <w:lang w:val="uz-Cyrl-UZ"/>
        </w:rPr>
        <w:t xml:space="preserve">Har bir oʻqituvchi matnda matnning asosiy gʻoyasini taqdim etuvchi gapni tanlaydi. </w:t>
      </w:r>
    </w:p>
    <w:p w:rsidR="00887784" w:rsidRPr="00106A2C" w:rsidRDefault="00887784" w:rsidP="00887784">
      <w:pPr>
        <w:widowControl w:val="0"/>
        <w:numPr>
          <w:ilvl w:val="0"/>
          <w:numId w:val="4"/>
        </w:numPr>
        <w:tabs>
          <w:tab w:val="left" w:pos="993"/>
        </w:tabs>
        <w:ind w:left="0" w:right="0" w:firstLine="567"/>
        <w:contextualSpacing/>
        <w:rPr>
          <w:noProof/>
          <w:color w:val="auto"/>
          <w:lang w:val="en-US"/>
        </w:rPr>
      </w:pPr>
      <w:r w:rsidRPr="00106A2C">
        <w:rPr>
          <w:noProof/>
          <w:color w:val="auto"/>
          <w:lang w:val="uz-Cyrl-UZ"/>
        </w:rPr>
        <w:t xml:space="preserve">Har bir oʻqituvchi ushbu tanlovni qilishga undagan jumlani tanlaydi. </w:t>
      </w:r>
    </w:p>
    <w:p w:rsidR="00887784" w:rsidRPr="00106A2C" w:rsidRDefault="00887784" w:rsidP="00887784">
      <w:pPr>
        <w:widowControl w:val="0"/>
        <w:numPr>
          <w:ilvl w:val="0"/>
          <w:numId w:val="4"/>
        </w:numPr>
        <w:tabs>
          <w:tab w:val="left" w:pos="993"/>
        </w:tabs>
        <w:ind w:left="0" w:right="0" w:firstLine="567"/>
        <w:contextualSpacing/>
        <w:rPr>
          <w:noProof/>
          <w:color w:val="auto"/>
          <w:lang w:val="en-US"/>
        </w:rPr>
      </w:pPr>
      <w:r w:rsidRPr="00106A2C">
        <w:rPr>
          <w:noProof/>
          <w:color w:val="auto"/>
          <w:lang w:val="uz-Cyrl-UZ"/>
        </w:rPr>
        <w:t xml:space="preserve">Har bir oʻqituvchi ushbu jumladagi ularning qarashi boʻyicha eng kuchli soʻzni tanlashadi. </w:t>
      </w:r>
    </w:p>
    <w:p w:rsidR="00887784" w:rsidRPr="00106A2C" w:rsidRDefault="00887784" w:rsidP="00887784">
      <w:pPr>
        <w:widowControl w:val="0"/>
        <w:numPr>
          <w:ilvl w:val="0"/>
          <w:numId w:val="4"/>
        </w:numPr>
        <w:tabs>
          <w:tab w:val="left" w:pos="993"/>
        </w:tabs>
        <w:ind w:left="0" w:right="0" w:firstLine="567"/>
        <w:contextualSpacing/>
        <w:rPr>
          <w:noProof/>
          <w:color w:val="auto"/>
          <w:lang w:val="en-US"/>
        </w:rPr>
      </w:pPr>
      <w:r w:rsidRPr="00106A2C">
        <w:rPr>
          <w:noProof/>
          <w:color w:val="auto"/>
          <w:lang w:val="uz-Cyrl-UZ"/>
        </w:rPr>
        <w:t xml:space="preserve">Keyin oʻqituvchilar kichik guruhlarda oʻz tanlovlarini muhokama qilishadi va qayd qilib borishadi. </w:t>
      </w:r>
    </w:p>
    <w:p w:rsidR="00887784" w:rsidRPr="00106A2C" w:rsidRDefault="00887784" w:rsidP="00887784">
      <w:pPr>
        <w:widowControl w:val="0"/>
        <w:numPr>
          <w:ilvl w:val="0"/>
          <w:numId w:val="4"/>
        </w:numPr>
        <w:tabs>
          <w:tab w:val="left" w:pos="993"/>
        </w:tabs>
        <w:ind w:left="0" w:right="0" w:firstLine="567"/>
        <w:contextualSpacing/>
        <w:rPr>
          <w:noProof/>
          <w:color w:val="auto"/>
          <w:lang w:val="en-US"/>
        </w:rPr>
      </w:pPr>
      <w:r w:rsidRPr="00106A2C">
        <w:rPr>
          <w:noProof/>
          <w:color w:val="auto"/>
          <w:lang w:val="uz-Cyrl-UZ"/>
        </w:rPr>
        <w:t xml:space="preserve">Soʻng oʻqituvchilar quyidagi uchta yoʻnalishda savollarga javob izlashadi: </w:t>
      </w:r>
    </w:p>
    <w:p w:rsidR="00887784" w:rsidRPr="00106A2C" w:rsidRDefault="00887784" w:rsidP="00887784">
      <w:pPr>
        <w:widowControl w:val="0"/>
        <w:numPr>
          <w:ilvl w:val="0"/>
          <w:numId w:val="5"/>
        </w:numPr>
        <w:tabs>
          <w:tab w:val="left" w:pos="993"/>
        </w:tabs>
        <w:ind w:left="0" w:right="0" w:firstLine="567"/>
        <w:contextualSpacing/>
        <w:rPr>
          <w:noProof/>
          <w:color w:val="auto"/>
        </w:rPr>
      </w:pPr>
      <w:r w:rsidRPr="00106A2C">
        <w:rPr>
          <w:noProof/>
          <w:color w:val="auto"/>
          <w:lang w:val="uz-Cyrl-UZ"/>
        </w:rPr>
        <w:t xml:space="preserve">Qanday mavzular yuzaga chiqmoqda? </w:t>
      </w:r>
    </w:p>
    <w:p w:rsidR="00887784" w:rsidRPr="00106A2C" w:rsidRDefault="00887784" w:rsidP="00887784">
      <w:pPr>
        <w:widowControl w:val="0"/>
        <w:numPr>
          <w:ilvl w:val="0"/>
          <w:numId w:val="5"/>
        </w:numPr>
        <w:tabs>
          <w:tab w:val="left" w:pos="993"/>
        </w:tabs>
        <w:ind w:left="0" w:right="0" w:firstLine="567"/>
        <w:contextualSpacing/>
        <w:rPr>
          <w:noProof/>
          <w:color w:val="auto"/>
          <w:lang w:val="en-US"/>
        </w:rPr>
      </w:pPr>
      <w:r w:rsidRPr="00106A2C">
        <w:rPr>
          <w:noProof/>
          <w:color w:val="auto"/>
          <w:lang w:val="uz-Cyrl-UZ"/>
        </w:rPr>
        <w:t xml:space="preserve">Ulardan amaliyotga tatbiq boʻyicha qanday xulosalar yasash mumkin? </w:t>
      </w:r>
    </w:p>
    <w:p w:rsidR="00887784" w:rsidRPr="00106A2C" w:rsidRDefault="00887784" w:rsidP="00887784">
      <w:pPr>
        <w:widowControl w:val="0"/>
        <w:numPr>
          <w:ilvl w:val="0"/>
          <w:numId w:val="5"/>
        </w:numPr>
        <w:tabs>
          <w:tab w:val="left" w:pos="993"/>
        </w:tabs>
        <w:ind w:left="0" w:right="0" w:firstLine="567"/>
        <w:contextualSpacing/>
        <w:rPr>
          <w:noProof/>
          <w:color w:val="auto"/>
          <w:lang w:val="en-US"/>
        </w:rPr>
      </w:pPr>
      <w:r w:rsidRPr="00106A2C">
        <w:rPr>
          <w:noProof/>
          <w:color w:val="auto"/>
          <w:lang w:val="uz-Cyrl-UZ"/>
        </w:rPr>
        <w:t xml:space="preserve">Sizning tanlovingiz matnda berilgan qaysi aspektlarni qamrab olmadi va qaysilari muhokama davomida yuzaga chiqdi? </w:t>
      </w:r>
    </w:p>
    <w:p w:rsidR="00887784" w:rsidRPr="00106A2C" w:rsidRDefault="00887784" w:rsidP="00887784">
      <w:pPr>
        <w:widowControl w:val="0"/>
        <w:tabs>
          <w:tab w:val="left" w:pos="993"/>
        </w:tabs>
        <w:ind w:left="0" w:right="0" w:firstLine="567"/>
        <w:contextualSpacing/>
        <w:rPr>
          <w:noProof/>
          <w:color w:val="auto"/>
          <w:lang w:val="en-US"/>
        </w:rPr>
      </w:pPr>
      <w:r w:rsidRPr="00106A2C">
        <w:rPr>
          <w:noProof/>
          <w:color w:val="auto"/>
          <w:lang w:val="uz-Cyrl-UZ"/>
        </w:rPr>
        <w:t xml:space="preserve">Ushbu mashqning soʻnggi bosqichida oʻqituvchilar oʻz xulosalari haqida refleksiv jurnallariga qayd kiritishadi. </w:t>
      </w:r>
    </w:p>
    <w:p w:rsidR="00887784" w:rsidRPr="00106A2C" w:rsidRDefault="00887784" w:rsidP="00887784">
      <w:pPr>
        <w:widowControl w:val="0"/>
        <w:numPr>
          <w:ilvl w:val="0"/>
          <w:numId w:val="3"/>
        </w:numPr>
        <w:tabs>
          <w:tab w:val="left" w:pos="993"/>
        </w:tabs>
        <w:ind w:left="0" w:right="0" w:firstLine="567"/>
        <w:contextualSpacing/>
        <w:jc w:val="left"/>
        <w:rPr>
          <w:b/>
          <w:bCs/>
          <w:noProof/>
          <w:color w:val="auto"/>
        </w:rPr>
      </w:pPr>
      <w:r w:rsidRPr="00106A2C">
        <w:rPr>
          <w:b/>
          <w:bCs/>
          <w:noProof/>
          <w:color w:val="auto"/>
          <w:lang w:val="uz-Cyrl-UZ"/>
        </w:rPr>
        <w:t xml:space="preserve">Tabaqalashtirish turlari </w:t>
      </w:r>
    </w:p>
    <w:p w:rsidR="00887784" w:rsidRPr="00106A2C" w:rsidRDefault="00887784" w:rsidP="00887784">
      <w:pPr>
        <w:widowControl w:val="0"/>
        <w:tabs>
          <w:tab w:val="left" w:pos="993"/>
        </w:tabs>
        <w:ind w:left="0" w:right="0" w:firstLine="567"/>
        <w:contextualSpacing/>
        <w:rPr>
          <w:noProof/>
          <w:color w:val="auto"/>
          <w:lang w:val="uz-Cyrl-UZ"/>
        </w:rPr>
      </w:pPr>
      <w:r w:rsidRPr="00106A2C">
        <w:rPr>
          <w:noProof/>
          <w:color w:val="auto"/>
          <w:lang w:val="uz-Cyrl-UZ"/>
        </w:rPr>
        <w:t>Kerol Ann Tomlinsonga koʻra “tabaqalashtirish bu oʻqitish va oʻrganishning barcha oʻquvchilar uchun yoʻnaltirilganligiga ishonch hosil qilish boʻlib, bu oʻqituvchi sifatida bizning maqsadimiz boʻlishi lozim.”</w:t>
      </w:r>
    </w:p>
    <w:p w:rsidR="00887784" w:rsidRPr="00106A2C" w:rsidRDefault="00887784" w:rsidP="00887784">
      <w:pPr>
        <w:widowControl w:val="0"/>
        <w:tabs>
          <w:tab w:val="left" w:pos="993"/>
        </w:tabs>
        <w:ind w:left="0" w:right="0" w:firstLine="567"/>
        <w:contextualSpacing/>
        <w:rPr>
          <w:noProof/>
          <w:color w:val="auto"/>
          <w:lang w:val="uz-Cyrl-UZ"/>
        </w:rPr>
      </w:pPr>
      <w:r w:rsidRPr="00106A2C">
        <w:rPr>
          <w:noProof/>
          <w:color w:val="auto"/>
          <w:lang w:val="uz-Cyrl-UZ"/>
        </w:rPr>
        <w:t xml:space="preserve">Tabaqalashtirish mavzusiga kirish sifatida oʻqituvchilar tabaqalashtirishning uchta turi (mazmun, jarayon, mahsulot) berilgan grafik organayzerni oʻrganishadi va oʻyla-muhokama qil-oʻrtoqlash (Think-Pair-Share) usulida muhokama qilishadi. </w:t>
      </w:r>
    </w:p>
    <w:p w:rsidR="00887784" w:rsidRPr="00106A2C" w:rsidRDefault="00887784" w:rsidP="00887784">
      <w:pPr>
        <w:widowControl w:val="0"/>
        <w:tabs>
          <w:tab w:val="left" w:pos="993"/>
        </w:tabs>
        <w:ind w:left="0" w:right="0" w:firstLine="567"/>
        <w:contextualSpacing/>
        <w:rPr>
          <w:noProof/>
          <w:color w:val="auto"/>
          <w:lang w:val="uz-Cyrl-UZ"/>
        </w:rPr>
      </w:pPr>
      <w:r w:rsidRPr="00106A2C">
        <w:rPr>
          <w:noProof/>
          <w:color w:val="auto"/>
          <w:lang w:val="uz-Cyrl-UZ"/>
        </w:rPr>
        <w:t xml:space="preserve">Oʻyla-muhokama qil-oʻrtoqlash (Think-Pair-Share) oddiy hamkorlikda ishlash strategiyasi boʻlib, undan turli kontekstlar va maqsadlarda foydalanish mumkin. </w:t>
      </w:r>
    </w:p>
    <w:p w:rsidR="00887784" w:rsidRPr="00106A2C" w:rsidRDefault="00887784" w:rsidP="00887784">
      <w:pPr>
        <w:widowControl w:val="0"/>
        <w:tabs>
          <w:tab w:val="left" w:pos="993"/>
        </w:tabs>
        <w:ind w:left="0" w:right="0" w:firstLine="567"/>
        <w:contextualSpacing/>
        <w:rPr>
          <w:noProof/>
          <w:color w:val="auto"/>
          <w:lang w:val="uz-Cyrl-UZ"/>
        </w:rPr>
      </w:pPr>
      <w:r w:rsidRPr="00106A2C">
        <w:rPr>
          <w:noProof/>
          <w:color w:val="auto"/>
          <w:lang w:val="uz-Cyrl-UZ"/>
        </w:rPr>
        <w:t xml:space="preserve">Ushbu mashqni bajarish uchun 1.3E tarqatmada berilgan grafik organayzerni oʻqituvchilarga tarqating va ulardan quyidagilarni bajarishni soʻrang: </w:t>
      </w:r>
    </w:p>
    <w:p w:rsidR="00887784" w:rsidRPr="00106A2C" w:rsidRDefault="00887784" w:rsidP="00887784">
      <w:pPr>
        <w:widowControl w:val="0"/>
        <w:numPr>
          <w:ilvl w:val="0"/>
          <w:numId w:val="8"/>
        </w:numPr>
        <w:tabs>
          <w:tab w:val="left" w:pos="993"/>
        </w:tabs>
        <w:ind w:left="0" w:right="0" w:firstLine="567"/>
        <w:contextualSpacing/>
        <w:rPr>
          <w:noProof/>
          <w:color w:val="auto"/>
          <w:lang w:val="uz-Cyrl-UZ"/>
        </w:rPr>
      </w:pPr>
      <w:r w:rsidRPr="00106A2C">
        <w:rPr>
          <w:noProof/>
          <w:color w:val="auto"/>
          <w:lang w:val="uz-Cyrl-UZ"/>
        </w:rPr>
        <w:t xml:space="preserve">Oʻzingiz mustaqil ravishda grafikdagi “Mazmun” boʻlimi va unga biriktirilgan tavsiyalar haqida oʻylab koʻring. </w:t>
      </w:r>
    </w:p>
    <w:p w:rsidR="00887784" w:rsidRPr="00106A2C" w:rsidRDefault="00887784" w:rsidP="00887784">
      <w:pPr>
        <w:widowControl w:val="0"/>
        <w:numPr>
          <w:ilvl w:val="0"/>
          <w:numId w:val="8"/>
        </w:numPr>
        <w:tabs>
          <w:tab w:val="left" w:pos="993"/>
        </w:tabs>
        <w:ind w:left="0" w:right="0" w:firstLine="567"/>
        <w:contextualSpacing/>
        <w:rPr>
          <w:noProof/>
          <w:color w:val="auto"/>
          <w:lang w:val="uz-Cyrl-UZ"/>
        </w:rPr>
      </w:pPr>
      <w:r w:rsidRPr="00106A2C">
        <w:rPr>
          <w:noProof/>
          <w:color w:val="auto"/>
          <w:lang w:val="uz-Cyrl-UZ"/>
        </w:rPr>
        <w:t xml:space="preserve">Berilgan tavsiyalarni hamrohingiz bilan muhokama qiling. </w:t>
      </w:r>
    </w:p>
    <w:p w:rsidR="00887784" w:rsidRPr="00106A2C" w:rsidRDefault="00887784" w:rsidP="00887784">
      <w:pPr>
        <w:widowControl w:val="0"/>
        <w:numPr>
          <w:ilvl w:val="0"/>
          <w:numId w:val="8"/>
        </w:numPr>
        <w:tabs>
          <w:tab w:val="left" w:pos="993"/>
        </w:tabs>
        <w:ind w:left="0" w:right="0" w:firstLine="567"/>
        <w:contextualSpacing/>
        <w:rPr>
          <w:noProof/>
          <w:color w:val="auto"/>
          <w:lang w:val="uz-Cyrl-UZ"/>
        </w:rPr>
      </w:pPr>
      <w:r w:rsidRPr="00106A2C">
        <w:rPr>
          <w:noProof/>
          <w:color w:val="auto"/>
          <w:lang w:val="uz-Cyrl-UZ"/>
        </w:rPr>
        <w:t xml:space="preserve">Ularga bildirilgan fikr va mulohazalarni butun guruh bilan oʻrtoqlashing. </w:t>
      </w:r>
    </w:p>
    <w:p w:rsidR="00887784" w:rsidRPr="00106A2C" w:rsidRDefault="00887784" w:rsidP="00887784">
      <w:pPr>
        <w:widowControl w:val="0"/>
        <w:tabs>
          <w:tab w:val="left" w:pos="993"/>
        </w:tabs>
        <w:ind w:left="0" w:right="0" w:firstLine="567"/>
        <w:contextualSpacing/>
        <w:rPr>
          <w:noProof/>
          <w:color w:val="auto"/>
          <w:lang w:val="uz-Cyrl-UZ"/>
        </w:rPr>
      </w:pPr>
      <w:r w:rsidRPr="00106A2C">
        <w:rPr>
          <w:noProof/>
          <w:color w:val="auto"/>
          <w:lang w:val="uz-Cyrl-UZ"/>
        </w:rPr>
        <w:t xml:space="preserve">Yuqoridagi bosqichlarni grafik organayzerda berilgan Jarayon va Mahsulot boʻlimlari va ularga tegishli tavsiyalar bilan ham takrorlang. </w:t>
      </w:r>
    </w:p>
    <w:p w:rsidR="00887784" w:rsidRPr="00106A2C" w:rsidRDefault="00887784" w:rsidP="00887784">
      <w:pPr>
        <w:tabs>
          <w:tab w:val="left" w:pos="993"/>
        </w:tabs>
        <w:ind w:left="0" w:right="0" w:firstLine="567"/>
        <w:contextualSpacing/>
        <w:rPr>
          <w:noProof/>
          <w:color w:val="auto"/>
          <w:lang w:val="uz-Cyrl-UZ"/>
        </w:rPr>
      </w:pPr>
      <w:r w:rsidRPr="00106A2C">
        <w:rPr>
          <w:noProof/>
          <w:color w:val="auto"/>
          <w:lang w:val="uz-Cyrl-UZ"/>
        </w:rPr>
        <w:t>Oʻqituvchilarga tushuntiringki, bu hali tabaqalashtirish mavzusiga kirish hisoblanadi. Kursning ikkinchi modulida maxsus tabaqalashtirish strategiyalari haqida batafsil maʼlumot olishadi va ularni oʻquv jarayonida, dars davomida amaliyotga tatbiq etishni oʻrganishadi.</w:t>
      </w:r>
    </w:p>
    <w:p w:rsidR="00887784" w:rsidRPr="00106A2C" w:rsidRDefault="00887784" w:rsidP="00887784">
      <w:pPr>
        <w:tabs>
          <w:tab w:val="left" w:pos="993"/>
        </w:tabs>
        <w:ind w:left="0" w:right="0" w:firstLine="567"/>
        <w:jc w:val="center"/>
        <w:rPr>
          <w:b/>
          <w:bCs/>
          <w:noProof/>
          <w:color w:val="auto"/>
          <w:lang w:val="uz-Cyrl-UZ"/>
        </w:rPr>
      </w:pPr>
      <w:r w:rsidRPr="00106A2C">
        <w:rPr>
          <w:b/>
          <w:bCs/>
          <w:noProof/>
          <w:color w:val="auto"/>
          <w:lang w:val="uz-Cyrl-UZ"/>
        </w:rPr>
        <w:t>Savollar</w:t>
      </w:r>
    </w:p>
    <w:p w:rsidR="00887784" w:rsidRPr="00106A2C" w:rsidRDefault="00887784" w:rsidP="00887784">
      <w:pPr>
        <w:tabs>
          <w:tab w:val="left" w:pos="993"/>
        </w:tabs>
        <w:spacing w:before="100" w:beforeAutospacing="1" w:after="100" w:afterAutospacing="1"/>
        <w:ind w:left="0" w:right="0" w:firstLine="567"/>
        <w:contextualSpacing/>
        <w:rPr>
          <w:rFonts w:eastAsia="Times New Roman"/>
          <w:color w:val="auto"/>
          <w:lang w:val="en-US" w:eastAsia="ru-RU"/>
        </w:rPr>
      </w:pPr>
      <w:r w:rsidRPr="00106A2C">
        <w:rPr>
          <w:rFonts w:eastAsia="Times New Roman"/>
          <w:color w:val="auto"/>
          <w:lang w:val="en-US" w:eastAsia="ru-RU"/>
        </w:rPr>
        <w:lastRenderedPageBreak/>
        <w:t>1.Neyroxilma-xillik tushunchasining mazmunini tushuntiring. Bu tushunchaning asosiy mazmuni nimada namoyon bo‘ladi?</w:t>
      </w:r>
    </w:p>
    <w:p w:rsidR="00887784" w:rsidRPr="00106A2C" w:rsidRDefault="00887784" w:rsidP="00887784">
      <w:pPr>
        <w:tabs>
          <w:tab w:val="left" w:pos="993"/>
        </w:tabs>
        <w:spacing w:before="100" w:beforeAutospacing="1" w:after="100" w:afterAutospacing="1"/>
        <w:ind w:left="0" w:right="0" w:firstLine="567"/>
        <w:contextualSpacing/>
        <w:rPr>
          <w:rFonts w:eastAsia="Times New Roman"/>
          <w:color w:val="auto"/>
          <w:lang w:val="en-US" w:eastAsia="ru-RU"/>
        </w:rPr>
      </w:pPr>
      <w:r w:rsidRPr="00106A2C">
        <w:rPr>
          <w:rFonts w:eastAsia="Times New Roman"/>
          <w:color w:val="auto"/>
          <w:lang w:val="en-US" w:eastAsia="ru-RU"/>
        </w:rPr>
        <w:t>2.Autizm spektrining xususiyatlari qanday va Asperger sindromi bilan qanday farqlanadi? Misollar keltiring.</w:t>
      </w:r>
    </w:p>
    <w:p w:rsidR="00887784" w:rsidRPr="00106A2C" w:rsidRDefault="00887784" w:rsidP="00887784">
      <w:pPr>
        <w:tabs>
          <w:tab w:val="left" w:pos="993"/>
        </w:tabs>
        <w:spacing w:before="100" w:beforeAutospacing="1" w:after="100" w:afterAutospacing="1"/>
        <w:ind w:left="0" w:right="0" w:firstLine="567"/>
        <w:contextualSpacing/>
        <w:rPr>
          <w:rFonts w:eastAsia="Times New Roman"/>
          <w:color w:val="auto"/>
          <w:lang w:val="en-US" w:eastAsia="ru-RU"/>
        </w:rPr>
      </w:pPr>
      <w:r w:rsidRPr="00106A2C">
        <w:rPr>
          <w:rFonts w:eastAsia="Times New Roman"/>
          <w:color w:val="auto"/>
          <w:lang w:val="en-US" w:eastAsia="ru-RU"/>
        </w:rPr>
        <w:t>3. Disleksiya va Diskalkuliya oʻrtasidagi asosiy farqlarni aniqlang. Har biriga misol keltiring.</w:t>
      </w:r>
    </w:p>
    <w:p w:rsidR="00887784" w:rsidRPr="00106A2C" w:rsidRDefault="00887784" w:rsidP="00887784">
      <w:pPr>
        <w:tabs>
          <w:tab w:val="left" w:pos="993"/>
        </w:tabs>
        <w:spacing w:before="100" w:beforeAutospacing="1" w:after="100" w:afterAutospacing="1"/>
        <w:ind w:left="0" w:right="0" w:firstLine="567"/>
        <w:contextualSpacing/>
        <w:rPr>
          <w:rFonts w:eastAsia="Times New Roman"/>
          <w:color w:val="auto"/>
          <w:lang w:val="en-US" w:eastAsia="ru-RU"/>
        </w:rPr>
      </w:pPr>
      <w:r w:rsidRPr="00106A2C">
        <w:rPr>
          <w:rFonts w:eastAsia="Times New Roman"/>
          <w:color w:val="auto"/>
          <w:lang w:val="en-US" w:eastAsia="ru-RU"/>
        </w:rPr>
        <w:t>3. Disgrafiya va Disprakiya tushunchalarini taqqoslang. Ularning odamning taʼlim jarayoniga qanday taʼsiri bor?</w:t>
      </w:r>
    </w:p>
    <w:p w:rsidR="00887784" w:rsidRPr="00106A2C" w:rsidRDefault="00887784" w:rsidP="00887784">
      <w:pPr>
        <w:widowControl w:val="0"/>
        <w:tabs>
          <w:tab w:val="left" w:pos="993"/>
        </w:tabs>
        <w:ind w:left="0" w:right="0" w:firstLine="567"/>
        <w:contextualSpacing/>
        <w:rPr>
          <w:noProof/>
          <w:color w:val="auto"/>
          <w:lang w:val="uz-Cyrl-UZ"/>
        </w:rPr>
      </w:pPr>
      <w:r w:rsidRPr="00106A2C">
        <w:rPr>
          <w:noProof/>
          <w:color w:val="auto"/>
          <w:lang w:val="en-US"/>
        </w:rPr>
        <w:t>4..</w:t>
      </w:r>
      <w:r w:rsidRPr="00106A2C">
        <w:rPr>
          <w:noProof/>
          <w:color w:val="auto"/>
          <w:lang w:val="uz-Cyrl-UZ"/>
        </w:rPr>
        <w:t xml:space="preserve">Har bir oʻquvchining ehtiyojlariga qay tarzda murojaat qilishimiz mumkin? </w:t>
      </w:r>
    </w:p>
    <w:p w:rsidR="00887784" w:rsidRPr="00106A2C" w:rsidRDefault="00887784" w:rsidP="00887784">
      <w:pPr>
        <w:widowControl w:val="0"/>
        <w:tabs>
          <w:tab w:val="left" w:pos="993"/>
        </w:tabs>
        <w:ind w:left="0" w:right="0" w:firstLine="567"/>
        <w:contextualSpacing/>
        <w:rPr>
          <w:noProof/>
          <w:color w:val="auto"/>
          <w:lang w:val="uz-Cyrl-UZ"/>
        </w:rPr>
      </w:pPr>
      <w:r w:rsidRPr="00106A2C">
        <w:rPr>
          <w:noProof/>
          <w:color w:val="auto"/>
          <w:lang w:val="uz-Cyrl-UZ"/>
        </w:rPr>
        <w:t xml:space="preserve">5..Barcha oʻquvchilarga oʻqib-oʻrganishga teng imkoniyat taqdim etish uchun oʻqituvchilar qanday strategiya va texnikalardan foydalanishi mumkin? </w:t>
      </w:r>
    </w:p>
    <w:p w:rsidR="00887784" w:rsidRPr="00106A2C" w:rsidRDefault="00887784" w:rsidP="00887784">
      <w:pPr>
        <w:widowControl w:val="0"/>
        <w:tabs>
          <w:tab w:val="left" w:pos="993"/>
        </w:tabs>
        <w:ind w:left="0" w:right="0" w:firstLine="567"/>
        <w:contextualSpacing/>
        <w:rPr>
          <w:noProof/>
          <w:color w:val="auto"/>
          <w:lang w:val="uz-Cyrl-UZ"/>
        </w:rPr>
      </w:pPr>
      <w:r w:rsidRPr="00106A2C">
        <w:rPr>
          <w:noProof/>
          <w:color w:val="auto"/>
          <w:lang w:val="uz-Cyrl-UZ"/>
        </w:rPr>
        <w:t xml:space="preserve">6.Sinfxonalarimizda, dars oʻtadigan guruhlarimizda eng keng tarqalgan neyroxilma-xillik turlari qaysilar va ular bilan ishlashda qanday usullardan foydalanasiz yoki foydalangan bo‘lar edingiz? </w:t>
      </w:r>
    </w:p>
    <w:p w:rsidR="00887784" w:rsidRPr="00106A2C" w:rsidRDefault="00887784" w:rsidP="00887784">
      <w:pPr>
        <w:widowControl w:val="0"/>
        <w:tabs>
          <w:tab w:val="left" w:pos="993"/>
        </w:tabs>
        <w:ind w:left="0" w:right="0" w:firstLine="567"/>
        <w:contextualSpacing/>
        <w:jc w:val="center"/>
        <w:rPr>
          <w:b/>
          <w:bCs/>
          <w:noProof/>
          <w:color w:val="auto"/>
          <w:lang w:val="uz-Cyrl-UZ"/>
        </w:rPr>
      </w:pPr>
    </w:p>
    <w:p w:rsidR="00887784" w:rsidRPr="00106A2C" w:rsidRDefault="00887784" w:rsidP="00887784">
      <w:pPr>
        <w:widowControl w:val="0"/>
        <w:ind w:left="0" w:right="0"/>
        <w:contextualSpacing/>
        <w:jc w:val="center"/>
        <w:rPr>
          <w:noProof/>
          <w:color w:val="auto"/>
          <w:lang w:val="uz-Cyrl-UZ"/>
        </w:rPr>
      </w:pPr>
      <w:r w:rsidRPr="00106A2C">
        <w:rPr>
          <w:b/>
          <w:bCs/>
          <w:noProof/>
          <w:color w:val="auto"/>
          <w:lang w:val="uz-Cyrl-UZ"/>
        </w:rPr>
        <w:t>Glossariy</w:t>
      </w:r>
    </w:p>
    <w:p w:rsidR="00887784" w:rsidRPr="00106A2C" w:rsidRDefault="00887784" w:rsidP="00887784">
      <w:pPr>
        <w:pStyle w:val="a6"/>
        <w:spacing w:line="276" w:lineRule="auto"/>
        <w:ind w:firstLine="708"/>
        <w:contextualSpacing/>
        <w:jc w:val="both"/>
        <w:rPr>
          <w:sz w:val="28"/>
          <w:szCs w:val="28"/>
          <w:lang w:val="en-US"/>
        </w:rPr>
      </w:pPr>
      <w:r w:rsidRPr="00106A2C">
        <w:rPr>
          <w:b/>
          <w:bCs/>
          <w:sz w:val="28"/>
          <w:szCs w:val="28"/>
          <w:lang w:val="uz-Cyrl-UZ"/>
        </w:rPr>
        <w:t>1. Neyrodivergent:</w:t>
      </w:r>
      <w:r w:rsidRPr="00106A2C">
        <w:rPr>
          <w:sz w:val="28"/>
          <w:szCs w:val="28"/>
          <w:lang w:val="uz-Cyrl-UZ"/>
        </w:rPr>
        <w:t xml:space="preserve"> Oʻzgacha miya tuzilishi va kimyosiga ega boʻlgan odamlar. </w:t>
      </w:r>
      <w:r w:rsidRPr="00106A2C">
        <w:rPr>
          <w:sz w:val="28"/>
          <w:szCs w:val="28"/>
          <w:lang w:val="en-US"/>
        </w:rPr>
        <w:t>Ularning miyasi tipik deb tan olingan miya faoliyatidan boshqacha ishlaydi.</w:t>
      </w:r>
    </w:p>
    <w:p w:rsidR="00887784" w:rsidRPr="00106A2C" w:rsidRDefault="00887784" w:rsidP="00887784">
      <w:pPr>
        <w:pStyle w:val="a6"/>
        <w:spacing w:line="276" w:lineRule="auto"/>
        <w:ind w:firstLine="708"/>
        <w:contextualSpacing/>
        <w:jc w:val="both"/>
        <w:rPr>
          <w:sz w:val="28"/>
          <w:szCs w:val="28"/>
          <w:lang w:val="en-US"/>
        </w:rPr>
      </w:pPr>
      <w:r w:rsidRPr="00106A2C">
        <w:rPr>
          <w:b/>
          <w:bCs/>
          <w:sz w:val="28"/>
          <w:szCs w:val="28"/>
          <w:lang w:val="en-US"/>
        </w:rPr>
        <w:t>2.DTGS (Diqqat tanqisligi va giperfaollik sindromi):</w:t>
      </w:r>
      <w:r w:rsidRPr="00106A2C">
        <w:rPr>
          <w:sz w:val="28"/>
          <w:szCs w:val="28"/>
          <w:lang w:val="en-US"/>
        </w:rPr>
        <w:t xml:space="preserve"> Tibbiy holat boʻlib, miya rivojlanishiga va odamlarning xulq-atvoriga taʼsir koʻrsatadi, jumladan, diqqatni jamlash va impulslarni nazorat qilishda muammolar keltirib chiqaradi.</w:t>
      </w:r>
    </w:p>
    <w:p w:rsidR="00887784" w:rsidRPr="00106A2C" w:rsidRDefault="00887784" w:rsidP="00887784">
      <w:pPr>
        <w:pStyle w:val="a6"/>
        <w:spacing w:line="276" w:lineRule="auto"/>
        <w:ind w:firstLine="708"/>
        <w:contextualSpacing/>
        <w:jc w:val="both"/>
        <w:rPr>
          <w:sz w:val="28"/>
          <w:szCs w:val="28"/>
          <w:lang w:val="en-US"/>
        </w:rPr>
      </w:pPr>
      <w:r w:rsidRPr="00106A2C">
        <w:rPr>
          <w:b/>
          <w:bCs/>
          <w:sz w:val="28"/>
          <w:szCs w:val="28"/>
          <w:lang w:val="en-US"/>
        </w:rPr>
        <w:t>3. DT (Diqqat tanqisligi):</w:t>
      </w:r>
      <w:r w:rsidRPr="00106A2C">
        <w:rPr>
          <w:sz w:val="28"/>
          <w:szCs w:val="28"/>
          <w:lang w:val="en-US"/>
        </w:rPr>
        <w:t xml:space="preserve"> Giperfaollik belgilarisiz namoyon boʻlishi mumkin boʻlgan holat. Odamlarda diqqatni jamlash, topshiriqlarni boshqarish va vaqtni rejalashtirishda qiyinchiliklar keltirib chiqaradi.</w:t>
      </w:r>
    </w:p>
    <w:p w:rsidR="00887784" w:rsidRPr="00106A2C" w:rsidRDefault="00887784" w:rsidP="00887784">
      <w:pPr>
        <w:pStyle w:val="a6"/>
        <w:spacing w:line="276" w:lineRule="auto"/>
        <w:ind w:firstLine="708"/>
        <w:contextualSpacing/>
        <w:jc w:val="both"/>
        <w:rPr>
          <w:sz w:val="28"/>
          <w:szCs w:val="28"/>
          <w:lang w:val="en-US"/>
        </w:rPr>
      </w:pPr>
      <w:r w:rsidRPr="00106A2C">
        <w:rPr>
          <w:b/>
          <w:bCs/>
          <w:sz w:val="28"/>
          <w:szCs w:val="28"/>
          <w:lang w:val="en-US"/>
        </w:rPr>
        <w:t>4.Autizm:</w:t>
      </w:r>
      <w:r w:rsidRPr="00106A2C">
        <w:rPr>
          <w:sz w:val="28"/>
          <w:szCs w:val="28"/>
          <w:lang w:val="en-US"/>
        </w:rPr>
        <w:t xml:space="preserve"> Rivojlanishdagi oʻziga xoslik boʻlib, miyaning oʻzgacha funksiyasi tufayli yuzaga keladi. Ijtimoiy muloqot, odamlar bilan oʻzaro aloqa va takrorlanuvchi xulq-atvorlar bilan bogʻliq muammolar bilan tavsiflanadi.</w:t>
      </w:r>
    </w:p>
    <w:p w:rsidR="00887784" w:rsidRPr="00106A2C" w:rsidRDefault="00887784" w:rsidP="00887784">
      <w:pPr>
        <w:pStyle w:val="a6"/>
        <w:spacing w:line="276" w:lineRule="auto"/>
        <w:ind w:firstLine="708"/>
        <w:contextualSpacing/>
        <w:jc w:val="both"/>
        <w:rPr>
          <w:sz w:val="28"/>
          <w:szCs w:val="28"/>
          <w:lang w:val="en-US"/>
        </w:rPr>
      </w:pPr>
      <w:r w:rsidRPr="00106A2C">
        <w:rPr>
          <w:b/>
          <w:bCs/>
          <w:sz w:val="28"/>
          <w:szCs w:val="28"/>
          <w:lang w:val="en-US"/>
        </w:rPr>
        <w:t>5. Asperger sindromi:</w:t>
      </w:r>
      <w:r w:rsidRPr="00106A2C">
        <w:rPr>
          <w:sz w:val="28"/>
          <w:szCs w:val="28"/>
          <w:lang w:val="en-US"/>
        </w:rPr>
        <w:t xml:space="preserve"> Autizm spektridagi shaxslar uchun qoʻllaniladigan atama boʻlib, odatda oʻrtacha yoki undan yuqori intellektga ega boʻlganlarni ifodalaydi.</w:t>
      </w:r>
    </w:p>
    <w:p w:rsidR="00887784" w:rsidRPr="00106A2C" w:rsidRDefault="00887784" w:rsidP="00887784">
      <w:pPr>
        <w:pStyle w:val="a6"/>
        <w:spacing w:line="276" w:lineRule="auto"/>
        <w:ind w:firstLine="708"/>
        <w:contextualSpacing/>
        <w:jc w:val="both"/>
        <w:rPr>
          <w:sz w:val="28"/>
          <w:szCs w:val="28"/>
          <w:lang w:val="en-US"/>
        </w:rPr>
      </w:pPr>
      <w:r w:rsidRPr="00106A2C">
        <w:rPr>
          <w:b/>
          <w:bCs/>
          <w:sz w:val="28"/>
          <w:szCs w:val="28"/>
          <w:lang w:val="en-US"/>
        </w:rPr>
        <w:t xml:space="preserve">6. Disleksiya: </w:t>
      </w:r>
      <w:r w:rsidRPr="00106A2C">
        <w:rPr>
          <w:sz w:val="28"/>
          <w:szCs w:val="28"/>
          <w:lang w:val="en-US"/>
        </w:rPr>
        <w:t>Miyada yuz beruvchi neyron bogʻlanishlarning boshqachaligi sababli o‘qish va yozish bilan bogʻliq qiyinchiliklar.</w:t>
      </w:r>
    </w:p>
    <w:p w:rsidR="00887784" w:rsidRPr="00106A2C" w:rsidRDefault="00887784" w:rsidP="00887784">
      <w:pPr>
        <w:pStyle w:val="a6"/>
        <w:spacing w:line="276" w:lineRule="auto"/>
        <w:ind w:firstLine="708"/>
        <w:contextualSpacing/>
        <w:jc w:val="both"/>
        <w:rPr>
          <w:sz w:val="28"/>
          <w:szCs w:val="28"/>
          <w:lang w:val="en-US"/>
        </w:rPr>
      </w:pPr>
      <w:r w:rsidRPr="00106A2C">
        <w:rPr>
          <w:b/>
          <w:bCs/>
          <w:sz w:val="28"/>
          <w:szCs w:val="28"/>
          <w:lang w:val="en-US"/>
        </w:rPr>
        <w:t>7. Disgrafiya:</w:t>
      </w:r>
      <w:r w:rsidRPr="00106A2C">
        <w:rPr>
          <w:sz w:val="28"/>
          <w:szCs w:val="28"/>
          <w:lang w:val="en-US"/>
        </w:rPr>
        <w:t xml:space="preserve"> Yozma ifodani tushunarli va mantiqiy ketma-ketlikda ifodalashdagi qiyinchilik, bu motorika va maʼlumotni yozma ravishda tashkil qila olish bilan bogʻliq muammolarni oʻz ichiga oladi.</w:t>
      </w:r>
    </w:p>
    <w:p w:rsidR="00887784" w:rsidRPr="00106A2C" w:rsidRDefault="00887784" w:rsidP="00887784">
      <w:pPr>
        <w:pStyle w:val="a6"/>
        <w:spacing w:line="276" w:lineRule="auto"/>
        <w:ind w:firstLine="708"/>
        <w:contextualSpacing/>
        <w:jc w:val="both"/>
        <w:rPr>
          <w:sz w:val="28"/>
          <w:szCs w:val="28"/>
          <w:lang w:val="en-US"/>
        </w:rPr>
      </w:pPr>
      <w:r w:rsidRPr="00106A2C">
        <w:rPr>
          <w:b/>
          <w:bCs/>
          <w:sz w:val="28"/>
          <w:szCs w:val="28"/>
          <w:lang w:val="en-US"/>
        </w:rPr>
        <w:lastRenderedPageBreak/>
        <w:t>8. Diskalkuliya:</w:t>
      </w:r>
      <w:r w:rsidRPr="00106A2C">
        <w:rPr>
          <w:sz w:val="28"/>
          <w:szCs w:val="28"/>
          <w:lang w:val="en-US"/>
        </w:rPr>
        <w:t xml:space="preserve"> Raqamlarni tushunish va ular bilan ishlashda kuzatiladigan qiyinchilik, jumladan oʻlchov birliklari, vaqtni boshqarish va makon zamon tartibini anglashda muammolar.</w:t>
      </w:r>
    </w:p>
    <w:p w:rsidR="00887784" w:rsidRPr="00106A2C" w:rsidRDefault="00887784" w:rsidP="00887784">
      <w:pPr>
        <w:pStyle w:val="a6"/>
        <w:spacing w:line="276" w:lineRule="auto"/>
        <w:ind w:firstLine="708"/>
        <w:contextualSpacing/>
        <w:jc w:val="both"/>
        <w:rPr>
          <w:sz w:val="28"/>
          <w:szCs w:val="28"/>
          <w:lang w:val="en-US"/>
        </w:rPr>
      </w:pPr>
      <w:r w:rsidRPr="00106A2C">
        <w:rPr>
          <w:b/>
          <w:bCs/>
          <w:sz w:val="28"/>
          <w:szCs w:val="28"/>
          <w:lang w:val="en-US"/>
        </w:rPr>
        <w:t>9. Disprakiya:</w:t>
      </w:r>
      <w:r w:rsidRPr="00106A2C">
        <w:rPr>
          <w:sz w:val="28"/>
          <w:szCs w:val="28"/>
          <w:lang w:val="en-US"/>
        </w:rPr>
        <w:t xml:space="preserve"> Rivojlanish koordinatsiyasidagi buzilish boʻlib, motorika, koordinatsiya va baʼzan nutq faoliyatida qiyinchiliklarga olib keladi. </w:t>
      </w:r>
    </w:p>
    <w:p w:rsidR="00887784" w:rsidRPr="00106A2C" w:rsidRDefault="00887784" w:rsidP="00887784">
      <w:pPr>
        <w:widowControl w:val="0"/>
        <w:ind w:left="0" w:right="0" w:firstLine="708"/>
        <w:contextualSpacing/>
        <w:rPr>
          <w:b/>
          <w:bCs/>
          <w:i/>
          <w:iCs/>
          <w:noProof/>
          <w:color w:val="auto"/>
          <w:lang w:val="en-GB"/>
        </w:rPr>
      </w:pPr>
    </w:p>
    <w:p w:rsidR="00887784" w:rsidRPr="00106A2C" w:rsidRDefault="00887784" w:rsidP="00887784">
      <w:pPr>
        <w:pStyle w:val="a8"/>
        <w:spacing w:line="276" w:lineRule="auto"/>
        <w:contextualSpacing/>
        <w:jc w:val="both"/>
        <w:rPr>
          <w:rFonts w:ascii="Times New Roman" w:hAnsi="Times New Roman"/>
          <w:sz w:val="28"/>
          <w:szCs w:val="28"/>
          <w:lang w:val="en-GB"/>
        </w:rPr>
      </w:pPr>
    </w:p>
    <w:p w:rsidR="00887784" w:rsidRPr="00106A2C" w:rsidRDefault="00887784" w:rsidP="00887784">
      <w:pPr>
        <w:pStyle w:val="a8"/>
        <w:spacing w:line="276" w:lineRule="auto"/>
        <w:contextualSpacing/>
        <w:jc w:val="both"/>
        <w:rPr>
          <w:rFonts w:ascii="Times New Roman" w:hAnsi="Times New Roman"/>
          <w:sz w:val="28"/>
          <w:szCs w:val="28"/>
          <w:lang w:val="uz-Cyrl-UZ"/>
        </w:rPr>
      </w:pPr>
    </w:p>
    <w:p w:rsidR="00887784" w:rsidRPr="00106A2C" w:rsidRDefault="00887784" w:rsidP="00887784">
      <w:pPr>
        <w:ind w:left="0" w:right="0"/>
        <w:jc w:val="center"/>
        <w:rPr>
          <w:b/>
          <w:color w:val="auto"/>
          <w:lang w:val="uz-Cyrl-UZ"/>
        </w:rPr>
      </w:pPr>
    </w:p>
    <w:p w:rsidR="00887784" w:rsidRPr="00500945" w:rsidRDefault="00887784" w:rsidP="00887784">
      <w:pPr>
        <w:rPr>
          <w:lang w:val="uz-Cyrl-UZ"/>
        </w:rPr>
      </w:pPr>
    </w:p>
    <w:p w:rsidR="005665CD" w:rsidRPr="00887784" w:rsidRDefault="005665CD">
      <w:pPr>
        <w:rPr>
          <w:lang w:val="uz-Cyrl-UZ"/>
        </w:rPr>
      </w:pPr>
      <w:bookmarkStart w:id="0" w:name="_GoBack"/>
      <w:bookmarkEnd w:id="0"/>
    </w:p>
    <w:sectPr w:rsidR="005665CD" w:rsidRPr="0088778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PANDA Times UZ">
    <w:altName w:val="Arial Narrow"/>
    <w:charset w:val="00"/>
    <w:family w:val="swiss"/>
    <w:pitch w:val="variable"/>
    <w:sig w:usb0="00000001" w:usb1="00000000" w:usb2="00000000" w:usb3="00000000" w:csb0="00000005"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013D90"/>
    <w:multiLevelType w:val="multilevel"/>
    <w:tmpl w:val="04ACADD0"/>
    <w:lvl w:ilvl="0">
      <w:start w:val="1"/>
      <w:numFmt w:val="lowerLetter"/>
      <w:lvlText w:val="%1)"/>
      <w:lvlJc w:val="left"/>
      <w:pPr>
        <w:ind w:left="2160" w:hanging="360"/>
      </w:pPr>
      <w:rPr>
        <w:u w:val="none"/>
      </w:rPr>
    </w:lvl>
    <w:lvl w:ilvl="1">
      <w:start w:val="1"/>
      <w:numFmt w:val="lowerRoman"/>
      <w:lvlText w:val="%2)"/>
      <w:lvlJc w:val="right"/>
      <w:pPr>
        <w:ind w:left="2880" w:hanging="360"/>
      </w:pPr>
      <w:rPr>
        <w:u w:val="none"/>
      </w:rPr>
    </w:lvl>
    <w:lvl w:ilvl="2">
      <w:start w:val="1"/>
      <w:numFmt w:val="decimal"/>
      <w:lvlText w:val="%3)"/>
      <w:lvlJc w:val="left"/>
      <w:pPr>
        <w:ind w:left="3600" w:hanging="360"/>
      </w:pPr>
      <w:rPr>
        <w:u w:val="none"/>
      </w:rPr>
    </w:lvl>
    <w:lvl w:ilvl="3">
      <w:start w:val="1"/>
      <w:numFmt w:val="lowerLetter"/>
      <w:lvlText w:val="(%4)"/>
      <w:lvlJc w:val="left"/>
      <w:pPr>
        <w:ind w:left="4320" w:hanging="360"/>
      </w:pPr>
      <w:rPr>
        <w:u w:val="none"/>
      </w:rPr>
    </w:lvl>
    <w:lvl w:ilvl="4">
      <w:start w:val="1"/>
      <w:numFmt w:val="lowerRoman"/>
      <w:lvlText w:val="(%5)"/>
      <w:lvlJc w:val="right"/>
      <w:pPr>
        <w:ind w:left="5040" w:hanging="360"/>
      </w:pPr>
      <w:rPr>
        <w:u w:val="none"/>
      </w:rPr>
    </w:lvl>
    <w:lvl w:ilvl="5">
      <w:start w:val="1"/>
      <w:numFmt w:val="decimal"/>
      <w:lvlText w:val="(%6)"/>
      <w:lvlJc w:val="left"/>
      <w:pPr>
        <w:ind w:left="5760" w:hanging="360"/>
      </w:pPr>
      <w:rPr>
        <w:u w:val="none"/>
      </w:rPr>
    </w:lvl>
    <w:lvl w:ilvl="6">
      <w:start w:val="1"/>
      <w:numFmt w:val="lowerLetter"/>
      <w:lvlText w:val="%7."/>
      <w:lvlJc w:val="left"/>
      <w:pPr>
        <w:ind w:left="6480" w:hanging="360"/>
      </w:pPr>
      <w:rPr>
        <w:u w:val="none"/>
      </w:rPr>
    </w:lvl>
    <w:lvl w:ilvl="7">
      <w:start w:val="1"/>
      <w:numFmt w:val="lowerRoman"/>
      <w:lvlText w:val="%8."/>
      <w:lvlJc w:val="right"/>
      <w:pPr>
        <w:ind w:left="7200" w:hanging="360"/>
      </w:pPr>
      <w:rPr>
        <w:u w:val="none"/>
      </w:rPr>
    </w:lvl>
    <w:lvl w:ilvl="8">
      <w:start w:val="1"/>
      <w:numFmt w:val="decimal"/>
      <w:lvlText w:val="%9."/>
      <w:lvlJc w:val="left"/>
      <w:pPr>
        <w:ind w:left="7920" w:hanging="360"/>
      </w:pPr>
      <w:rPr>
        <w:u w:val="none"/>
      </w:rPr>
    </w:lvl>
  </w:abstractNum>
  <w:abstractNum w:abstractNumId="1" w15:restartNumberingAfterBreak="0">
    <w:nsid w:val="0AB31D0C"/>
    <w:multiLevelType w:val="multilevel"/>
    <w:tmpl w:val="38128182"/>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14AD5878"/>
    <w:multiLevelType w:val="multilevel"/>
    <w:tmpl w:val="8C6CB80A"/>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 w15:restartNumberingAfterBreak="0">
    <w:nsid w:val="1C9D56E4"/>
    <w:multiLevelType w:val="multilevel"/>
    <w:tmpl w:val="654C79E6"/>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4" w15:restartNumberingAfterBreak="0">
    <w:nsid w:val="26AD6FCC"/>
    <w:multiLevelType w:val="multilevel"/>
    <w:tmpl w:val="8BF0E5A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3FBC55F8"/>
    <w:multiLevelType w:val="multilevel"/>
    <w:tmpl w:val="89447E54"/>
    <w:lvl w:ilvl="0">
      <w:start w:val="1"/>
      <w:numFmt w:val="bullet"/>
      <w:lvlText w:val="➔"/>
      <w:lvlJc w:val="left"/>
      <w:pPr>
        <w:ind w:left="720" w:hanging="360"/>
      </w:pPr>
      <w:rPr>
        <w:u w:val="none"/>
        <w:lang w:val="ru-RU"/>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43C943A6"/>
    <w:multiLevelType w:val="multilevel"/>
    <w:tmpl w:val="EAC655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6CBE7DB3"/>
    <w:multiLevelType w:val="multilevel"/>
    <w:tmpl w:val="B88ED60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72336661"/>
    <w:multiLevelType w:val="hybridMultilevel"/>
    <w:tmpl w:val="D458DCE8"/>
    <w:lvl w:ilvl="0" w:tplc="2954F208">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num w:numId="1">
    <w:abstractNumId w:val="0"/>
  </w:num>
  <w:num w:numId="2">
    <w:abstractNumId w:val="2"/>
  </w:num>
  <w:num w:numId="3">
    <w:abstractNumId w:val="1"/>
  </w:num>
  <w:num w:numId="4">
    <w:abstractNumId w:val="4"/>
  </w:num>
  <w:num w:numId="5">
    <w:abstractNumId w:val="3"/>
  </w:num>
  <w:num w:numId="6">
    <w:abstractNumId w:val="6"/>
  </w:num>
  <w:num w:numId="7">
    <w:abstractNumId w:val="5"/>
  </w:num>
  <w:num w:numId="8">
    <w:abstractNumId w:val="7"/>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7784"/>
    <w:rsid w:val="005665CD"/>
    <w:rsid w:val="008877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AA6435F-9166-49E8-962D-225147FB79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87784"/>
    <w:pPr>
      <w:spacing w:after="0" w:line="276" w:lineRule="auto"/>
      <w:ind w:left="567" w:right="567" w:firstLine="720"/>
      <w:jc w:val="both"/>
    </w:pPr>
    <w:rPr>
      <w:rFonts w:ascii="Times New Roman" w:hAnsi="Times New Roman" w:cs="Times New Roman"/>
      <w:color w:val="000000"/>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887784"/>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paragraph" w:styleId="a3">
    <w:name w:val="List Paragraph"/>
    <w:aliases w:val="Bullet Points,Listenabsatz1,Bullet List Paragraph,List Paragraph1,Level 1 Bullet,Subtítulo tabela,Resume Title,heading 4,Citation List,Liste Paragraf,List Bullet-OpsManual,Ha,Bullet OFM,List Paragraph (numbered (a)),Bullet List,Viñeta 1,PAD"/>
    <w:basedOn w:val="a"/>
    <w:link w:val="a4"/>
    <w:uiPriority w:val="34"/>
    <w:qFormat/>
    <w:rsid w:val="00887784"/>
    <w:pPr>
      <w:widowControl w:val="0"/>
      <w:overflowPunct w:val="0"/>
      <w:autoSpaceDE w:val="0"/>
      <w:autoSpaceDN w:val="0"/>
      <w:adjustRightInd w:val="0"/>
      <w:spacing w:line="20" w:lineRule="atLeast"/>
      <w:ind w:left="720" w:right="0" w:firstLine="0"/>
      <w:contextualSpacing/>
      <w:textAlignment w:val="baseline"/>
    </w:pPr>
    <w:rPr>
      <w:rFonts w:ascii="PANDA Times UZ" w:eastAsia="Times New Roman" w:hAnsi="PANDA Times UZ" w:cs="PANDA Times UZ"/>
      <w:color w:val="auto"/>
      <w:sz w:val="20"/>
      <w:szCs w:val="20"/>
      <w:lang w:eastAsia="ru-RU"/>
    </w:rPr>
  </w:style>
  <w:style w:type="character" w:customStyle="1" w:styleId="a4">
    <w:name w:val="Абзац списка Знак"/>
    <w:aliases w:val="Bullet Points Знак,Listenabsatz1 Знак,Bullet List Paragraph Знак,List Paragraph1 Знак,Level 1 Bullet Знак,Subtítulo tabela Знак,Resume Title Знак,heading 4 Знак,Citation List Знак,Liste Paragraf Знак,List Bullet-OpsManual Знак,Ha Знак"/>
    <w:link w:val="a3"/>
    <w:uiPriority w:val="34"/>
    <w:qFormat/>
    <w:locked/>
    <w:rsid w:val="00887784"/>
    <w:rPr>
      <w:rFonts w:ascii="PANDA Times UZ" w:eastAsia="Times New Roman" w:hAnsi="PANDA Times UZ" w:cs="PANDA Times UZ"/>
      <w:sz w:val="20"/>
      <w:szCs w:val="20"/>
      <w:lang w:eastAsia="ru-RU"/>
    </w:rPr>
  </w:style>
  <w:style w:type="table" w:styleId="a5">
    <w:name w:val="Table Grid"/>
    <w:basedOn w:val="a1"/>
    <w:uiPriority w:val="39"/>
    <w:rsid w:val="00887784"/>
    <w:pPr>
      <w:spacing w:after="0" w:line="240" w:lineRule="auto"/>
      <w:ind w:left="567" w:right="567" w:firstLine="720"/>
      <w:jc w:val="both"/>
    </w:pPr>
    <w:rPr>
      <w:rFonts w:ascii="Times New Roman" w:hAnsi="Times New Roman" w:cs="Times New Roman"/>
      <w:color w:val="000000"/>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Normal (Web)"/>
    <w:aliases w:val="Обычный (Web),Обычный (веб) Знак1,Обычный (веб) Знак Знак Знак,Обычный (веб) Знак Знак"/>
    <w:basedOn w:val="a"/>
    <w:link w:val="a7"/>
    <w:uiPriority w:val="99"/>
    <w:unhideWhenUsed/>
    <w:qFormat/>
    <w:rsid w:val="00887784"/>
    <w:pPr>
      <w:spacing w:before="100" w:beforeAutospacing="1" w:after="100" w:afterAutospacing="1" w:line="240" w:lineRule="auto"/>
      <w:ind w:left="0" w:right="0" w:firstLine="0"/>
      <w:jc w:val="left"/>
    </w:pPr>
    <w:rPr>
      <w:rFonts w:eastAsia="Times New Roman"/>
      <w:color w:val="auto"/>
      <w:sz w:val="24"/>
      <w:szCs w:val="24"/>
      <w:lang w:eastAsia="ru-RU"/>
    </w:rPr>
  </w:style>
  <w:style w:type="paragraph" w:styleId="a8">
    <w:name w:val="No Spacing"/>
    <w:uiPriority w:val="1"/>
    <w:qFormat/>
    <w:rsid w:val="00887784"/>
    <w:pPr>
      <w:spacing w:after="0" w:line="240" w:lineRule="auto"/>
    </w:pPr>
    <w:rPr>
      <w:rFonts w:ascii="Calibri" w:eastAsia="Calibri" w:hAnsi="Calibri" w:cs="Times New Roman"/>
    </w:rPr>
  </w:style>
  <w:style w:type="character" w:customStyle="1" w:styleId="a7">
    <w:name w:val="Обычный (веб) Знак"/>
    <w:aliases w:val="Обычный (Web) Знак,Обычный (веб) Знак1 Знак,Обычный (веб) Знак Знак Знак Знак,Обычный (веб) Знак Знак Знак1"/>
    <w:link w:val="a6"/>
    <w:uiPriority w:val="99"/>
    <w:locked/>
    <w:rsid w:val="00887784"/>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Colors" Target="diagrams/colors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diagramQuickStyle" Target="diagrams/quickStyle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diagramLayout" Target="diagrams/layout1.xml"/><Relationship Id="rId11" Type="http://schemas.openxmlformats.org/officeDocument/2006/relationships/image" Target="media/image2.png"/><Relationship Id="rId5" Type="http://schemas.openxmlformats.org/officeDocument/2006/relationships/diagramData" Target="diagrams/data1.xml"/><Relationship Id="rId10" Type="http://schemas.openxmlformats.org/officeDocument/2006/relationships/image" Target="media/image1.png"/><Relationship Id="rId4" Type="http://schemas.openxmlformats.org/officeDocument/2006/relationships/webSettings" Target="webSettings.xml"/><Relationship Id="rId9" Type="http://schemas.microsoft.com/office/2007/relationships/diagramDrawing" Target="diagrams/drawing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882C7D26-8F7C-4171-A5D8-B582CB0C169C}" type="doc">
      <dgm:prSet loTypeId="urn:microsoft.com/office/officeart/2005/8/layout/pyramid2" loCatId="pyramid" qsTypeId="urn:microsoft.com/office/officeart/2005/8/quickstyle/simple1" qsCatId="simple" csTypeId="urn:microsoft.com/office/officeart/2005/8/colors/accent1_2" csCatId="accent1" phldr="1"/>
      <dgm:spPr/>
    </dgm:pt>
    <dgm:pt modelId="{71064F0B-F59E-4DDB-AFFC-997C5FDCD0F7}">
      <dgm:prSet phldrT="[Текст]"/>
      <dgm:spPr/>
      <dgm:t>
        <a:bodyPr/>
        <a:lstStyle/>
        <a:p>
          <a:r>
            <a:rPr lang="en-US" b="1"/>
            <a:t>O'zini ro'yobga chiqarish  - eng yaxshilarning yaxshisi bo'lish</a:t>
          </a:r>
          <a:endParaRPr lang="ru-RU"/>
        </a:p>
      </dgm:t>
    </dgm:pt>
    <dgm:pt modelId="{E8314FC4-4946-4F42-9D45-3A783A3644E6}" type="parTrans" cxnId="{6676C13C-185D-4969-88AA-7D84B6E5EC29}">
      <dgm:prSet/>
      <dgm:spPr/>
      <dgm:t>
        <a:bodyPr/>
        <a:lstStyle/>
        <a:p>
          <a:endParaRPr lang="ru-RU"/>
        </a:p>
      </dgm:t>
    </dgm:pt>
    <dgm:pt modelId="{03094CB8-31DD-4FA4-A764-28FE34B309A7}" type="sibTrans" cxnId="{6676C13C-185D-4969-88AA-7D84B6E5EC29}">
      <dgm:prSet/>
      <dgm:spPr/>
      <dgm:t>
        <a:bodyPr/>
        <a:lstStyle/>
        <a:p>
          <a:endParaRPr lang="ru-RU"/>
        </a:p>
      </dgm:t>
    </dgm:pt>
    <dgm:pt modelId="{CC4C9C91-36A1-43CB-B0EB-89F17373B3E7}">
      <dgm:prSet phldrT="[Текст]"/>
      <dgm:spPr/>
      <dgm:t>
        <a:bodyPr/>
        <a:lstStyle/>
        <a:p>
          <a:r>
            <a:rPr lang="en-US" b="1"/>
            <a:t>Sevilish va guruhga mansub bo'lishlik ehtiyoji - do'stlik, oila, mansublik hissi</a:t>
          </a:r>
          <a:endParaRPr lang="ru-RU"/>
        </a:p>
      </dgm:t>
    </dgm:pt>
    <dgm:pt modelId="{D23E99B5-57C4-4ABB-B75D-7F36EE48DA00}" type="parTrans" cxnId="{290CF0C1-4DEF-4F95-A3DF-7408C39EA8BB}">
      <dgm:prSet/>
      <dgm:spPr/>
      <dgm:t>
        <a:bodyPr/>
        <a:lstStyle/>
        <a:p>
          <a:endParaRPr lang="ru-RU"/>
        </a:p>
      </dgm:t>
    </dgm:pt>
    <dgm:pt modelId="{A98CE616-EFE5-428B-B86C-27721CB1EB6F}" type="sibTrans" cxnId="{290CF0C1-4DEF-4F95-A3DF-7408C39EA8BB}">
      <dgm:prSet/>
      <dgm:spPr/>
      <dgm:t>
        <a:bodyPr/>
        <a:lstStyle/>
        <a:p>
          <a:endParaRPr lang="ru-RU"/>
        </a:p>
      </dgm:t>
    </dgm:pt>
    <dgm:pt modelId="{C2DC6A69-871B-4166-8860-1B940D925F73}">
      <dgm:prSet phldrT="[Текст]"/>
      <dgm:spPr/>
      <dgm:t>
        <a:bodyPr/>
        <a:lstStyle/>
        <a:p>
          <a:r>
            <a:rPr lang="en-US" b="1"/>
            <a:t>Xavfsizlik</a:t>
          </a:r>
          <a:r>
            <a:rPr lang="uz-Cyrl-UZ"/>
            <a:t> </a:t>
          </a:r>
          <a:r>
            <a:rPr lang="en-US"/>
            <a:t>-</a:t>
          </a:r>
          <a:r>
            <a:rPr lang="uz-Cyrl-UZ"/>
            <a:t> </a:t>
          </a:r>
          <a:r>
            <a:rPr lang="en-US"/>
            <a:t>shaxsiy xavfsizlik, himoya, stabillik, tartib</a:t>
          </a:r>
          <a:endParaRPr lang="ru-RU"/>
        </a:p>
      </dgm:t>
    </dgm:pt>
    <dgm:pt modelId="{83C243ED-D360-44D5-AE13-3C1B8EE0552C}" type="parTrans" cxnId="{74EDE532-CD8C-4732-88CE-7486C4D5DB9A}">
      <dgm:prSet/>
      <dgm:spPr/>
      <dgm:t>
        <a:bodyPr/>
        <a:lstStyle/>
        <a:p>
          <a:endParaRPr lang="ru-RU"/>
        </a:p>
      </dgm:t>
    </dgm:pt>
    <dgm:pt modelId="{2C10046D-2828-46C4-891A-2C9A8077E447}" type="sibTrans" cxnId="{74EDE532-CD8C-4732-88CE-7486C4D5DB9A}">
      <dgm:prSet/>
      <dgm:spPr/>
      <dgm:t>
        <a:bodyPr/>
        <a:lstStyle/>
        <a:p>
          <a:endParaRPr lang="ru-RU"/>
        </a:p>
      </dgm:t>
    </dgm:pt>
    <dgm:pt modelId="{BD45E2B9-BA78-4F10-AE28-8B22B7549F19}">
      <dgm:prSet phldrT="[Текст]"/>
      <dgm:spPr/>
      <dgm:t>
        <a:bodyPr/>
        <a:lstStyle/>
        <a:p>
          <a:r>
            <a:rPr lang="en-US" b="1"/>
            <a:t>Fiziologik ehtiyojlar - oziq-ovqat, suv, boshpona, kiyim kechak.</a:t>
          </a:r>
          <a:endParaRPr lang="ru-RU"/>
        </a:p>
      </dgm:t>
    </dgm:pt>
    <dgm:pt modelId="{04039C4C-9969-497B-9A5C-1D3B33D62D58}" type="parTrans" cxnId="{585D86B3-5F65-417E-865E-3C1DA17496AA}">
      <dgm:prSet/>
      <dgm:spPr/>
      <dgm:t>
        <a:bodyPr/>
        <a:lstStyle/>
        <a:p>
          <a:endParaRPr lang="ru-RU"/>
        </a:p>
      </dgm:t>
    </dgm:pt>
    <dgm:pt modelId="{5F824AE2-3391-4511-9870-3D9ED4517845}" type="sibTrans" cxnId="{585D86B3-5F65-417E-865E-3C1DA17496AA}">
      <dgm:prSet/>
      <dgm:spPr/>
      <dgm:t>
        <a:bodyPr/>
        <a:lstStyle/>
        <a:p>
          <a:endParaRPr lang="ru-RU"/>
        </a:p>
      </dgm:t>
    </dgm:pt>
    <dgm:pt modelId="{C7D2169A-FBB3-463F-9F85-E5268411F8F5}">
      <dgm:prSet phldrT="[Текст]"/>
      <dgm:spPr/>
      <dgm:t>
        <a:bodyPr/>
        <a:lstStyle/>
        <a:p>
          <a:r>
            <a:rPr lang="en-US" b="1"/>
            <a:t>Hurmat va ehtirom - hurmatga sazovor bo'lish, tan olinish, kuch, erkinlik</a:t>
          </a:r>
          <a:endParaRPr lang="ru-RU"/>
        </a:p>
      </dgm:t>
    </dgm:pt>
    <dgm:pt modelId="{1C46B8F8-DFBD-410F-82D3-F53E2A09CD09}" type="parTrans" cxnId="{7626A4B5-9D2F-441F-AEA1-11494D573379}">
      <dgm:prSet/>
      <dgm:spPr/>
      <dgm:t>
        <a:bodyPr/>
        <a:lstStyle/>
        <a:p>
          <a:endParaRPr lang="ru-RU"/>
        </a:p>
      </dgm:t>
    </dgm:pt>
    <dgm:pt modelId="{6F6E2806-1390-4CD8-BA16-04AFE2647CAA}" type="sibTrans" cxnId="{7626A4B5-9D2F-441F-AEA1-11494D573379}">
      <dgm:prSet/>
      <dgm:spPr/>
      <dgm:t>
        <a:bodyPr/>
        <a:lstStyle/>
        <a:p>
          <a:endParaRPr lang="ru-RU"/>
        </a:p>
      </dgm:t>
    </dgm:pt>
    <dgm:pt modelId="{630FC71D-77DC-4098-AB5F-5646AD9DC1ED}" type="pres">
      <dgm:prSet presAssocID="{882C7D26-8F7C-4171-A5D8-B582CB0C169C}" presName="compositeShape" presStyleCnt="0">
        <dgm:presLayoutVars>
          <dgm:dir/>
          <dgm:resizeHandles/>
        </dgm:presLayoutVars>
      </dgm:prSet>
      <dgm:spPr/>
    </dgm:pt>
    <dgm:pt modelId="{2E94D92E-8874-4630-AA17-4C79A3894339}" type="pres">
      <dgm:prSet presAssocID="{882C7D26-8F7C-4171-A5D8-B582CB0C169C}" presName="pyramid" presStyleLbl="node1" presStyleIdx="0" presStyleCnt="1"/>
      <dgm:spPr/>
    </dgm:pt>
    <dgm:pt modelId="{D02A3DA2-E4FA-4BA1-8F77-C750EDCD5ADF}" type="pres">
      <dgm:prSet presAssocID="{882C7D26-8F7C-4171-A5D8-B582CB0C169C}" presName="theList" presStyleCnt="0"/>
      <dgm:spPr/>
    </dgm:pt>
    <dgm:pt modelId="{18FD3B3F-3428-4051-9974-E4EC8888CA4A}" type="pres">
      <dgm:prSet presAssocID="{71064F0B-F59E-4DDB-AFFC-997C5FDCD0F7}" presName="aNode" presStyleLbl="fgAcc1" presStyleIdx="0" presStyleCnt="5">
        <dgm:presLayoutVars>
          <dgm:bulletEnabled val="1"/>
        </dgm:presLayoutVars>
      </dgm:prSet>
      <dgm:spPr/>
      <dgm:t>
        <a:bodyPr/>
        <a:lstStyle/>
        <a:p>
          <a:endParaRPr lang="ru-RU"/>
        </a:p>
      </dgm:t>
    </dgm:pt>
    <dgm:pt modelId="{1748E69F-096C-4DF9-97C2-EBFAB0D8EA78}" type="pres">
      <dgm:prSet presAssocID="{71064F0B-F59E-4DDB-AFFC-997C5FDCD0F7}" presName="aSpace" presStyleCnt="0"/>
      <dgm:spPr/>
    </dgm:pt>
    <dgm:pt modelId="{0C608A07-482D-495D-BA00-5BADCA6C8F49}" type="pres">
      <dgm:prSet presAssocID="{C7D2169A-FBB3-463F-9F85-E5268411F8F5}" presName="aNode" presStyleLbl="fgAcc1" presStyleIdx="1" presStyleCnt="5">
        <dgm:presLayoutVars>
          <dgm:bulletEnabled val="1"/>
        </dgm:presLayoutVars>
      </dgm:prSet>
      <dgm:spPr/>
      <dgm:t>
        <a:bodyPr/>
        <a:lstStyle/>
        <a:p>
          <a:endParaRPr lang="ru-RU"/>
        </a:p>
      </dgm:t>
    </dgm:pt>
    <dgm:pt modelId="{C4BBA090-EE40-4F85-9A14-6CC622475695}" type="pres">
      <dgm:prSet presAssocID="{C7D2169A-FBB3-463F-9F85-E5268411F8F5}" presName="aSpace" presStyleCnt="0"/>
      <dgm:spPr/>
    </dgm:pt>
    <dgm:pt modelId="{2FED8517-181E-4618-82D5-039893E045D0}" type="pres">
      <dgm:prSet presAssocID="{CC4C9C91-36A1-43CB-B0EB-89F17373B3E7}" presName="aNode" presStyleLbl="fgAcc1" presStyleIdx="2" presStyleCnt="5">
        <dgm:presLayoutVars>
          <dgm:bulletEnabled val="1"/>
        </dgm:presLayoutVars>
      </dgm:prSet>
      <dgm:spPr/>
      <dgm:t>
        <a:bodyPr/>
        <a:lstStyle/>
        <a:p>
          <a:endParaRPr lang="ru-RU"/>
        </a:p>
      </dgm:t>
    </dgm:pt>
    <dgm:pt modelId="{A4EF56CD-D47B-44AB-84FC-CEACEF23D7F6}" type="pres">
      <dgm:prSet presAssocID="{CC4C9C91-36A1-43CB-B0EB-89F17373B3E7}" presName="aSpace" presStyleCnt="0"/>
      <dgm:spPr/>
    </dgm:pt>
    <dgm:pt modelId="{51C33DD4-0910-462A-B4E1-1D064DA17275}" type="pres">
      <dgm:prSet presAssocID="{C2DC6A69-871B-4166-8860-1B940D925F73}" presName="aNode" presStyleLbl="fgAcc1" presStyleIdx="3" presStyleCnt="5">
        <dgm:presLayoutVars>
          <dgm:bulletEnabled val="1"/>
        </dgm:presLayoutVars>
      </dgm:prSet>
      <dgm:spPr/>
      <dgm:t>
        <a:bodyPr/>
        <a:lstStyle/>
        <a:p>
          <a:endParaRPr lang="ru-RU"/>
        </a:p>
      </dgm:t>
    </dgm:pt>
    <dgm:pt modelId="{6238DB7F-B4CD-422B-986B-1467E0A7315C}" type="pres">
      <dgm:prSet presAssocID="{C2DC6A69-871B-4166-8860-1B940D925F73}" presName="aSpace" presStyleCnt="0"/>
      <dgm:spPr/>
    </dgm:pt>
    <dgm:pt modelId="{83FECA7F-24B3-46E4-B48B-BDC9634E04AB}" type="pres">
      <dgm:prSet presAssocID="{BD45E2B9-BA78-4F10-AE28-8B22B7549F19}" presName="aNode" presStyleLbl="fgAcc1" presStyleIdx="4" presStyleCnt="5">
        <dgm:presLayoutVars>
          <dgm:bulletEnabled val="1"/>
        </dgm:presLayoutVars>
      </dgm:prSet>
      <dgm:spPr/>
      <dgm:t>
        <a:bodyPr/>
        <a:lstStyle/>
        <a:p>
          <a:endParaRPr lang="ru-RU"/>
        </a:p>
      </dgm:t>
    </dgm:pt>
    <dgm:pt modelId="{9FE36392-4157-4C30-B4FB-92AF10C37DD3}" type="pres">
      <dgm:prSet presAssocID="{BD45E2B9-BA78-4F10-AE28-8B22B7549F19}" presName="aSpace" presStyleCnt="0"/>
      <dgm:spPr/>
    </dgm:pt>
  </dgm:ptLst>
  <dgm:cxnLst>
    <dgm:cxn modelId="{EF0B04CB-5701-4F03-8331-D91DBDDE038B}" type="presOf" srcId="{CC4C9C91-36A1-43CB-B0EB-89F17373B3E7}" destId="{2FED8517-181E-4618-82D5-039893E045D0}" srcOrd="0" destOrd="0" presId="urn:microsoft.com/office/officeart/2005/8/layout/pyramid2"/>
    <dgm:cxn modelId="{7626A4B5-9D2F-441F-AEA1-11494D573379}" srcId="{882C7D26-8F7C-4171-A5D8-B582CB0C169C}" destId="{C7D2169A-FBB3-463F-9F85-E5268411F8F5}" srcOrd="1" destOrd="0" parTransId="{1C46B8F8-DFBD-410F-82D3-F53E2A09CD09}" sibTransId="{6F6E2806-1390-4CD8-BA16-04AFE2647CAA}"/>
    <dgm:cxn modelId="{585D86B3-5F65-417E-865E-3C1DA17496AA}" srcId="{882C7D26-8F7C-4171-A5D8-B582CB0C169C}" destId="{BD45E2B9-BA78-4F10-AE28-8B22B7549F19}" srcOrd="4" destOrd="0" parTransId="{04039C4C-9969-497B-9A5C-1D3B33D62D58}" sibTransId="{5F824AE2-3391-4511-9870-3D9ED4517845}"/>
    <dgm:cxn modelId="{2F438A33-F9C7-4F64-9FF9-DA6BA93E37D1}" type="presOf" srcId="{882C7D26-8F7C-4171-A5D8-B582CB0C169C}" destId="{630FC71D-77DC-4098-AB5F-5646AD9DC1ED}" srcOrd="0" destOrd="0" presId="urn:microsoft.com/office/officeart/2005/8/layout/pyramid2"/>
    <dgm:cxn modelId="{919663D2-1929-4206-9EF2-C8A8D91EA733}" type="presOf" srcId="{C7D2169A-FBB3-463F-9F85-E5268411F8F5}" destId="{0C608A07-482D-495D-BA00-5BADCA6C8F49}" srcOrd="0" destOrd="0" presId="urn:microsoft.com/office/officeart/2005/8/layout/pyramid2"/>
    <dgm:cxn modelId="{D56F2812-5AC3-40B8-AA1B-6286B561EA84}" type="presOf" srcId="{C2DC6A69-871B-4166-8860-1B940D925F73}" destId="{51C33DD4-0910-462A-B4E1-1D064DA17275}" srcOrd="0" destOrd="0" presId="urn:microsoft.com/office/officeart/2005/8/layout/pyramid2"/>
    <dgm:cxn modelId="{53867B05-F029-4266-8FC6-5F2D350F1B91}" type="presOf" srcId="{BD45E2B9-BA78-4F10-AE28-8B22B7549F19}" destId="{83FECA7F-24B3-46E4-B48B-BDC9634E04AB}" srcOrd="0" destOrd="0" presId="urn:microsoft.com/office/officeart/2005/8/layout/pyramid2"/>
    <dgm:cxn modelId="{6676C13C-185D-4969-88AA-7D84B6E5EC29}" srcId="{882C7D26-8F7C-4171-A5D8-B582CB0C169C}" destId="{71064F0B-F59E-4DDB-AFFC-997C5FDCD0F7}" srcOrd="0" destOrd="0" parTransId="{E8314FC4-4946-4F42-9D45-3A783A3644E6}" sibTransId="{03094CB8-31DD-4FA4-A764-28FE34B309A7}"/>
    <dgm:cxn modelId="{290CF0C1-4DEF-4F95-A3DF-7408C39EA8BB}" srcId="{882C7D26-8F7C-4171-A5D8-B582CB0C169C}" destId="{CC4C9C91-36A1-43CB-B0EB-89F17373B3E7}" srcOrd="2" destOrd="0" parTransId="{D23E99B5-57C4-4ABB-B75D-7F36EE48DA00}" sibTransId="{A98CE616-EFE5-428B-B86C-27721CB1EB6F}"/>
    <dgm:cxn modelId="{64461807-E12F-4FA6-A1EE-78BB7B1C027C}" type="presOf" srcId="{71064F0B-F59E-4DDB-AFFC-997C5FDCD0F7}" destId="{18FD3B3F-3428-4051-9974-E4EC8888CA4A}" srcOrd="0" destOrd="0" presId="urn:microsoft.com/office/officeart/2005/8/layout/pyramid2"/>
    <dgm:cxn modelId="{74EDE532-CD8C-4732-88CE-7486C4D5DB9A}" srcId="{882C7D26-8F7C-4171-A5D8-B582CB0C169C}" destId="{C2DC6A69-871B-4166-8860-1B940D925F73}" srcOrd="3" destOrd="0" parTransId="{83C243ED-D360-44D5-AE13-3C1B8EE0552C}" sibTransId="{2C10046D-2828-46C4-891A-2C9A8077E447}"/>
    <dgm:cxn modelId="{71E32EC2-A7B1-443B-B04D-D694A4FA6B17}" type="presParOf" srcId="{630FC71D-77DC-4098-AB5F-5646AD9DC1ED}" destId="{2E94D92E-8874-4630-AA17-4C79A3894339}" srcOrd="0" destOrd="0" presId="urn:microsoft.com/office/officeart/2005/8/layout/pyramid2"/>
    <dgm:cxn modelId="{188EEAAB-4853-4307-8753-0995CC58940B}" type="presParOf" srcId="{630FC71D-77DC-4098-AB5F-5646AD9DC1ED}" destId="{D02A3DA2-E4FA-4BA1-8F77-C750EDCD5ADF}" srcOrd="1" destOrd="0" presId="urn:microsoft.com/office/officeart/2005/8/layout/pyramid2"/>
    <dgm:cxn modelId="{8E378DEE-A740-4934-A3ED-EB6C3C5433A6}" type="presParOf" srcId="{D02A3DA2-E4FA-4BA1-8F77-C750EDCD5ADF}" destId="{18FD3B3F-3428-4051-9974-E4EC8888CA4A}" srcOrd="0" destOrd="0" presId="urn:microsoft.com/office/officeart/2005/8/layout/pyramid2"/>
    <dgm:cxn modelId="{F3EE091F-83B0-4B6E-B9CE-66F13C4CEB81}" type="presParOf" srcId="{D02A3DA2-E4FA-4BA1-8F77-C750EDCD5ADF}" destId="{1748E69F-096C-4DF9-97C2-EBFAB0D8EA78}" srcOrd="1" destOrd="0" presId="urn:microsoft.com/office/officeart/2005/8/layout/pyramid2"/>
    <dgm:cxn modelId="{5188FD7B-2E19-430C-A0F8-AC8DAAA5427B}" type="presParOf" srcId="{D02A3DA2-E4FA-4BA1-8F77-C750EDCD5ADF}" destId="{0C608A07-482D-495D-BA00-5BADCA6C8F49}" srcOrd="2" destOrd="0" presId="urn:microsoft.com/office/officeart/2005/8/layout/pyramid2"/>
    <dgm:cxn modelId="{B9079718-6239-4A25-90BA-B9292209AA5F}" type="presParOf" srcId="{D02A3DA2-E4FA-4BA1-8F77-C750EDCD5ADF}" destId="{C4BBA090-EE40-4F85-9A14-6CC622475695}" srcOrd="3" destOrd="0" presId="urn:microsoft.com/office/officeart/2005/8/layout/pyramid2"/>
    <dgm:cxn modelId="{033409C9-C557-44A7-BBF5-FF5275C7DA1E}" type="presParOf" srcId="{D02A3DA2-E4FA-4BA1-8F77-C750EDCD5ADF}" destId="{2FED8517-181E-4618-82D5-039893E045D0}" srcOrd="4" destOrd="0" presId="urn:microsoft.com/office/officeart/2005/8/layout/pyramid2"/>
    <dgm:cxn modelId="{B3E31925-502C-4B19-A6FA-88E4F1C014A9}" type="presParOf" srcId="{D02A3DA2-E4FA-4BA1-8F77-C750EDCD5ADF}" destId="{A4EF56CD-D47B-44AB-84FC-CEACEF23D7F6}" srcOrd="5" destOrd="0" presId="urn:microsoft.com/office/officeart/2005/8/layout/pyramid2"/>
    <dgm:cxn modelId="{B3684AE9-0337-41C4-87A8-06AB7D841CCB}" type="presParOf" srcId="{D02A3DA2-E4FA-4BA1-8F77-C750EDCD5ADF}" destId="{51C33DD4-0910-462A-B4E1-1D064DA17275}" srcOrd="6" destOrd="0" presId="urn:microsoft.com/office/officeart/2005/8/layout/pyramid2"/>
    <dgm:cxn modelId="{7039812C-BE56-453B-87E8-CCE7DD5A4CC7}" type="presParOf" srcId="{D02A3DA2-E4FA-4BA1-8F77-C750EDCD5ADF}" destId="{6238DB7F-B4CD-422B-986B-1467E0A7315C}" srcOrd="7" destOrd="0" presId="urn:microsoft.com/office/officeart/2005/8/layout/pyramid2"/>
    <dgm:cxn modelId="{D461F4D4-6706-4614-9210-2253BB492321}" type="presParOf" srcId="{D02A3DA2-E4FA-4BA1-8F77-C750EDCD5ADF}" destId="{83FECA7F-24B3-46E4-B48B-BDC9634E04AB}" srcOrd="8" destOrd="0" presId="urn:microsoft.com/office/officeart/2005/8/layout/pyramid2"/>
    <dgm:cxn modelId="{AC974391-8DF0-47F3-9726-BF5A6CB6DF9D}" type="presParOf" srcId="{D02A3DA2-E4FA-4BA1-8F77-C750EDCD5ADF}" destId="{9FE36392-4157-4C30-B4FB-92AF10C37DD3}" srcOrd="9" destOrd="0" presId="urn:microsoft.com/office/officeart/2005/8/layout/pyramid2"/>
  </dgm:cxnLst>
  <dgm:bg/>
  <dgm:whole/>
  <dgm:extLst>
    <a:ext uri="http://schemas.microsoft.com/office/drawing/2008/diagram">
      <dsp:dataModelExt xmlns:dsp="http://schemas.microsoft.com/office/drawing/2008/diagram" relId="rId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E94D92E-8874-4630-AA17-4C79A3894339}">
      <dsp:nvSpPr>
        <dsp:cNvPr id="0" name=""/>
        <dsp:cNvSpPr/>
      </dsp:nvSpPr>
      <dsp:spPr>
        <a:xfrm>
          <a:off x="1095199" y="0"/>
          <a:ext cx="3598445" cy="3598445"/>
        </a:xfrm>
        <a:prstGeom prst="triangl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18FD3B3F-3428-4051-9974-E4EC8888CA4A}">
      <dsp:nvSpPr>
        <dsp:cNvPr id="0" name=""/>
        <dsp:cNvSpPr/>
      </dsp:nvSpPr>
      <dsp:spPr>
        <a:xfrm>
          <a:off x="2894421" y="360195"/>
          <a:ext cx="2338989" cy="511653"/>
        </a:xfrm>
        <a:prstGeom prst="round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b="1" kern="1200"/>
            <a:t>O'zini ro'yobga chiqarish  - eng yaxshilarning yaxshisi bo'lish</a:t>
          </a:r>
          <a:endParaRPr lang="ru-RU" sz="1000" kern="1200"/>
        </a:p>
      </dsp:txBody>
      <dsp:txXfrm>
        <a:off x="2919398" y="385172"/>
        <a:ext cx="2289035" cy="461699"/>
      </dsp:txXfrm>
    </dsp:sp>
    <dsp:sp modelId="{0C608A07-482D-495D-BA00-5BADCA6C8F49}">
      <dsp:nvSpPr>
        <dsp:cNvPr id="0" name=""/>
        <dsp:cNvSpPr/>
      </dsp:nvSpPr>
      <dsp:spPr>
        <a:xfrm>
          <a:off x="2894421" y="935806"/>
          <a:ext cx="2338989" cy="511653"/>
        </a:xfrm>
        <a:prstGeom prst="round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b="1" kern="1200"/>
            <a:t>Hurmat va ehtirom - hurmatga sazovor bo'lish, tan olinish, kuch, erkinlik</a:t>
          </a:r>
          <a:endParaRPr lang="ru-RU" sz="1000" kern="1200"/>
        </a:p>
      </dsp:txBody>
      <dsp:txXfrm>
        <a:off x="2919398" y="960783"/>
        <a:ext cx="2289035" cy="461699"/>
      </dsp:txXfrm>
    </dsp:sp>
    <dsp:sp modelId="{2FED8517-181E-4618-82D5-039893E045D0}">
      <dsp:nvSpPr>
        <dsp:cNvPr id="0" name=""/>
        <dsp:cNvSpPr/>
      </dsp:nvSpPr>
      <dsp:spPr>
        <a:xfrm>
          <a:off x="2894421" y="1511417"/>
          <a:ext cx="2338989" cy="511653"/>
        </a:xfrm>
        <a:prstGeom prst="round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b="1" kern="1200"/>
            <a:t>Sevilish va guruhga mansub bo'lishlik ehtiyoji - do'stlik, oila, mansublik hissi</a:t>
          </a:r>
          <a:endParaRPr lang="ru-RU" sz="1000" kern="1200"/>
        </a:p>
      </dsp:txBody>
      <dsp:txXfrm>
        <a:off x="2919398" y="1536394"/>
        <a:ext cx="2289035" cy="461699"/>
      </dsp:txXfrm>
    </dsp:sp>
    <dsp:sp modelId="{51C33DD4-0910-462A-B4E1-1D064DA17275}">
      <dsp:nvSpPr>
        <dsp:cNvPr id="0" name=""/>
        <dsp:cNvSpPr/>
      </dsp:nvSpPr>
      <dsp:spPr>
        <a:xfrm>
          <a:off x="2894421" y="2087027"/>
          <a:ext cx="2338989" cy="511653"/>
        </a:xfrm>
        <a:prstGeom prst="round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b="1" kern="1200"/>
            <a:t>Xavfsizlik</a:t>
          </a:r>
          <a:r>
            <a:rPr lang="uz-Cyrl-UZ" sz="1000" kern="1200"/>
            <a:t> </a:t>
          </a:r>
          <a:r>
            <a:rPr lang="en-US" sz="1000" kern="1200"/>
            <a:t>-</a:t>
          </a:r>
          <a:r>
            <a:rPr lang="uz-Cyrl-UZ" sz="1000" kern="1200"/>
            <a:t> </a:t>
          </a:r>
          <a:r>
            <a:rPr lang="en-US" sz="1000" kern="1200"/>
            <a:t>shaxsiy xavfsizlik, himoya, stabillik, tartib</a:t>
          </a:r>
          <a:endParaRPr lang="ru-RU" sz="1000" kern="1200"/>
        </a:p>
      </dsp:txBody>
      <dsp:txXfrm>
        <a:off x="2919398" y="2112004"/>
        <a:ext cx="2289035" cy="461699"/>
      </dsp:txXfrm>
    </dsp:sp>
    <dsp:sp modelId="{83FECA7F-24B3-46E4-B48B-BDC9634E04AB}">
      <dsp:nvSpPr>
        <dsp:cNvPr id="0" name=""/>
        <dsp:cNvSpPr/>
      </dsp:nvSpPr>
      <dsp:spPr>
        <a:xfrm>
          <a:off x="2894421" y="2662638"/>
          <a:ext cx="2338989" cy="511653"/>
        </a:xfrm>
        <a:prstGeom prst="round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b="1" kern="1200"/>
            <a:t>Fiziologik ehtiyojlar - oziq-ovqat, suv, boshpona, kiyim kechak.</a:t>
          </a:r>
          <a:endParaRPr lang="ru-RU" sz="1000" kern="1200"/>
        </a:p>
      </dsp:txBody>
      <dsp:txXfrm>
        <a:off x="2919398" y="2687615"/>
        <a:ext cx="2289035" cy="461699"/>
      </dsp:txXfrm>
    </dsp:sp>
  </dsp:spTree>
</dsp:drawing>
</file>

<file path=word/diagrams/layout1.xml><?xml version="1.0" encoding="utf-8"?>
<dgm:layoutDef xmlns:dgm="http://schemas.openxmlformats.org/drawingml/2006/diagram" xmlns:a="http://schemas.openxmlformats.org/drawingml/2006/main" uniqueId="urn:microsoft.com/office/officeart/2005/8/layout/pyramid2">
  <dgm:title val=""/>
  <dgm:desc val=""/>
  <dgm:catLst>
    <dgm:cat type="pyramid" pri="3000"/>
    <dgm:cat type="list" pri="21000"/>
    <dgm:cat type="convert" pri="17000"/>
  </dgm:catLst>
  <dgm:sampData useDef="1">
    <dgm:dataModel>
      <dgm:ptLst/>
      <dgm:bg/>
      <dgm:whole/>
    </dgm:dataModel>
  </dgm:sampData>
  <dgm:styleData useDef="1">
    <dgm:dataModel>
      <dgm:ptLst/>
      <dgm:bg/>
      <dgm:whole/>
    </dgm:dataModel>
  </dgm:styleData>
  <dgm:clrData useDef="1">
    <dgm:dataModel>
      <dgm:ptLst/>
      <dgm:bg/>
      <dgm:whole/>
    </dgm:dataModel>
  </dgm:clrData>
  <dgm:layoutNode name="compositeShape">
    <dgm:alg type="composite"/>
    <dgm:shape xmlns:r="http://schemas.openxmlformats.org/officeDocument/2006/relationships" r:blip="">
      <dgm:adjLst/>
    </dgm:shape>
    <dgm:presOf/>
    <dgm:varLst>
      <dgm:dir/>
      <dgm:resizeHandles/>
    </dgm:varLst>
    <dgm:choose name="Name0">
      <dgm:if name="Name1" func="var" arg="dir" op="equ" val="norm">
        <dgm:constrLst>
          <dgm:constr type="w" for="ch" forName="pyramid" refType="h"/>
          <dgm:constr type="h" for="ch" forName="pyramid" refType="h"/>
          <dgm:constr type="h" for="ch" forName="theList" refType="h" fact="0.8"/>
          <dgm:constr type="w" for="ch" forName="theList" refType="h" fact="0.65"/>
          <dgm:constr type="ctrY" for="ch" forName="theList" refType="h" refFor="ch" refForName="pyramid" fact="0.5"/>
          <dgm:constr type="l" for="ch" forName="theList" refType="w" refFor="ch" refForName="pyramid" fact="0.5"/>
          <dgm:constr type="h" for="des" forName="aSpace" refType="h" fact="0.1"/>
        </dgm:constrLst>
      </dgm:if>
      <dgm:else name="Name2">
        <dgm:constrLst>
          <dgm:constr type="w" for="ch" forName="pyramid" refType="h"/>
          <dgm:constr type="h" for="ch" forName="pyramid" refType="h"/>
          <dgm:constr type="h" for="ch" forName="theList" refType="h" fact="0.8"/>
          <dgm:constr type="w" for="ch" forName="theList" refType="h" fact="0.65"/>
          <dgm:constr type="ctrY" for="ch" forName="theList" refType="h" refFor="ch" refForName="pyramid" fact="0.5"/>
          <dgm:constr type="r" for="ch" forName="theList" refType="w" refFor="ch" refForName="pyramid" fact="0.5"/>
          <dgm:constr type="h" for="des" forName="aSpace" refType="h" fact="0.1"/>
        </dgm:constrLst>
      </dgm:else>
    </dgm:choose>
    <dgm:ruleLst/>
    <dgm:choose name="Name3">
      <dgm:if name="Name4" axis="ch" ptType="node" func="cnt" op="gte" val="1">
        <dgm:layoutNode name="pyramid" styleLbl="node1">
          <dgm:alg type="sp"/>
          <dgm:shape xmlns:r="http://schemas.openxmlformats.org/officeDocument/2006/relationships" type="triangle" r:blip="">
            <dgm:adjLst/>
          </dgm:shape>
          <dgm:presOf/>
          <dgm:constrLst/>
          <dgm:ruleLst/>
        </dgm:layoutNode>
        <dgm:layoutNode name="theList">
          <dgm:alg type="lin">
            <dgm:param type="linDir" val="fromT"/>
          </dgm:alg>
          <dgm:shape xmlns:r="http://schemas.openxmlformats.org/officeDocument/2006/relationships" r:blip="">
            <dgm:adjLst/>
          </dgm:shape>
          <dgm:presOf/>
          <dgm:constrLst>
            <dgm:constr type="w" for="ch" forName="aNode" refType="w"/>
            <dgm:constr type="h" for="ch" forName="aNode" refType="h"/>
            <dgm:constr type="primFontSz" for="ch" ptType="node" op="equ"/>
          </dgm:constrLst>
          <dgm:ruleLst/>
          <dgm:forEach name="aNodeForEach" axis="ch" ptType="node">
            <dgm:layoutNode name="aNode" styleLbl="fgAcc1">
              <dgm:varLst>
                <dgm:bulletEnabled val="1"/>
              </dgm:varLst>
              <dgm:alg type="tx"/>
              <dgm:shape xmlns:r="http://schemas.openxmlformats.org/officeDocument/2006/relationships" type="roundRect" r:blip="">
                <dgm:adjLst/>
              </dgm:shape>
              <dgm:presOf axis="desOrSelf" ptType="node"/>
              <dgm:constrLst>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aSpace">
              <dgm:alg type="sp"/>
              <dgm:shape xmlns:r="http://schemas.openxmlformats.org/officeDocument/2006/relationships" r:blip="">
                <dgm:adjLst/>
              </dgm:shape>
              <dgm:presOf/>
              <dgm:constrLst/>
              <dgm:ruleLst/>
            </dgm:layoutNode>
          </dgm:forEach>
        </dgm:layoutNode>
      </dgm:if>
      <dgm:else name="Name5"/>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13</Pages>
  <Words>4054</Words>
  <Characters>23110</Characters>
  <Application>Microsoft Office Word</Application>
  <DocSecurity>0</DocSecurity>
  <Lines>192</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Uzluksiz Talim</dc:creator>
  <cp:keywords/>
  <dc:description/>
  <cp:lastModifiedBy>Uzluksiz Talim</cp:lastModifiedBy>
  <cp:revision>1</cp:revision>
  <dcterms:created xsi:type="dcterms:W3CDTF">2026-05-14T07:14:00Z</dcterms:created>
  <dcterms:modified xsi:type="dcterms:W3CDTF">2026-05-14T07:16:00Z</dcterms:modified>
</cp:coreProperties>
</file>