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2-mavzu.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She’riy asarlarni tahlil qilish metodikasi</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Reja:</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35" w:right="0" w:hanging="37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O‘zbek she’r tizimlari.</w:t>
      </w:r>
    </w:p>
    <w:p w:rsidR="00000000" w:rsidDel="00000000" w:rsidP="00000000" w:rsidRDefault="00000000" w:rsidRPr="00000000" w14:paraId="0000000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35" w:right="0" w:hanging="37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Adabiy terminlar.</w:t>
      </w:r>
    </w:p>
    <w:p w:rsidR="00000000" w:rsidDel="00000000" w:rsidP="00000000" w:rsidRDefault="00000000" w:rsidRPr="00000000" w14:paraId="0000000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35" w:right="0" w:hanging="37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She’riy asarlarni farqlash.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So‘zda sehr bor, sha’rda esa hikmat. She’riyat… Naqadar go‘zal, sermazmun va ko‘pqirrali tushuncha… Insonni o‘zining rang-barang tuyg‘ular jilosi ila kuldirgan ham, yig‘latgan ham, o‘yga toldirgan ham, hayratlantirgan ham o‘sha. Taniqli o‘zbek shoiri Usmon Nosir o‘zining “Yana she‟rimga” nomli she’rida yozganidek:</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Sen o‘rtada ko‘prik bo‘lding-u,</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Geyne bilan o‘rtoq tutindim.</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Lermontovdan ko‘mak o‘tindim…</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Ushbu sehrli misralarga diqqatimizni qaratsak, she’riyatning chinakam afsungar ekanligiga, turli olamlarni, tarix va bugunni tutashtirib turuvchi ko‘prikligiga ishonch hosil qila olishimiz shubhasiz. Nazmni o‘rganar ekanmiz, uning sirli-olamiga sekin-astalik bilan sho‘ng‘ib boraveramiz. </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 o‘zi nima? “She‘r” deya bong uryapmiz-u, uning asl mohiyati, maqsadi, ma’nosidan xabarimiz bormi? Bugungi darsimizni shu kabi savollarga javob topish maqsadida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“Mushohada mashqi”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bilan boshlaymiz.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“Suhbat”  metodi</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She’r nima? She’riy vazn-chi?</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Aruz vazni haqida nimalarni bilasiz?</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Barmoq vazniga xos xususiyatlar nima?</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She’riy tizimlarni farqlash qanchalik muhim?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mtrhusckp70t" w:id="0"/>
      <w:bookmarkEnd w:id="0"/>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 – ohang jihatidan ma’lum bir qolipga solingan, ijodkorning his-tuyg‘ulari, ichki kechinmalari ifodasi sifatida vujudga kelgan ritmik nutq hisoblanadi. Nutqning bu tarzda qolipga solinishi she’riy vazn yoki she’riy tizim deb ataladi.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Amaliy mashg‘ulot: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Guruhlarda ishlash.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1-topshiriq.</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Bu jarayonda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“Puzzle” usuli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dan foydalaniladi. Har bir guruhga she’riy matnlarning misralari ajratilgan holda beriladi. Guruh a’zolari birgalikda  uni tiklashlari va ifodali o‘qib, badiiy tasvir vositalarini, vaznini aniqlashlari kerak.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Amaliy mashg‘ulot: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Guruhlarda ishlash. 2-topshiriq.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Bu jarayonda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“Venn”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diagrammasi asosida she’riy vaznlarning o‘xshash va farqli tomonlarini izohlashadi. Tinglovchilarning fikrlari umumlashtiriladi.</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O‘zbek she’riyatida asosan uchta: aruz, barmoq va erkin vaznlar qo‘llanilib kelgan.</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Turkiy she’riyat olamiga XI asrda kirib kelgan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aruz vazni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o‘ziga xos ahamiyatga ega. Millatimiz ming yillik aruziy merosga egadir. Aruzda bitilgan she’rning vaznini yaxshi bilmay turib to‘g‘ri o‘qishning hech ham iloji yo‘q. Ushbu betakror vaznga atab ko‘pgina buyuk olim-u yozuvchilarimiz takrorlanmas asarlar, ajoyib qo‘llanmalar yaratganlar. Jumladan, Zahiriddin Muhammad Boburning “Muxtasar”, Alisher Navoiy “Mezon ul-avzon” asarida aruz vazni haqida muhim ma’lumotlar berilgan. Aruz vazni misralardagi hijolarning ham sifatiy, ham miqdoriy tengligiga asoslanadi. Sifatiy tenglik hijolarning qisqa, cho‘ziq, o‘ta cho‘ziqligidir.</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Orazin yopqoch ko‘zimdin sochilur har lahza yosh,</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Bo‘ylakim, paydo bo‘lur yulduz, nihon bo‘lg‘och quyosh... (Alisher Navoiy)</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Barmoq vazni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misralardagi bo‘g‘inlar sonining bir xil miqdorda takrorlanishi va guruhlanishiga asoslanadi. Bu tizimda bo‘g‘inlarning sifati, ochiq yoki yopiqligi muhim emas. O‘zbek she’riyatining aksariyat namunalari barmoq vaznda yozilgan.</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Asfaltni qoq yorib unibdi giyoh, (11 bo‘g‘in)</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Yo‘lovchi ko‘zini tortar dam-badam. (11 bo‘g‘in)</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O‘tgan ham, ketgan ham tashlaydi nigoh, (11 bo‘g‘in)</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Bag‘ritosh ham unga qo‘ymaydi qadam. (11 bo‘g‘in)</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Hozirgi o‘zbek she’riyatiga xos vaznlardan yana biri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erkin she’r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tizimi deb ataladi. Erkin vaznda bir o‘lchovdan boshqasiga erkin o‘tib ketaveradi. Unda na bo‘g‘inlar, va na turoqlar sonining bir xilligiga rioya qilinadi. Erkin vaznda yozilgan she’rlar “Oq she’r” deb ham ataladi.</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Bir so‘z bor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Beg‘ubor tong kabi go‘zal,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Tong chog‘i ochilgan g‘uncha kabi,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G‘unchada shabnam kabi musaffo...        (Rauf Parfi)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Aruz haqida.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Mumtoz adabiyot namunalarini o‘qitish bo‘yicha tadqiqot olib borgan metodist olimlar bu boradagi murakkabliklarni bartaraf etish uchun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aruziy tafakkur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tushunchasini ilmga tatbiq qildi. Olimning uzoq yillar davomida tajriba-sinov ishlari aruziy tafakkur qoliplarini adabiy ta’lim jarayoniga tatbiq etish bu boradagi muammolarni hal etishning samarali va hozircha yagona vositasi ekanligini ko‘rsatmoqdi. Aruziy tafakkur – mumtoz adabiyotimizda yaratilgan asarlarga xos vazn va qofiya qoliplariga rioya qilish, ritmika (ohang)ni his etish, qat'iy yo‘sinda shakllangan obrazlar tizimi, ular o‘rtasidagi munosabatlar, bu obrazlar atrofida guruhlangan ikkilamchi obrazlar hamda til xususiyatlarini anglash, ramzlar va majozlar bilan fikrlash demakdir.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Amaliy mashg‘ulot: Guruhlarda ishlash.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jarayonda she’r strukturasiga oid atamalar ustida ishlanadi.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2-topshiriq. “FSMU” usuli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dan foydalanib, nazmiy matn strukturasi va mazmuni izohlanadi. Bunda har bir guruhga bittadan she’riy matn beriladi, “FSMU” jadvali tarqatiladi. Guruh a’zolariga jadvalni to‘ldirish va taqdimot qilish topshiriladi.</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She’riy asarni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Forma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Struktura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Mazmun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Usullar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nuqtai nazaridan tahlil qilish. Bu metod orqali she’rning umumiy ko‘rinishini va tuzilishini ko‘rish mumkin. Misol uchun, bir she’rni olish va unga qarab:</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Forma: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she’r qahramoni kim? She’r qaysi shaklda yozilgan?</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Struktura: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she’rning tuzilishi nimalarga asoslangan?</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Mazmun: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she’rning asosiy g‘oyasi nima?</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Usullar: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she’rda qanday badiiy vositalar ishlatilgan?</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Tinglovchilarning fikrlari umumlashtiriladi va nazmiy matn strukrurasiga oid atamalar izohlanadi. </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Aruz hijolarning soni va sifatiga asoslangan sheriy tizim.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Hijo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o‘zi nima? Turkiy aruzshunoslikda eng kichik ritmik bo‘lak hijo hisoblanadi. Hijoni tilshunoslikdagi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“bo‘g‘in”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tushunchasi bilan qiyoslash mumkin. Barmoq vaznini o‘rganishda “bo‘g‘in” tushunchasi bilan ish ko‘rish mumkin, aruz ilmida esa doimo “hijo” tushunchasi bilan ishlanadi. Avvalo, bo‘g‘in bilan hijoning farqini ko‘rib o‘taylik:</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Lab-la-ring-kim hayf e-rur teng tut-moq o-ni qand i-la, (15 bo‘g‘in)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Sin-di-rur yuz qand bo-zo-ri-ni shak-kar xand i-la. (14 bo‘g‘in)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Baytni bo‘g‘inga ajratganda birinchi misra 15, ikkinchi misra 14 bo‘g‘indan iborat bo‘ladi. Endi baytni hijoga ajratib ko‘raylik: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Lab-la-ring-kim hay-f e-rur teng tut-mo-q o-ni qan-d i-lam (15 hijo)</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Sin-di-rur yuz qan-d(i) bo-zo -ri-ni shak-kar, xan- d i-la. (15 hijo)</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Aruz hijolarning soni va sifatiga asoslangan sheriy tizim dedik, hijoning nima ekanligi, ularning soni tushunarli, hijoning sifati – bu uning qisqa va cho‘ziqligi bilan bog‘liq. Shunga ko‘ra aruz ilmida hijolar uch turga bo‘linadi:</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1. Qisqa hijo (V)</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 Cho‘ziq hijo (–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3. O‘ta cho‘ziq hijo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Hozirgi aruzshunoslikda bular mana shu shartli belgilar bilan  ifodalanadi. Hijolarning sifatini aniqlash uchun bizga tilshunoslikdagi  bo‘g‘inga uning ochiq yoki yopiqligiga doir bilimlarimiz kerak bo‘ladi. Tilshunoslikda unli bilan tugagan bo‘g‘inlar ochiq, undosh bilan tugagan  bo‘g‘inlar yopiq deyilar edi.  Qisqa unli qatnashgan ochiq bo‘g‘inlar odatda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qisqa hijo</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bo‘lib  keladi: s</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-nam,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go‘</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-zal,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-lam,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-hor,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-roy,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-tob…</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-tash,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be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-mor,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di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-niy, ha-</w:t>
      </w: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mi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-sha, pa-</w:t>
      </w: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ri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-shon, Ma-</w:t>
      </w: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di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 sa-</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-dat  kabi so‘zlarning ajratib ko‘rsatilgan bo‘g‘ini ochiq bo‘lsa-da, 100 tadan 99  o‘rinda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cho‘ziq hijo</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bo‘lib keladi, chunki ularda cho‘ziq unlilar mavjud va  bu unlilar urg‘u olgan.</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Cho‘ziq unli ishtirok etmagan va ikki undosh bilan tugamagan yopiq  bo‘g‘inlar, shuningdek, cho‘ziq unlisi bo‘lgan ochiq bo‘g‘inlar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cho‘ziq hijo</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bo‘lib keladi. Dastlab mashqlarda “yopiq bo‘g‘inlar va urg‘u olgan  ochiq bo‘g‘inlar odatda cho‘ziq bo‘ladi” degan qoidani yodlab, shunga  amal qilish cho‘ziq hijoni o‘rganish va baytlar hijolari sifatini aniqlashda  yordam beradi.</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Aruz tizimi o‘ziga xos izchillikka ega. Aruz  vaznidagi eng kichik o‘lchov birligi hijo ekanligini ko‘rib o‘tdik. Turkiy aruzda hijolarning birikishidan ruknlar yuzaga keladi. Ruknlarning  birikuvidan bahrlar hosil bo‘ladi.</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Rukn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(arabcha ko’plik shakli arkon) so’zining ma’nosi ustun bo’lib,  rukn aruz vaznidagi asosiy o‘lchov birligidir. Hijolarning ma’lum tartibda  birikishi rukn deyiladi. Ruknlarning aruz vaznidagi o‘rni va ahamiyati nihoyatda katta bo‘lib, Alisher Navoiyning so‘zlari bilan aytganda, aruz binosi ana shu ustunlar ustiga bino qilingan. Uy (bayt)ning asosi ustunlar  bo‘lganidek, baytning asosi ruknlardir. Aruz ilmida baytning ritmik bo‘laklari ruknlardir.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Barmoq vaznida misralar turoqlarga bo‘linganidek,  aruz tizimida misralar ruknlarga ajraladi.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Turoq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bilan rukn qaysidir  jihatdan bir-biriga o‘xshab ketsa-da, ularning o‘rtasida jiddiy tafovutlar bor. Jumladan:</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1. Turoq faqat bo‘g‘inlar sonining tengligini talab etadi. Rukn esa  hijolar sonining tengligini ham, ularning cho‘ziq-qisqaligi(sifati)ga ko‘ra  uyg‘unlik hosil qilishini ham talab etadi.</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 So‘zlar o‘rtasidan turoqlarga bo‘linmaydi, ruknlarga ajratishda so‘zlar o‘rtasidan bo‘linishi mumkin:</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Mayus kunim / ko‘zim tushsa,</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Kuyar osmon, / tushunmaysan.</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Meni samo / tushungaydir,</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Sen, ey inson, / tushunmaysan</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Misralar har biri to‘rt bo‘g‘inli ikkita turoqqa bo‘lingan va turoq oxirida so‘z ham tugagan. Aruz vaznida rukn tugagan joyda so‘z tugashi shart emas: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Xazon yafro- | g‘i yanglig‘ gul | yuzung hajri- | da sarg‘ardim,</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Ko‘rub rah–may- | lagil, ey lo- | laruh, bu cheh-| rai zardim.</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Birinchi, uchinchi, beshinchi, oltinchi va yettinchi bo‘g‘inlardan keyin rukn tugagan, lekin so‘z tugamagan.</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3. Turoq odatda bir misrada ikkita bo‘ladi:</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Negadir yosh bola / va yoki bemor,</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Gunoh ish qilgandek / boqar javdirab.</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Ovozingni baland / qildingmi bir bor,</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Ular hadik ichra / qolar dovdirab.</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Rukn misrada ikkita, uchta yoki to‘rtta bo‘lishi mumkin (tavil usulida  yozilgan she’rlar bundan mustasno).</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4. Turoqlar pauza bilan ajratiladi, ruknlar esa o‘z ritmiga ega bo‘lib, pauza bilan ajratilmaydi.</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5. Turoqlar maxsus nomga ega emas. Ruknlar esa o‘sha ohangni aks ettira oladigan shartli so‘zlar yordamida “nomlanadi”.</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6. Turoqlarni ifodalovchi paradigmalar mavjud emas, ruknlarni</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ifodalash uchun esa maxsus paradigmalar qo`llaniladi (V-- /-V--).</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Aruz ilmida 8 ta asliy rukn bor:</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1. Foilotun (- V--)</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 Mafoiylun (V---)</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3. Fa’uvlun (V--)</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4. Foilun (- V-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5. Mustaf’ilun (-- V-)</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6. Mutafoilun (V V– V-)</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7. Mafoilatun (V– V V-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8. Maf’uvlotu (--- V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1jrzhak214wc" w:id="1"/>
      <w:bookmarkEnd w:id="1"/>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Bahr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arabcha so‘z bo`lib, “dengiz”, “katta daryo” kabi ma’nolarni bildiradi.  Aruz tizimida atama sifatida bahr muayyan rukn yoki ruknlarning takroridan hosil bo‘luvchi vaznlar turkumini ifodalaydi.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Amaliy mashg‘ulot:4-topshiriq ustida ishlanadi.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jarayonda tinglovchilarga topshiriq yozligan tarqatmalar beriladi. Ular berilgan nazmiy matnni vazn, bo‘g‘in yoki hijo, rukn yoki turoqlari yuzasidan tahlil qilishadi.</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Barchamiz bilgan va o‘qigan g‘azal, ruboiy, tuyuq, fard-u qit‘alar aruz vaznda yoziladi. Tashbeh, istiora, tazod, talmeh, tajohil-ul orif, husni ta’lil, tajnis, ta’did singari o‘nlab atama va tushunchalar ham aruz vazniga tegishlidir.</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Fard</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(arabcha “yakka, yolg‘iz” so‘zidan) mumtoz adabiyotda qo‘llangan janrlardan biri bo‘lib, unda muallifning hayotiy kuzatishlariga asoslangan xulosalari, g‘oyalari ilgari suriladi. Fard bir bayt (ikki qator)dan tashkil topadi.</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Yuqar yamonlig‘ angakim, kirar yamon el aro,</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Ko‘mur aro ilik urg‘on qilur ilgini qaro.</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Ruboiy</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(arabcha — to’rtlik) — Sharq xalqlari she’riyatida keng tarqalgan poetik janr. Tayin g‘oyaviy-badiiy va shakliy shartlarga binoan yaratilgan 4 misradan iborat falsafiy, axloqiy, ta’limiy yoki ishqiy mavzudagi she’r. Ruboiy hazaj bahrida (axram va axrab vaznlarida jami 24 ta) yoziladi. Boshqa bahrlarda yozilgan to‘rtliklar dubaytiy, kuylanadiganlari esa tarona deb ataladi. Ruboiy qofiyalanish tartibiga ko’ra ikki xil bo’ladi. Birinchi xil ruboiylarning 1-2—4-misralari o’zaro qofiyalanadi (a-a-b-a shaklida). Ikkinchi turi, ya’ni taronai ruboiy to‘rtta misrasi ham bir xilda qofiyadosh bo‘ladi.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Tuyuq</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faqat turkiy adabiyotga xos bo‘lgan, soʻz oʻyiniga, koʻpincha tajnis qofiyasiga asoslangan, toʻrt satrdan iborat sheʼr.</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Yo rab, ul shahdu shakar, yo labdurur,</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Yo magar shahdu shakar yolabdurur.</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Jonima payvasta novak otqali</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G‘amza o‘qin qoshig‘a yolabdurur.</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Qit’a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(arabcha “bo‘lak, qism, parcha” so‘zidan) mumtoz adabiyotda qo‘llangan janrlardan biri bo‘lib, unda muallifning turli mazmundagi fikr-mulohazalari, qarashlari ifodalanadi. Qit’a ikki bayt (to‘rt qator) va undan ortiq bo‘lishi mumkin. Unda har ikkinchi misra (qator) o‘zaro qofiyalanadi.</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Yuqori o‘lturur kim tilasa,</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Kishilikdan ani yiroq bilgil.</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O‘lturur safda yuqorilikdin</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O‘lturur safda yaxshiroq bilgil.</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G‘azal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(arabcha “ayollarga xushomad qilish” so‘zidan) – Sharq adabiyotida keng tarqalgan janrlardan biri. Dastlab g‘azallar ishq-muhabbat mavzusida yozilgan bo‘lsa, keyinchalik ijtimoiy-siyosiy, falsafi y- axloqiy, pand-nasihat, hajviy va boshqa mavzularda ham bitilgan. G‘azal hajmi turlicha bo‘lishi mumkin. G‘azalning birinchi baytidagi misralar o‘zaro qofiyalanadi, keyingi baytlarda esa har ikkinchi misra ilk misralarga qofi yadosh bo‘lib keladi. Ko‘p hollarda oxirgi baytda muallifning taxallusi keltiriladi. Misol uchun: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Kelibman dargahingga, shohi xo‘bonim, qabul etkil,</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Bag‘ir qonim bila bul chashmi giryonim qabul etkil.</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Umid aylab talab olmoqqa kirdim rohi pokingga,</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Yo‘lingda aylagan faryod-u afg‘onim qabul etkil.</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Chiston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(forscha “U nima?” deb ataladi) mumtoz adabiyotda she’riy topishmoq.</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Ikki mahbubni ko‘rdum, bir-birisin ko‘rmagan,</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mpqggnylcart" w:id="2"/>
      <w:bookmarkEnd w:id="2"/>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Ikkisining o‘rtasiga, do‘stlar, qil sig‘magan.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Amaliy mashg‘ulot: 5-topshiriq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guruhlarda bajariladi. Guruhlar shartli ravishda “Oshiq”, “Ma’shuq” va “Raqib” guruhlariga ajratiladi. Har bir guruh o‘z nomidan kelib chiqib mumtoz adabiyotda shu timsollar portreti, xarakter xususiyatilari qanday so‘zlar orqali ifodalanishini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“Klasster” usuli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 izohlashadi. Fikrlarini misollar orqali dalillash talab etiladi. Tinglovchilarning fikrlari umumlashtiriladi: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She’riyatining bosh mavzusi ishq-muhabbatdir. Ishqiy she’rlarda asosan uchta: ma’shuqa (yor), oshiq hamda raqib ishtirok etishini aytib, bu yerda obrazlar ishtiroki bilan bog‘liq andazalar borligiga o‘quvchilar diqqati tortiladi. Boshqa obrazlar esa asosan shu uchlikni to‘ldiradi, ularning xarakteri, ruhiy holatini ochishga xizmat qiladi. Mana shu uch asosiy obrazlarga xos bo‘lgan doimiy xarakter belgilari, ta’rif-tavsiflarni bilish va anglash mumtoz she’riyatni to‘g‘ri o‘qish, tushunish va tahlil qilish garovidir. Shuning uchun har biriga alohida to‘xtalib, ularning xususiyatlaridan o‘quvchilarni xabardor qilish lozim.</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Ma’shuqa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ishqqa sabab bo‘lib, oshiq ko‘nglini rom qilgan, aqlini lol etgan suyukli yor. U nihoyatda go‘zal. Go‘zalligi unga nisbatan qo‘llanadigan tashbih (o‘xshatish)lar orqali ta’riflanadi: qaddi tik, adlki go‘yo sarv yoki sanavbar daraxtlariga o‘xshaydi, soch va ko‘zi tunday qora, qoshi - hilol, yuzi oy yoki quyoshni eslatadi, lablari - g‘uncha yoki la’l (qimmatbaho qizil tosh), kipriklari bamisoli o‘q va hokazo. Aytib o‘tish kerakki, Sharq she’riyatida noziklik go‘zallikning muhim belgisi sanalgan. Shuning uchun g‘azallarda yorning beli juda ingichka, og‘zi behad torki, hatto ba’zan oshiq ularning bor yoki yo‘qligini bilmay hayron bo‘lib qoladi. Ma’shuqaning husnu malohati ba’zan birma-bir ta’riflab o‘tirilmay, go‘zallikning doimiy timsollariga aylangan gul, Layli, Shirin, Uzro, Yusuf kabi obrazlariga ishora orqali ham ifodalanadi.</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Oshiq</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ishqqa mubtalo bo‘lgan va o‘zini unutgan kishi. Ma’shuqaning shaydosi. G‘azalda fikr, tuyg‘u va kechinmalar oshiq tilidan ifodalanadi. She’rda oshiqning portreti ma’shuqa kabi chizilmaydi. Ko‘p hollarda ishq, ayriliq (hijron) tufayli, yorning vafosizligi, sitami sababli ko‘zi qonli yoshlarga to‘laligi, qaddi bukilgani tasvirlanadi. U oshiqlik timsollari bo‘lmish bulbul, Majnun, Farhod, Vomiq obrazlariga o‘xshatiladi.</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Raqib</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ma’shuqaning vasliga da’vogar bo‘lgan boshqa bir oshiq. Raqibning portreti berilmaydi, uning kechinmalari, holati ham deyarli ifodalanmaydi. Oshiq rashk tufayli ba’zan uni itga o‘xshatadi. Bu obraz, shuningdek, g‘ayr, ag‘yor, o‘zga nomlari bilan ham yuritiladi. Ushbu uchlikdagi ma’shuqa va oshiq doimiy obrazlar bo‘lsa, raqib timsoli g‘azallarda hamma vaqt ham ishtirok etavermaydi.</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kupv85duwkw" w:id="3"/>
      <w:bookmarkEnd w:id="3"/>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Amaliy mashg‘ulot: 6-topshiriq. Audiomatnni tinglab tushunish. </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Audiomatnni tinglang.</w:t>
      </w:r>
    </w:p>
    <w:p w:rsidR="00000000" w:rsidDel="00000000" w:rsidP="00000000" w:rsidRDefault="00000000" w:rsidRPr="00000000" w14:paraId="0000007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 janrini aniqlang.</w:t>
      </w:r>
    </w:p>
    <w:p w:rsidR="00000000" w:rsidDel="00000000" w:rsidP="00000000" w:rsidRDefault="00000000" w:rsidRPr="00000000" w14:paraId="0000008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Qofiya va radifni yozib oling.</w:t>
      </w:r>
    </w:p>
    <w:p w:rsidR="00000000" w:rsidDel="00000000" w:rsidP="00000000" w:rsidRDefault="00000000" w:rsidRPr="00000000" w14:paraId="0000008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Qanday badiiy san’atlar qo‘llanganini izohlang.</w:t>
      </w:r>
    </w:p>
    <w:p w:rsidR="00000000" w:rsidDel="00000000" w:rsidP="00000000" w:rsidRDefault="00000000" w:rsidRPr="00000000" w14:paraId="0000008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“Sinkveyn” asosida she’r mazmunini sharhlang.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Sinkveyn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she’riy asarni qisqa va aniq ifodalash metodidir. Bu metod orqali o‘quvchilar she’rning asosiy g‘oyasini faqat besh qatorli she’r yordamida ta’riflashadi.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Har bir qatorda:</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ta so‘z (asosiy tushuncha),</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ta fe’l (tushuncha bilan bog‘liq harakatlar),</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ta sifat (tushuncha va harakatni batafsilroq ta’riflash),</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ta so‘zli bir gap,</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ta so‘z (tushunchaning ramzi).</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t xml:space="preserve">Sinkveyn metodini o‘quvchilarga amaliyot sifatida berib, ularni o‘z she’rlarini yaratishga undang.</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Xulosa va refleksiya</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Trener: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She’riy asarlarni tahlil qilishda yana qanday samarali usullardan foydalanish mumkin?</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Javoblar tinglanadi.</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sifatida,  trenerlar  adabiyot o‘qituvchisi badiiy so‘z qudratini chuqur anglashi,  o‘quv  jarayonining  turli nazariyalar  nuqtayi  nazaridan  tushuntirib  bera  olishlari,  she’riy matnlarni tahlil qilishda qulay,  samarali usullardan foydalanish orqali o‘quvchilarda lirik qahramon his-tuyg‘ularini anglashga, xulosalar chiqarishga, badiiy didini shakllantirish va sayqallashga undashi lozim.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Adabiyotlar ro‘yxati</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0" w:before="0" w:line="240" w:lineRule="auto"/>
        <w:ind w:left="798" w:right="0" w:hanging="37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Qodirov V. Umumta’lim maktablarida mumtoz adabiyot namunalarini o‘qitishning ilmiy metodik asoslari. -Namangan, 2019.   </w:t>
      </w:r>
    </w:p>
    <w:p w:rsidR="00000000" w:rsidDel="00000000" w:rsidP="00000000" w:rsidRDefault="00000000" w:rsidRPr="00000000" w14:paraId="0000009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0" w:before="0" w:line="240" w:lineRule="auto"/>
        <w:ind w:left="798" w:right="0" w:hanging="37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Qodirova N. Aruz va mumtoz poetikaga kirish. –“Buxoro nashr”– 2022-y.</w:t>
      </w:r>
    </w:p>
    <w:p w:rsidR="00000000" w:rsidDel="00000000" w:rsidP="00000000" w:rsidRDefault="00000000" w:rsidRPr="00000000" w14:paraId="0000009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98" w:right="0" w:hanging="372"/>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Adabiyot. Umumiy o‘rta ta’lim maktablarining 6-sinfi uchun darslik. – Toshkent, 2022.</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Adabiyot. Umumiy o‘rta ta’lim maktablarining 7-sinfi uchun darslik. – Toshkent, 2022.</w:t>
      </w: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
    <w:lvl w:ilvl="0">
      <w:start w:val="1"/>
      <w:numFmt w:val="bullet"/>
      <w:lvlText w:val="•"/>
      <w:lvlJc w:val="left"/>
      <w:pPr>
        <w:ind w:left="720" w:hanging="360"/>
      </w:pPr>
      <w:rPr>
        <w:rFonts w:ascii="Arial" w:cs="Arial" w:eastAsia="Arial" w:hAnsi="Arial"/>
        <w:vertAlign w:val="baseline"/>
      </w:rPr>
    </w:lvl>
    <w:lvl w:ilvl="1">
      <w:start w:val="1"/>
      <w:numFmt w:val="bullet"/>
      <w:lvlText w:val="•"/>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3">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lvl w:ilvl="0">
      <w:start w:val="1"/>
      <w:numFmt w:val="decimal"/>
      <w:lvlText w:val="%1."/>
      <w:lvlJc w:val="left"/>
      <w:pPr>
        <w:ind w:left="798" w:hanging="372.00000000000006"/>
      </w:pPr>
      <w:rPr>
        <w:b w:val="1"/>
        <w:bCs w:val="1"/>
        <w:color w:val="000000"/>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5">
    <w:lvl w:ilvl="0">
      <w:start w:val="1"/>
      <w:numFmt w:val="decimal"/>
      <w:lvlText w:val="%1."/>
      <w:lvlJc w:val="left"/>
      <w:pPr>
        <w:ind w:left="735" w:hanging="375"/>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Обычный">
    <w:name w:val="Обычный"/>
    <w:next w:val="Обычный"/>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ru-RU"/>
    </w:rPr>
  </w:style>
  <w:style w:type="character" w:styleId="Основнойшрифтабзаца">
    <w:name w:val="Основной шрифт абзаца"/>
    <w:next w:val="Основнойшрифтабзаца"/>
    <w:autoRedefine w:val="0"/>
    <w:hidden w:val="0"/>
    <w:qFormat w:val="1"/>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Обычнаятаблица"/>
      <w:jc w:val="left"/>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1"/>
    <w:pPr>
      <w:suppressAutoHyphens w:val="1"/>
      <w:spacing w:line="1" w:lineRule="atLeast"/>
      <w:ind w:leftChars="-1" w:rightChars="0" w:firstLineChars="-1"/>
      <w:textDirection w:val="btLr"/>
      <w:textAlignment w:val="top"/>
      <w:outlineLvl w:val="0"/>
    </w:pPr>
  </w:style>
  <w:style w:type="character" w:styleId="Выделение">
    <w:name w:val="Выделение"/>
    <w:next w:val="Выделение"/>
    <w:autoRedefine w:val="0"/>
    <w:hidden w:val="0"/>
    <w:qFormat w:val="0"/>
    <w:rPr>
      <w:i w:val="1"/>
      <w:iCs w:val="1"/>
      <w:w w:val="100"/>
      <w:position w:val="-1"/>
      <w:effect w:val="none"/>
      <w:vertAlign w:val="baseline"/>
      <w:cs w:val="0"/>
      <w:em w:val="none"/>
      <w:lang/>
    </w:rPr>
  </w:style>
  <w:style w:type="character" w:styleId="Строгий">
    <w:name w:val="Строгий"/>
    <w:next w:val="Строгий"/>
    <w:autoRedefine w:val="0"/>
    <w:hidden w:val="0"/>
    <w:qFormat w:val="0"/>
    <w:rPr>
      <w:b w:val="1"/>
      <w:bCs w:val="1"/>
      <w:w w:val="100"/>
      <w:position w:val="-1"/>
      <w:effect w:val="none"/>
      <w:vertAlign w:val="baseline"/>
      <w:cs w:val="0"/>
      <w:em w:val="none"/>
      <w:lang/>
    </w:rPr>
  </w:style>
  <w:style w:type="paragraph" w:styleId="Основнойтекстсотступом">
    <w:name w:val="Основной текст с отступом"/>
    <w:basedOn w:val="Обычный"/>
    <w:next w:val="Основнойтекстсотступом"/>
    <w:autoRedefine w:val="0"/>
    <w:hidden w:val="0"/>
    <w:qFormat w:val="0"/>
    <w:pPr>
      <w:tabs>
        <w:tab w:val="left" w:leader="none" w:pos="0"/>
      </w:tabs>
      <w:suppressAutoHyphens w:val="1"/>
      <w:spacing w:after="0" w:line="240" w:lineRule="auto"/>
      <w:ind w:left="360" w:leftChars="-1" w:rightChars="0" w:firstLineChars="-1"/>
      <w:jc w:val="both"/>
      <w:textDirection w:val="btLr"/>
      <w:textAlignment w:val="top"/>
      <w:outlineLvl w:val="0"/>
    </w:pPr>
    <w:rPr>
      <w:rFonts w:ascii="PANDA Times UZ" w:eastAsia="Times New Roman" w:hAnsi="PANDA Times UZ"/>
      <w:w w:val="100"/>
      <w:position w:val="-1"/>
      <w:sz w:val="28"/>
      <w:szCs w:val="24"/>
      <w:effect w:val="none"/>
      <w:vertAlign w:val="baseline"/>
      <w:cs w:val="0"/>
      <w:em w:val="none"/>
      <w:lang w:bidi="ar-SA" w:eastAsia="en-US" w:val="ru-RU"/>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PANDA Times UZ" w:eastAsia="Times New Roman" w:hAnsi="PANDA Times UZ"/>
      <w:w w:val="100"/>
      <w:position w:val="-1"/>
      <w:sz w:val="28"/>
      <w:szCs w:val="24"/>
      <w:effect w:val="none"/>
      <w:vertAlign w:val="baseline"/>
      <w:cs w:val="0"/>
      <w:em w:val="none"/>
      <w:lang/>
    </w:rPr>
  </w:style>
  <w:style w:type="paragraph" w:styleId="Обычный(Интернет)">
    <w:name w:val="Обычный (Интернет)"/>
    <w:basedOn w:val="Обычный"/>
    <w:next w:val="Обычный(Интернет)"/>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RWnotWNpd3jsojDhS5RrA1STVA==">CgMxLjAyDmgubXRyaHVzY2twNzB0Mg5oLjFqcnpoYWsyMTR3YzIOaC5tcHFnZ255bGNhcnQyDWgua3Vwdjg1ZHV3a3c4AHIhMWFJU3lYM0R1RGplSko3OXp6TFNpb0lreTFTSHBPUmZ0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2024-12-11T17:46:00Z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str>1049-12.2.0.21179</vt:lpstr>
  </property>
  <property fmtid="{D5CDD505-2E9C-101B-9397-08002B2CF9AE}" pid="3" name="ICV">
    <vt:lpstr>1325EDDC646D4256B95E22EB90A4293A_12</vt:lpstr>
  </property>
</Properties>
</file>