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CB3C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b/>
          <w:bCs/>
          <w:sz w:val="28"/>
          <w:szCs w:val="28"/>
          <w:lang w:eastAsia="ru-RU"/>
        </w:rPr>
        <w:t>Materials and Handouts:</w:t>
      </w:r>
    </w:p>
    <w:p w14:paraId="75C5C7C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Mini-Lecture: Key Approaches to Reading Comprehension (10 minutes)</w:t>
      </w:r>
    </w:p>
    <w:p w14:paraId="0E9995BE">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eastAsia="ru-RU"/>
        </w:rPr>
        <w:t>1. Interactive Reading Approach:</w:t>
      </w:r>
    </w:p>
    <w:p w14:paraId="635AB247">
      <w:pPr>
        <w:keepNext w:val="0"/>
        <w:keepLines w:val="0"/>
        <w:pageBreakBefore w:val="0"/>
        <w:widowControl/>
        <w:numPr>
          <w:ilvl w:val="0"/>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Focus on Student Engagement:</w:t>
      </w:r>
    </w:p>
    <w:p w14:paraId="5DDABAEC">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Encourage active participation with texts by having students ask questions, make predictions, and discuss their thoughts during reading.</w:t>
      </w:r>
    </w:p>
    <w:p w14:paraId="4C561AF3">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Move away from passive reading; instead, make reading a dynamic process where students interact with the text through various modes of inquiry.</w:t>
      </w:r>
    </w:p>
    <w:p w14:paraId="02DD13BE">
      <w:pPr>
        <w:keepNext w:val="0"/>
        <w:keepLines w:val="0"/>
        <w:pageBreakBefore w:val="0"/>
        <w:widowControl/>
        <w:numPr>
          <w:ilvl w:val="0"/>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Engagement Levels:</w:t>
      </w:r>
    </w:p>
    <w:p w14:paraId="76AA01A6">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Literal Understanding:</w:t>
      </w:r>
      <w:r>
        <w:rPr>
          <w:rFonts w:hint="default" w:ascii="Times New Roman" w:hAnsi="Times New Roman" w:eastAsia="Times New Roman" w:cs="Times New Roman"/>
          <w:sz w:val="28"/>
          <w:szCs w:val="28"/>
          <w:lang w:val="en-US" w:eastAsia="ru-RU"/>
        </w:rPr>
        <w:t xml:space="preserve"> Students should first grasp the basic, surface-level information, such as who, what, where, when, and what happens in the story or article.</w:t>
      </w:r>
    </w:p>
    <w:p w14:paraId="7EBBFDBD">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Interpretation:</w:t>
      </w:r>
      <w:r>
        <w:rPr>
          <w:rFonts w:hint="default" w:ascii="Times New Roman" w:hAnsi="Times New Roman" w:eastAsia="Times New Roman" w:cs="Times New Roman"/>
          <w:sz w:val="28"/>
          <w:szCs w:val="28"/>
          <w:lang w:val="en-US" w:eastAsia="ru-RU"/>
        </w:rPr>
        <w:t xml:space="preserve"> This level moves beyond the text itself to uncover underlying meanings, themes, and context. It involves asking questions like, "Why did the character behave this way?" or "What does this phrase really mean?"</w:t>
      </w:r>
    </w:p>
    <w:p w14:paraId="32935317">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Evaluation:</w:t>
      </w:r>
      <w:r>
        <w:rPr>
          <w:rFonts w:hint="default" w:ascii="Times New Roman" w:hAnsi="Times New Roman" w:eastAsia="Times New Roman" w:cs="Times New Roman"/>
          <w:sz w:val="28"/>
          <w:szCs w:val="28"/>
          <w:lang w:val="en-US" w:eastAsia="ru-RU"/>
        </w:rPr>
        <w:t xml:space="preserve"> The highest level, where students critically assess the text. They may ask questions like, “What is the author’s intent?” or “Do I agree with the viewpoints presented?” or "What biases are present in the text?"</w:t>
      </w:r>
    </w:p>
    <w:p w14:paraId="4843AE94">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720"/>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Example Activity:</w:t>
      </w:r>
    </w:p>
    <w:p w14:paraId="673A9C3F">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Before Reading:</w:t>
      </w:r>
      <w:r>
        <w:rPr>
          <w:rFonts w:hint="default" w:ascii="Times New Roman" w:hAnsi="Times New Roman" w:eastAsia="Times New Roman" w:cs="Times New Roman"/>
          <w:sz w:val="28"/>
          <w:szCs w:val="28"/>
          <w:lang w:val="en-US" w:eastAsia="ru-RU"/>
        </w:rPr>
        <w:t xml:space="preserve"> Ask students to predict what the text might be about based on the title and any available images.</w:t>
      </w:r>
    </w:p>
    <w:p w14:paraId="7AD56B67">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During Reading:</w:t>
      </w:r>
      <w:r>
        <w:rPr>
          <w:rFonts w:hint="default" w:ascii="Times New Roman" w:hAnsi="Times New Roman" w:eastAsia="Times New Roman" w:cs="Times New Roman"/>
          <w:sz w:val="28"/>
          <w:szCs w:val="28"/>
          <w:lang w:val="en-US" w:eastAsia="ru-RU"/>
        </w:rPr>
        <w:t xml:space="preserve"> Prompt students with questions like, “What do you think will happen next?” or “Why did the author use that particular word?”</w:t>
      </w:r>
    </w:p>
    <w:p w14:paraId="3527E4E9">
      <w:pPr>
        <w:keepNext w:val="0"/>
        <w:keepLines w:val="0"/>
        <w:pageBreakBefore w:val="0"/>
        <w:widowControl/>
        <w:numPr>
          <w:ilvl w:val="1"/>
          <w:numId w:val="1"/>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After Reading:</w:t>
      </w:r>
      <w:r>
        <w:rPr>
          <w:rFonts w:hint="default" w:ascii="Times New Roman" w:hAnsi="Times New Roman" w:eastAsia="Times New Roman" w:cs="Times New Roman"/>
          <w:sz w:val="28"/>
          <w:szCs w:val="28"/>
          <w:lang w:val="en-US" w:eastAsia="ru-RU"/>
        </w:rPr>
        <w:t xml:space="preserve"> Have students discuss the main themes, make inferences, and critically analyze the message of the text.</w:t>
      </w:r>
    </w:p>
    <w:p w14:paraId="76BC3C1C">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eastAsia="ru-RU"/>
        </w:rPr>
        <w:t>2. Schema Theory:</w:t>
      </w:r>
    </w:p>
    <w:p w14:paraId="63F02268">
      <w:pPr>
        <w:keepNext w:val="0"/>
        <w:keepLines w:val="0"/>
        <w:pageBreakBefore w:val="0"/>
        <w:widowControl/>
        <w:numPr>
          <w:ilvl w:val="0"/>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The Role of Background Knowledge:</w:t>
      </w:r>
    </w:p>
    <w:p w14:paraId="03A1915E">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According to schema theory, prior knowledge and experiences help readers understand and interpret new information. When students approach a new text, they bring their personal “schemata” or frameworks of knowledge that help them process what they read.</w:t>
      </w:r>
    </w:p>
    <w:p w14:paraId="51B74E38">
      <w:pPr>
        <w:keepNext w:val="0"/>
        <w:keepLines w:val="0"/>
        <w:pageBreakBefore w:val="0"/>
        <w:widowControl/>
        <w:numPr>
          <w:ilvl w:val="0"/>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Activating Prior Knowledge:</w:t>
      </w:r>
    </w:p>
    <w:p w14:paraId="5D4780F8">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Before reading, activate students’ prior knowledge to help them make connections between what they already know and what they are about to learn.</w:t>
      </w:r>
    </w:p>
    <w:p w14:paraId="5BE39C35">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Use strategies like pre-reading questions or discussions that prompt students to recall relevant experiences or facts related to the topic.</w:t>
      </w:r>
    </w:p>
    <w:p w14:paraId="2097DEBB">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720"/>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Example Activity:</w:t>
      </w:r>
    </w:p>
    <w:p w14:paraId="0491552B">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Before Reading:</w:t>
      </w:r>
      <w:r>
        <w:rPr>
          <w:rFonts w:hint="default" w:ascii="Times New Roman" w:hAnsi="Times New Roman" w:eastAsia="Times New Roman" w:cs="Times New Roman"/>
          <w:sz w:val="28"/>
          <w:szCs w:val="28"/>
          <w:lang w:val="en-US" w:eastAsia="ru-RU"/>
        </w:rPr>
        <w:t xml:space="preserve"> Ask students to brainstorm what they know about the topic of the text.</w:t>
      </w:r>
    </w:p>
    <w:p w14:paraId="3CD435B3">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During Reading:</w:t>
      </w:r>
      <w:r>
        <w:rPr>
          <w:rFonts w:hint="default" w:ascii="Times New Roman" w:hAnsi="Times New Roman" w:eastAsia="Times New Roman" w:cs="Times New Roman"/>
          <w:sz w:val="28"/>
          <w:szCs w:val="28"/>
          <w:lang w:val="en-US" w:eastAsia="ru-RU"/>
        </w:rPr>
        <w:t xml:space="preserve"> Encourage students to note any connections they make between the text and their own knowledge.</w:t>
      </w:r>
    </w:p>
    <w:p w14:paraId="60E63222">
      <w:pPr>
        <w:keepNext w:val="0"/>
        <w:keepLines w:val="0"/>
        <w:pageBreakBefore w:val="0"/>
        <w:widowControl/>
        <w:numPr>
          <w:ilvl w:val="1"/>
          <w:numId w:val="2"/>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After Reading:</w:t>
      </w:r>
      <w:r>
        <w:rPr>
          <w:rFonts w:hint="default" w:ascii="Times New Roman" w:hAnsi="Times New Roman" w:eastAsia="Times New Roman" w:cs="Times New Roman"/>
          <w:sz w:val="28"/>
          <w:szCs w:val="28"/>
          <w:lang w:val="en-US" w:eastAsia="ru-RU"/>
        </w:rPr>
        <w:t xml:space="preserve"> Have students reflect on how their prior knowledge shaped their understanding of the text.</w:t>
      </w:r>
    </w:p>
    <w:p w14:paraId="4B50174D">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eastAsia="ru-RU"/>
        </w:rPr>
        <w:t>3. Metacognitive Strategies:</w:t>
      </w:r>
    </w:p>
    <w:p w14:paraId="1E049865">
      <w:pPr>
        <w:keepNext w:val="0"/>
        <w:keepLines w:val="0"/>
        <w:pageBreakBefore w:val="0"/>
        <w:widowControl/>
        <w:numPr>
          <w:ilvl w:val="0"/>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Monitoring and Regulating Comprehension:</w:t>
      </w:r>
    </w:p>
    <w:p w14:paraId="3076AF2E">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sz w:val="28"/>
          <w:szCs w:val="28"/>
          <w:lang w:val="en-US" w:eastAsia="ru-RU"/>
        </w:rPr>
        <w:t xml:space="preserve">Teach students to be aware of their own thinking processes as they read, guiding them to ask themselves questions such as, "Do I understand what I just read?" or “Does this make sense?” </w:t>
      </w:r>
      <w:r>
        <w:rPr>
          <w:rFonts w:hint="default" w:ascii="Times New Roman" w:hAnsi="Times New Roman" w:eastAsia="Times New Roman" w:cs="Times New Roman"/>
          <w:sz w:val="28"/>
          <w:szCs w:val="28"/>
          <w:lang w:eastAsia="ru-RU"/>
        </w:rPr>
        <w:t>This helps students take control of their comprehension.</w:t>
      </w:r>
    </w:p>
    <w:p w14:paraId="093F0D19">
      <w:pPr>
        <w:keepNext w:val="0"/>
        <w:keepLines w:val="0"/>
        <w:pageBreakBefore w:val="0"/>
        <w:widowControl/>
        <w:numPr>
          <w:ilvl w:val="0"/>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Promote Strategies Like:</w:t>
      </w:r>
    </w:p>
    <w:p w14:paraId="6FE6E3A9">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Predicting:</w:t>
      </w:r>
      <w:r>
        <w:rPr>
          <w:rFonts w:hint="default" w:ascii="Times New Roman" w:hAnsi="Times New Roman" w:eastAsia="Times New Roman" w:cs="Times New Roman"/>
          <w:sz w:val="28"/>
          <w:szCs w:val="28"/>
          <w:lang w:val="en-US" w:eastAsia="ru-RU"/>
        </w:rPr>
        <w:t xml:space="preserve"> Encourage students to make predictions about the content based on the title or initial sentences.</w:t>
      </w:r>
    </w:p>
    <w:p w14:paraId="705E8EF7">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Summarizing:</w:t>
      </w:r>
      <w:r>
        <w:rPr>
          <w:rFonts w:hint="default" w:ascii="Times New Roman" w:hAnsi="Times New Roman" w:eastAsia="Times New Roman" w:cs="Times New Roman"/>
          <w:sz w:val="28"/>
          <w:szCs w:val="28"/>
          <w:lang w:val="en-US" w:eastAsia="ru-RU"/>
        </w:rPr>
        <w:t xml:space="preserve"> After reading, have students summarize the main points in their own words, ensuring they have grasped the text’s core message.</w:t>
      </w:r>
    </w:p>
    <w:p w14:paraId="7E639B02">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Self-Questioning:</w:t>
      </w:r>
      <w:r>
        <w:rPr>
          <w:rFonts w:hint="default" w:ascii="Times New Roman" w:hAnsi="Times New Roman" w:eastAsia="Times New Roman" w:cs="Times New Roman"/>
          <w:sz w:val="28"/>
          <w:szCs w:val="28"/>
          <w:lang w:val="en-US" w:eastAsia="ru-RU"/>
        </w:rPr>
        <w:t xml:space="preserve"> Teach students to ask themselves questions during reading, such as, “What is the author trying to say here?” or “What will happen next?”</w:t>
      </w:r>
    </w:p>
    <w:p w14:paraId="2751D068">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Think-Alouds:</w:t>
      </w:r>
      <w:r>
        <w:rPr>
          <w:rFonts w:hint="default" w:ascii="Times New Roman" w:hAnsi="Times New Roman" w:eastAsia="Times New Roman" w:cs="Times New Roman"/>
          <w:sz w:val="28"/>
          <w:szCs w:val="28"/>
          <w:lang w:val="en-US" w:eastAsia="ru-RU"/>
        </w:rPr>
        <w:t xml:space="preserve"> Encourage students to verbalize their thought process while reading, which helps them become more conscious of their comprehension strategies.</w:t>
      </w:r>
    </w:p>
    <w:p w14:paraId="229B4801">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Reflective Journaling:</w:t>
      </w:r>
      <w:r>
        <w:rPr>
          <w:rFonts w:hint="default" w:ascii="Times New Roman" w:hAnsi="Times New Roman" w:eastAsia="Times New Roman" w:cs="Times New Roman"/>
          <w:sz w:val="28"/>
          <w:szCs w:val="28"/>
          <w:lang w:val="en-US" w:eastAsia="ru-RU"/>
        </w:rPr>
        <w:t xml:space="preserve"> After reading, have students write about their thoughts, reactions, and any strategies they used during reading.</w:t>
      </w:r>
    </w:p>
    <w:p w14:paraId="243409D3">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720"/>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Example Activity:</w:t>
      </w:r>
    </w:p>
    <w:p w14:paraId="5EA0B70C">
      <w:pPr>
        <w:keepNext w:val="0"/>
        <w:keepLines w:val="0"/>
        <w:pageBreakBefore w:val="0"/>
        <w:widowControl/>
        <w:numPr>
          <w:ilvl w:val="1"/>
          <w:numId w:val="3"/>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During Reading:</w:t>
      </w:r>
      <w:r>
        <w:rPr>
          <w:rFonts w:hint="default" w:ascii="Times New Roman" w:hAnsi="Times New Roman" w:eastAsia="Times New Roman" w:cs="Times New Roman"/>
          <w:sz w:val="28"/>
          <w:szCs w:val="28"/>
          <w:lang w:val="en-US" w:eastAsia="ru-RU"/>
        </w:rPr>
        <w:t xml:space="preserve"> Have students stop at regular intervals to write a short reflection on what they’ve read so far. Ask them to identify any areas where they felt confused and clarify those points.</w:t>
      </w:r>
    </w:p>
    <w:p w14:paraId="7112BA13">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eastAsia="ru-RU"/>
        </w:rPr>
        <w:t>4. Critical Reading:</w:t>
      </w:r>
    </w:p>
    <w:p w14:paraId="5E7CC4B1">
      <w:pPr>
        <w:keepNext w:val="0"/>
        <w:keepLines w:val="0"/>
        <w:pageBreakBefore w:val="0"/>
        <w:widowControl/>
        <w:numPr>
          <w:ilvl w:val="0"/>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Reading for Deeper Understanding:</w:t>
      </w:r>
    </w:p>
    <w:p w14:paraId="2F1426C9">
      <w:pPr>
        <w:keepNext w:val="0"/>
        <w:keepLines w:val="0"/>
        <w:pageBreakBefore w:val="0"/>
        <w:widowControl/>
        <w:numPr>
          <w:ilvl w:val="1"/>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Critical reading encourages students to engage with a text at a deeper level than simple comprehension. It involves questioning the author's perspective, identifying biases, and evaluating the validity of the information presented.</w:t>
      </w:r>
    </w:p>
    <w:p w14:paraId="598F6017">
      <w:pPr>
        <w:keepNext w:val="0"/>
        <w:keepLines w:val="0"/>
        <w:pageBreakBefore w:val="0"/>
        <w:widowControl/>
        <w:numPr>
          <w:ilvl w:val="0"/>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Encourage Critical Thinking:</w:t>
      </w:r>
    </w:p>
    <w:p w14:paraId="39731112">
      <w:pPr>
        <w:keepNext w:val="0"/>
        <w:keepLines w:val="0"/>
        <w:pageBreakBefore w:val="0"/>
        <w:widowControl/>
        <w:numPr>
          <w:ilvl w:val="1"/>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Ask students to think about: </w:t>
      </w:r>
    </w:p>
    <w:p w14:paraId="14D86E7E">
      <w:pPr>
        <w:keepNext w:val="0"/>
        <w:keepLines w:val="0"/>
        <w:pageBreakBefore w:val="0"/>
        <w:widowControl/>
        <w:numPr>
          <w:ilvl w:val="2"/>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The </w:t>
      </w:r>
      <w:r>
        <w:rPr>
          <w:rFonts w:hint="default" w:ascii="Times New Roman" w:hAnsi="Times New Roman" w:eastAsia="Times New Roman" w:cs="Times New Roman"/>
          <w:b/>
          <w:bCs/>
          <w:sz w:val="28"/>
          <w:szCs w:val="28"/>
          <w:lang w:val="en-US" w:eastAsia="ru-RU"/>
        </w:rPr>
        <w:t>purpose</w:t>
      </w:r>
      <w:r>
        <w:rPr>
          <w:rFonts w:hint="default" w:ascii="Times New Roman" w:hAnsi="Times New Roman" w:eastAsia="Times New Roman" w:cs="Times New Roman"/>
          <w:sz w:val="28"/>
          <w:szCs w:val="28"/>
          <w:lang w:val="en-US" w:eastAsia="ru-RU"/>
        </w:rPr>
        <w:t xml:space="preserve"> of the text: What is the author trying to achieve?</w:t>
      </w:r>
    </w:p>
    <w:p w14:paraId="1EBFE9AA">
      <w:pPr>
        <w:keepNext w:val="0"/>
        <w:keepLines w:val="0"/>
        <w:pageBreakBefore w:val="0"/>
        <w:widowControl/>
        <w:numPr>
          <w:ilvl w:val="2"/>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The </w:t>
      </w:r>
      <w:r>
        <w:rPr>
          <w:rFonts w:hint="default" w:ascii="Times New Roman" w:hAnsi="Times New Roman" w:eastAsia="Times New Roman" w:cs="Times New Roman"/>
          <w:b/>
          <w:bCs/>
          <w:sz w:val="28"/>
          <w:szCs w:val="28"/>
          <w:lang w:val="en-US" w:eastAsia="ru-RU"/>
        </w:rPr>
        <w:t>audience</w:t>
      </w:r>
      <w:r>
        <w:rPr>
          <w:rFonts w:hint="default" w:ascii="Times New Roman" w:hAnsi="Times New Roman" w:eastAsia="Times New Roman" w:cs="Times New Roman"/>
          <w:sz w:val="28"/>
          <w:szCs w:val="28"/>
          <w:lang w:val="en-US" w:eastAsia="ru-RU"/>
        </w:rPr>
        <w:t>: Who is the intended audience for the text?</w:t>
      </w:r>
    </w:p>
    <w:p w14:paraId="24602CD1">
      <w:pPr>
        <w:keepNext w:val="0"/>
        <w:keepLines w:val="0"/>
        <w:pageBreakBefore w:val="0"/>
        <w:widowControl/>
        <w:numPr>
          <w:ilvl w:val="2"/>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The </w:t>
      </w:r>
      <w:r>
        <w:rPr>
          <w:rFonts w:hint="default" w:ascii="Times New Roman" w:hAnsi="Times New Roman" w:eastAsia="Times New Roman" w:cs="Times New Roman"/>
          <w:b/>
          <w:bCs/>
          <w:sz w:val="28"/>
          <w:szCs w:val="28"/>
          <w:lang w:val="en-US" w:eastAsia="ru-RU"/>
        </w:rPr>
        <w:t>bias</w:t>
      </w:r>
      <w:r>
        <w:rPr>
          <w:rFonts w:hint="default" w:ascii="Times New Roman" w:hAnsi="Times New Roman" w:eastAsia="Times New Roman" w:cs="Times New Roman"/>
          <w:sz w:val="28"/>
          <w:szCs w:val="28"/>
          <w:lang w:val="en-US" w:eastAsia="ru-RU"/>
        </w:rPr>
        <w:t>: What biases or assumptions might the author bring to the topic?</w:t>
      </w:r>
    </w:p>
    <w:p w14:paraId="3BD8D957">
      <w:pPr>
        <w:keepNext w:val="0"/>
        <w:keepLines w:val="0"/>
        <w:pageBreakBefore w:val="0"/>
        <w:widowControl/>
        <w:numPr>
          <w:ilvl w:val="2"/>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The </w:t>
      </w:r>
      <w:r>
        <w:rPr>
          <w:rFonts w:hint="default" w:ascii="Times New Roman" w:hAnsi="Times New Roman" w:eastAsia="Times New Roman" w:cs="Times New Roman"/>
          <w:b/>
          <w:bCs/>
          <w:sz w:val="28"/>
          <w:szCs w:val="28"/>
          <w:lang w:val="en-US" w:eastAsia="ru-RU"/>
        </w:rPr>
        <w:t>perspective</w:t>
      </w:r>
      <w:r>
        <w:rPr>
          <w:rFonts w:hint="default" w:ascii="Times New Roman" w:hAnsi="Times New Roman" w:eastAsia="Times New Roman" w:cs="Times New Roman"/>
          <w:sz w:val="28"/>
          <w:szCs w:val="28"/>
          <w:lang w:val="en-US" w:eastAsia="ru-RU"/>
        </w:rPr>
        <w:t>: Are there alternative viewpoints that should be considered?</w:t>
      </w:r>
    </w:p>
    <w:p w14:paraId="0CB3C219">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720"/>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Example Activity:</w:t>
      </w:r>
    </w:p>
    <w:p w14:paraId="5282AB9D">
      <w:pPr>
        <w:keepNext w:val="0"/>
        <w:keepLines w:val="0"/>
        <w:pageBreakBefore w:val="0"/>
        <w:widowControl/>
        <w:numPr>
          <w:ilvl w:val="1"/>
          <w:numId w:val="4"/>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After Reading:</w:t>
      </w:r>
      <w:r>
        <w:rPr>
          <w:rFonts w:hint="default" w:ascii="Times New Roman" w:hAnsi="Times New Roman" w:eastAsia="Times New Roman" w:cs="Times New Roman"/>
          <w:sz w:val="28"/>
          <w:szCs w:val="28"/>
          <w:lang w:val="en-US" w:eastAsia="ru-RU"/>
        </w:rPr>
        <w:t xml:space="preserve"> Have students discuss or write about whether they agree with the author’s points and provide evidence from the text to support their stance. Ask them to consider what may have influenced the author's position.</w:t>
      </w:r>
    </w:p>
    <w:p w14:paraId="650BB8B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eastAsia="ru-RU"/>
        </w:rPr>
        <w:t>5. Process-Oriented Approach:</w:t>
      </w:r>
    </w:p>
    <w:p w14:paraId="52C3ED25">
      <w:pPr>
        <w:keepNext w:val="0"/>
        <w:keepLines w:val="0"/>
        <w:pageBreakBefore w:val="0"/>
        <w:widowControl/>
        <w:numPr>
          <w:ilvl w:val="0"/>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Focusing on the Reading Process:</w:t>
      </w:r>
    </w:p>
    <w:p w14:paraId="4D8EBECC">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Rather than focusing solely on the outcome (i.e., whether students can answer questions about the text correctly), this approach emphasizes the reading process itself.</w:t>
      </w:r>
    </w:p>
    <w:p w14:paraId="01E5B6F8">
      <w:pPr>
        <w:keepNext w:val="0"/>
        <w:keepLines w:val="0"/>
        <w:pageBreakBefore w:val="0"/>
        <w:widowControl/>
        <w:numPr>
          <w:ilvl w:val="0"/>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Breaking Down the Text:</w:t>
      </w:r>
    </w:p>
    <w:p w14:paraId="5B73E8AD">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Help students focus on understanding smaller chunks of text, which can make complex reading more manageable.</w:t>
      </w:r>
    </w:p>
    <w:p w14:paraId="27624091">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Encourage them to use a </w:t>
      </w:r>
      <w:r>
        <w:rPr>
          <w:rFonts w:hint="default" w:ascii="Times New Roman" w:hAnsi="Times New Roman" w:eastAsia="Times New Roman" w:cs="Times New Roman"/>
          <w:b/>
          <w:bCs/>
          <w:sz w:val="28"/>
          <w:szCs w:val="28"/>
          <w:lang w:val="en-US" w:eastAsia="ru-RU"/>
        </w:rPr>
        <w:t>scaffolded reading approach</w:t>
      </w:r>
      <w:r>
        <w:rPr>
          <w:rFonts w:hint="default" w:ascii="Times New Roman" w:hAnsi="Times New Roman" w:eastAsia="Times New Roman" w:cs="Times New Roman"/>
          <w:sz w:val="28"/>
          <w:szCs w:val="28"/>
          <w:lang w:val="en-US" w:eastAsia="ru-RU"/>
        </w:rPr>
        <w:t>, breaking the text into sections and using strategies like summarizing, paraphrasing, and questioning after each part.</w:t>
      </w:r>
    </w:p>
    <w:p w14:paraId="23BB4622">
      <w:pPr>
        <w:keepNext w:val="0"/>
        <w:keepLines w:val="0"/>
        <w:pageBreakBefore w:val="0"/>
        <w:widowControl/>
        <w:numPr>
          <w:ilvl w:val="0"/>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Stages of Reading:</w:t>
      </w:r>
    </w:p>
    <w:p w14:paraId="7615F2E9">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Pre-reading:</w:t>
      </w:r>
      <w:r>
        <w:rPr>
          <w:rFonts w:hint="default" w:ascii="Times New Roman" w:hAnsi="Times New Roman" w:eastAsia="Times New Roman" w:cs="Times New Roman"/>
          <w:sz w:val="28"/>
          <w:szCs w:val="28"/>
          <w:lang w:val="en-US" w:eastAsia="ru-RU"/>
        </w:rPr>
        <w:t xml:space="preserve"> Activating prior knowledge, previewing the text, setting goals for reading.</w:t>
      </w:r>
    </w:p>
    <w:p w14:paraId="72034E2F">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During reading:</w:t>
      </w:r>
      <w:r>
        <w:rPr>
          <w:rFonts w:hint="default" w:ascii="Times New Roman" w:hAnsi="Times New Roman" w:eastAsia="Times New Roman" w:cs="Times New Roman"/>
          <w:sz w:val="28"/>
          <w:szCs w:val="28"/>
          <w:lang w:val="en-US" w:eastAsia="ru-RU"/>
        </w:rPr>
        <w:t xml:space="preserve"> Engaging with the text through questioning, predicting, and annotating.</w:t>
      </w:r>
    </w:p>
    <w:p w14:paraId="6F053054">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Post-reading:</w:t>
      </w:r>
      <w:r>
        <w:rPr>
          <w:rFonts w:hint="default" w:ascii="Times New Roman" w:hAnsi="Times New Roman" w:eastAsia="Times New Roman" w:cs="Times New Roman"/>
          <w:sz w:val="28"/>
          <w:szCs w:val="28"/>
          <w:lang w:val="en-US" w:eastAsia="ru-RU"/>
        </w:rPr>
        <w:t xml:space="preserve"> Reflecting on the text, discussing main ideas, and making connections to other knowledge.</w:t>
      </w:r>
    </w:p>
    <w:p w14:paraId="363FAB4B">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720"/>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Example Activity:</w:t>
      </w:r>
    </w:p>
    <w:p w14:paraId="6FE77425">
      <w:pPr>
        <w:keepNext w:val="0"/>
        <w:keepLines w:val="0"/>
        <w:pageBreakBefore w:val="0"/>
        <w:widowControl/>
        <w:numPr>
          <w:ilvl w:val="1"/>
          <w:numId w:val="5"/>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During Reading:</w:t>
      </w:r>
      <w:r>
        <w:rPr>
          <w:rFonts w:hint="default" w:ascii="Times New Roman" w:hAnsi="Times New Roman" w:eastAsia="Times New Roman" w:cs="Times New Roman"/>
          <w:sz w:val="28"/>
          <w:szCs w:val="28"/>
          <w:lang w:val="en-US" w:eastAsia="ru-RU"/>
        </w:rPr>
        <w:t xml:space="preserve"> Use post-it notes or a digital tool like Google Docs to annotate the text as students read. Pause at key points to discuss and clarify any difficult sections.</w:t>
      </w:r>
    </w:p>
    <w:p w14:paraId="3831493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val="en-US" w:eastAsia="ru-RU"/>
        </w:rPr>
        <w:t>Digital Integration in Reading Comprehension (5 minutes)</w:t>
      </w:r>
    </w:p>
    <w:p w14:paraId="3EB6787D">
      <w:pPr>
        <w:keepNext w:val="0"/>
        <w:keepLines w:val="0"/>
        <w:pageBreakBefore w:val="0"/>
        <w:widowControl/>
        <w:numPr>
          <w:ilvl w:val="0"/>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Using Digital Tools to Support Reading:</w:t>
      </w:r>
    </w:p>
    <w:p w14:paraId="68E9E148">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Digital platforms such as </w:t>
      </w:r>
      <w:r>
        <w:rPr>
          <w:rFonts w:hint="default" w:ascii="Times New Roman" w:hAnsi="Times New Roman" w:eastAsia="Times New Roman" w:cs="Times New Roman"/>
          <w:b/>
          <w:bCs/>
          <w:sz w:val="28"/>
          <w:szCs w:val="28"/>
          <w:lang w:val="en-US" w:eastAsia="ru-RU"/>
        </w:rPr>
        <w:t>Newsela</w:t>
      </w:r>
      <w:r>
        <w:rPr>
          <w:rFonts w:hint="default" w:ascii="Times New Roman" w:hAnsi="Times New Roman" w:eastAsia="Times New Roman" w:cs="Times New Roman"/>
          <w:sz w:val="28"/>
          <w:szCs w:val="28"/>
          <w:lang w:val="en-US" w:eastAsia="ru-RU"/>
        </w:rPr>
        <w:t xml:space="preserve">, </w:t>
      </w:r>
      <w:r>
        <w:rPr>
          <w:rFonts w:hint="default" w:ascii="Times New Roman" w:hAnsi="Times New Roman" w:eastAsia="Times New Roman" w:cs="Times New Roman"/>
          <w:b/>
          <w:bCs/>
          <w:sz w:val="28"/>
          <w:szCs w:val="28"/>
          <w:lang w:val="en-US" w:eastAsia="ru-RU"/>
        </w:rPr>
        <w:t>ReadTheory</w:t>
      </w:r>
      <w:r>
        <w:rPr>
          <w:rFonts w:hint="default" w:ascii="Times New Roman" w:hAnsi="Times New Roman" w:eastAsia="Times New Roman" w:cs="Times New Roman"/>
          <w:sz w:val="28"/>
          <w:szCs w:val="28"/>
          <w:lang w:val="en-US" w:eastAsia="ru-RU"/>
        </w:rPr>
        <w:t xml:space="preserve">, and </w:t>
      </w:r>
      <w:r>
        <w:rPr>
          <w:rFonts w:hint="default" w:ascii="Times New Roman" w:hAnsi="Times New Roman" w:eastAsia="Times New Roman" w:cs="Times New Roman"/>
          <w:b/>
          <w:bCs/>
          <w:sz w:val="28"/>
          <w:szCs w:val="28"/>
          <w:lang w:val="en-US" w:eastAsia="ru-RU"/>
        </w:rPr>
        <w:t>Google Docs</w:t>
      </w:r>
      <w:r>
        <w:rPr>
          <w:rFonts w:hint="default" w:ascii="Times New Roman" w:hAnsi="Times New Roman" w:eastAsia="Times New Roman" w:cs="Times New Roman"/>
          <w:sz w:val="28"/>
          <w:szCs w:val="28"/>
          <w:lang w:val="en-US" w:eastAsia="ru-RU"/>
        </w:rPr>
        <w:t xml:space="preserve"> can significantly enhance reading comprehension.</w:t>
      </w:r>
    </w:p>
    <w:p w14:paraId="6890634D">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Newsela</w:t>
      </w:r>
      <w:r>
        <w:rPr>
          <w:rFonts w:hint="default" w:ascii="Times New Roman" w:hAnsi="Times New Roman" w:eastAsia="Times New Roman" w:cs="Times New Roman"/>
          <w:sz w:val="28"/>
          <w:szCs w:val="28"/>
          <w:lang w:val="en-US" w:eastAsia="ru-RU"/>
        </w:rPr>
        <w:t xml:space="preserve"> provides leveled articles that cater to different reading levels and offer opportunities for differentiated instruction.</w:t>
      </w:r>
    </w:p>
    <w:p w14:paraId="185FAF4E">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ReadTheory</w:t>
      </w:r>
      <w:r>
        <w:rPr>
          <w:rFonts w:hint="default" w:ascii="Times New Roman" w:hAnsi="Times New Roman" w:eastAsia="Times New Roman" w:cs="Times New Roman"/>
          <w:sz w:val="28"/>
          <w:szCs w:val="28"/>
          <w:lang w:val="en-US" w:eastAsia="ru-RU"/>
        </w:rPr>
        <w:t xml:space="preserve"> allows teachers to assign readings at appropriate levels and provides immediate feedback on student comprehension.</w:t>
      </w:r>
    </w:p>
    <w:p w14:paraId="44D48FA4">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Google Docs</w:t>
      </w:r>
      <w:r>
        <w:rPr>
          <w:rFonts w:hint="default" w:ascii="Times New Roman" w:hAnsi="Times New Roman" w:eastAsia="Times New Roman" w:cs="Times New Roman"/>
          <w:sz w:val="28"/>
          <w:szCs w:val="28"/>
          <w:lang w:val="en-US" w:eastAsia="ru-RU"/>
        </w:rPr>
        <w:t xml:space="preserve"> and </w:t>
      </w:r>
      <w:r>
        <w:rPr>
          <w:rFonts w:hint="default" w:ascii="Times New Roman" w:hAnsi="Times New Roman" w:eastAsia="Times New Roman" w:cs="Times New Roman"/>
          <w:b/>
          <w:bCs/>
          <w:sz w:val="28"/>
          <w:szCs w:val="28"/>
          <w:lang w:val="en-US" w:eastAsia="ru-RU"/>
        </w:rPr>
        <w:t>Padlet</w:t>
      </w:r>
      <w:r>
        <w:rPr>
          <w:rFonts w:hint="default" w:ascii="Times New Roman" w:hAnsi="Times New Roman" w:eastAsia="Times New Roman" w:cs="Times New Roman"/>
          <w:sz w:val="28"/>
          <w:szCs w:val="28"/>
          <w:lang w:val="en-US" w:eastAsia="ru-RU"/>
        </w:rPr>
        <w:t xml:space="preserve"> can be used for collaborative annotation and real-time feedback on students’ reading progress.</w:t>
      </w:r>
    </w:p>
    <w:p w14:paraId="77DFD969">
      <w:pPr>
        <w:keepNext w:val="0"/>
        <w:keepLines w:val="0"/>
        <w:pageBreakBefore w:val="0"/>
        <w:widowControl/>
        <w:numPr>
          <w:ilvl w:val="0"/>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Benefits of Digital Tools:</w:t>
      </w:r>
    </w:p>
    <w:p w14:paraId="2E1501A3">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Differentiation:</w:t>
      </w:r>
      <w:r>
        <w:rPr>
          <w:rFonts w:hint="default" w:ascii="Times New Roman" w:hAnsi="Times New Roman" w:eastAsia="Times New Roman" w:cs="Times New Roman"/>
          <w:sz w:val="28"/>
          <w:szCs w:val="28"/>
          <w:lang w:val="en-US" w:eastAsia="ru-RU"/>
        </w:rPr>
        <w:t xml:space="preserve"> Technology allows for the adaptation of reading materials to suit the individual needs of students. Teachers can assign texts at different reading levels based on students’ abilities.</w:t>
      </w:r>
    </w:p>
    <w:p w14:paraId="593CB7A3">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Real-Time Feedback:</w:t>
      </w:r>
      <w:r>
        <w:rPr>
          <w:rFonts w:hint="default" w:ascii="Times New Roman" w:hAnsi="Times New Roman" w:eastAsia="Times New Roman" w:cs="Times New Roman"/>
          <w:sz w:val="28"/>
          <w:szCs w:val="28"/>
          <w:lang w:val="en-US" w:eastAsia="ru-RU"/>
        </w:rPr>
        <w:t xml:space="preserve"> Many digital tools provide immediate feedback, helping students recognize their strengths and areas for improvement.</w:t>
      </w:r>
    </w:p>
    <w:p w14:paraId="11FE9608">
      <w:pPr>
        <w:keepNext w:val="0"/>
        <w:keepLines w:val="0"/>
        <w:pageBreakBefore w:val="0"/>
        <w:widowControl/>
        <w:numPr>
          <w:ilvl w:val="1"/>
          <w:numId w:val="6"/>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Access to Diverse Materials:</w:t>
      </w:r>
      <w:r>
        <w:rPr>
          <w:rFonts w:hint="default" w:ascii="Times New Roman" w:hAnsi="Times New Roman" w:eastAsia="Times New Roman" w:cs="Times New Roman"/>
          <w:sz w:val="28"/>
          <w:szCs w:val="28"/>
          <w:lang w:val="en-US" w:eastAsia="ru-RU"/>
        </w:rPr>
        <w:t xml:space="preserve"> Online tools provide access to a variety of texts, from news articles to fiction, offering students exposure to diverse topics, genres, and writing styles.</w:t>
      </w:r>
    </w:p>
    <w:p w14:paraId="77D312A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32BC4EB1">
      <w:pPr>
        <w:keepNext w:val="0"/>
        <w:keepLines w:val="0"/>
        <w:pageBreakBefore w:val="0"/>
        <w:widowControl/>
        <w:numPr>
          <w:numId w:val="0"/>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Handout 1: “Modern Approaches to Reading Comprehension”</w:t>
      </w:r>
      <w:bookmarkStart w:id="0" w:name="_GoBack"/>
      <w:bookmarkEnd w:id="0"/>
    </w:p>
    <w:p w14:paraId="3E14A166">
      <w:pPr>
        <w:keepNext w:val="0"/>
        <w:keepLines w:val="0"/>
        <w:pageBreakBefore w:val="0"/>
        <w:widowControl/>
        <w:numPr>
          <w:ilvl w:val="1"/>
          <w:numId w:val="7"/>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A breakdown of the key reading approaches (Interactive, Schema Theory, Metacognitive Strategies, Critical Reading, etc.) with examples and benefits.</w:t>
      </w:r>
    </w:p>
    <w:p w14:paraId="6F45329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Worksheet: Modern Approaches to Reading Comprehension</w:t>
      </w:r>
    </w:p>
    <w:p w14:paraId="5F6EE72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r>
        <w:rPr>
          <w:rStyle w:val="6"/>
          <w:rFonts w:hint="default" w:ascii="Times New Roman" w:hAnsi="Times New Roman" w:cs="Times New Roman"/>
          <w:b w:val="0"/>
          <w:bCs w:val="0"/>
          <w:sz w:val="28"/>
          <w:szCs w:val="28"/>
          <w:lang w:val="en-US"/>
        </w:rPr>
        <w:t>Instructions:</w:t>
      </w:r>
    </w:p>
    <w:p w14:paraId="139ED9A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After reviewing the key reading approaches discussed   answer the following questions based on the information you’ve learned. This will help you better understand the different strategies for improving reading comprehension.</w:t>
      </w:r>
    </w:p>
    <w:p w14:paraId="364E903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514BD712">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1. Interactive Reading Approach</w:t>
      </w:r>
    </w:p>
    <w:p w14:paraId="16E7524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can an interactive reading approach benefit students’ understanding of a text? Provide two examples of activities you could use in your classroom.</w:t>
      </w:r>
    </w:p>
    <w:p w14:paraId="7D7A6DB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3FB7ACA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551E27F5">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2. Schema Theory</w:t>
      </w:r>
    </w:p>
    <w:p w14:paraId="57EBE87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role does prior knowledge play in understanding a text, according to Schema Theory? How can you encourage students to activate their background knowledge before reading?</w:t>
      </w:r>
    </w:p>
    <w:p w14:paraId="180B4DB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43CFC40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5CB1267F">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3. Metacognitive Strategies</w:t>
      </w:r>
    </w:p>
    <w:p w14:paraId="748B145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Explain two metacognitive strategies that can help students monitor and regulate their comprehension while reading. How would you implement these strategies in a classroom activity?</w:t>
      </w:r>
    </w:p>
    <w:p w14:paraId="421928B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7C048885">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4E31F387">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4. Critical Reading</w:t>
      </w:r>
    </w:p>
    <w:p w14:paraId="078B922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Why is critical reading important for developing deep understanding of texts? Provide an example of a question you could ask students to encourage critical reading of a text.</w:t>
      </w:r>
    </w:p>
    <w:p w14:paraId="718875D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117C7DB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1B51E34E">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5. Process-Oriented Approach</w:t>
      </w:r>
    </w:p>
    <w:p w14:paraId="2A281AA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does the process-oriented approach focus on in reading comprehension? Provide an example of how you would break a text down into manageable chunks for your students.</w:t>
      </w:r>
    </w:p>
    <w:p w14:paraId="1AA5C52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2321A86C">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05A9682C">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6. Digital Integration</w:t>
      </w:r>
    </w:p>
    <w:p w14:paraId="4E19C6B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 xml:space="preserve">How can digital tools like </w:t>
      </w:r>
      <w:r>
        <w:rPr>
          <w:rStyle w:val="6"/>
          <w:rFonts w:hint="default" w:ascii="Times New Roman" w:hAnsi="Times New Roman" w:cs="Times New Roman"/>
          <w:sz w:val="28"/>
          <w:szCs w:val="28"/>
          <w:lang w:val="en-US"/>
        </w:rPr>
        <w:t>Newsela</w:t>
      </w:r>
      <w:r>
        <w:rPr>
          <w:rFonts w:hint="default" w:ascii="Times New Roman" w:hAnsi="Times New Roman" w:cs="Times New Roman"/>
          <w:sz w:val="28"/>
          <w:szCs w:val="28"/>
          <w:lang w:val="en-US"/>
        </w:rPr>
        <w:t xml:space="preserve"> or </w:t>
      </w:r>
      <w:r>
        <w:rPr>
          <w:rStyle w:val="6"/>
          <w:rFonts w:hint="default" w:ascii="Times New Roman" w:hAnsi="Times New Roman" w:cs="Times New Roman"/>
          <w:sz w:val="28"/>
          <w:szCs w:val="28"/>
          <w:lang w:val="en-US"/>
        </w:rPr>
        <w:t>ReadTheory</w:t>
      </w:r>
      <w:r>
        <w:rPr>
          <w:rFonts w:hint="default" w:ascii="Times New Roman" w:hAnsi="Times New Roman" w:cs="Times New Roman"/>
          <w:sz w:val="28"/>
          <w:szCs w:val="28"/>
          <w:lang w:val="en-US"/>
        </w:rPr>
        <w:t xml:space="preserve"> enhance students’ reading comprehension? Name one advantage of using these tools.</w:t>
      </w:r>
    </w:p>
    <w:p w14:paraId="6B392A8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381F8B9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58BA4AB9">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7. Reflecting on Strategies</w:t>
      </w:r>
    </w:p>
    <w:p w14:paraId="7E2746B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 xml:space="preserve">Which of the reading strategies mentioned in the handout would you like to try implementing in your own classroom? </w:t>
      </w:r>
      <w:r>
        <w:rPr>
          <w:rFonts w:hint="default" w:ascii="Times New Roman" w:hAnsi="Times New Roman" w:cs="Times New Roman"/>
          <w:sz w:val="28"/>
          <w:szCs w:val="28"/>
        </w:rPr>
        <w:t>Why?</w:t>
      </w:r>
    </w:p>
    <w:p w14:paraId="09E8E84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rPr>
      </w:pPr>
      <w:r>
        <w:rPr>
          <w:rStyle w:val="6"/>
          <w:rFonts w:hint="default" w:ascii="Times New Roman" w:hAnsi="Times New Roman" w:cs="Times New Roman"/>
          <w:sz w:val="28"/>
          <w:szCs w:val="28"/>
        </w:rPr>
        <w:t>Answer:</w:t>
      </w:r>
      <w:r>
        <w:rPr>
          <w:rFonts w:hint="default" w:ascii="Times New Roman" w:hAnsi="Times New Roman" w:cs="Times New Roman"/>
          <w:sz w:val="28"/>
          <w:szCs w:val="28"/>
        </w:rPr>
        <w:br w:type="textWrapping"/>
      </w:r>
      <w:r>
        <w:rPr>
          <w:rFonts w:hint="default" w:ascii="Times New Roman" w:hAnsi="Times New Roman" w:cs="Times New Roman"/>
          <w:sz w:val="28"/>
          <w:szCs w:val="28"/>
        </w:rPr>
        <w:t>(Write your response here)</w:t>
      </w:r>
    </w:p>
    <w:p w14:paraId="24D3F09D">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76F3E6E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Conclusion: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Review your responses to understand how each approach works to enhance reading comprehension. Choose one strategy to try in your next lesson and reflect on its effectiveness with your students.</w:t>
      </w:r>
    </w:p>
    <w:p w14:paraId="2CED06A2">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1440"/>
        <w:jc w:val="both"/>
        <w:textAlignment w:val="auto"/>
        <w:rPr>
          <w:rFonts w:hint="default" w:ascii="Times New Roman" w:hAnsi="Times New Roman" w:eastAsia="Times New Roman" w:cs="Times New Roman"/>
          <w:sz w:val="28"/>
          <w:szCs w:val="28"/>
          <w:lang w:val="en-US" w:eastAsia="ru-RU"/>
        </w:rPr>
      </w:pPr>
    </w:p>
    <w:p w14:paraId="5FC3A56F">
      <w:pPr>
        <w:keepNext w:val="0"/>
        <w:keepLines w:val="0"/>
        <w:pageBreakBefore w:val="0"/>
        <w:widowControl/>
        <w:numPr>
          <w:numId w:val="0"/>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Handout 2: "Digital Tools for Enhancing Reading Comprehension"</w:t>
      </w:r>
    </w:p>
    <w:p w14:paraId="5D4777B2">
      <w:pPr>
        <w:keepNext w:val="0"/>
        <w:keepLines w:val="0"/>
        <w:pageBreakBefore w:val="0"/>
        <w:widowControl/>
        <w:numPr>
          <w:ilvl w:val="1"/>
          <w:numId w:val="7"/>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A guide to using tools like Padlet, Quizlet, Google Docs, and other platforms for engaging students in reading activities. </w:t>
      </w:r>
    </w:p>
    <w:p w14:paraId="31A69E77">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Worksheet: Digital Tools for Enhancing Reading Comprehension</w:t>
      </w:r>
    </w:p>
    <w:p w14:paraId="2C01F96E">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072C124E">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Instructions:</w:t>
      </w:r>
    </w:p>
    <w:p w14:paraId="6A987B9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Complete the following questions about using digital tools to enhance reading comprehension. The goal is to understand how these tools can be integrated into your teaching practices to support student engagement and comprehension.</w:t>
      </w:r>
    </w:p>
    <w:p w14:paraId="536C1810">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056504D9">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1. Using Padlet for Collaborative Reading Activities</w:t>
      </w:r>
    </w:p>
    <w:p w14:paraId="65D1849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can Padlet be used to engage students in collaborative reading activities? Provide two ideas for how you would use Padlet with your students.</w:t>
      </w:r>
    </w:p>
    <w:p w14:paraId="6CA9762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04DCDC1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6AD16302">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2. Using Quizlet for Vocabulary and Comprehension Practice</w:t>
      </w:r>
    </w:p>
    <w:p w14:paraId="669814A9">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Explain how Quizlet can be used to help students practice vocabulary and comprehension related to a reading text. Mention one feature of Quizlet that you would find most helpful.</w:t>
      </w:r>
    </w:p>
    <w:p w14:paraId="40D1AD2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121B159C">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2281064C">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3. Using Google Docs for Collaborative Annotation</w:t>
      </w:r>
    </w:p>
    <w:p w14:paraId="55181E4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can Google Docs facilitate collaborative annotation of a text? Give an example of an activity where students could work together to annotate a reading passage in Google Docs.</w:t>
      </w:r>
    </w:p>
    <w:p w14:paraId="63F90068">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722BE6A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322A0CF1">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4. Integrating ReadTheory for Personalized Reading Practice</w:t>
      </w:r>
    </w:p>
    <w:p w14:paraId="7198AE3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are the benefits of using ReadTheory for personalized reading practice? How does ReadTheory adjust its content based on student performance?</w:t>
      </w:r>
    </w:p>
    <w:p w14:paraId="3551346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2BCFCFAD">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548BC4BC">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5. Combining Digital Tools for Interactive Reading</w:t>
      </w:r>
    </w:p>
    <w:p w14:paraId="2653951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Describe how you could combine two or more digital tools (e.g., Padlet, Quizlet, Google Docs, etc.) for an interactive reading lesson. What specific tasks would each tool be used for?</w:t>
      </w:r>
    </w:p>
    <w:p w14:paraId="6F924D9F">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0A4E309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11BE0F9B">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6. Digital Tools and Differentiation</w:t>
      </w:r>
    </w:p>
    <w:p w14:paraId="70FA0017">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do digital tools support differentiation in reading comprehension lessons? Provide an example of how you could use a digital tool to meet the varying needs of students in your class.</w:t>
      </w:r>
    </w:p>
    <w:p w14:paraId="7B110DB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1FB8D71E">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108A10B7">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7. Reflecting on Digital Integration</w:t>
      </w:r>
    </w:p>
    <w:p w14:paraId="50B3F68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Which digital tool mentioned in the handout are you most interested in using in your classroom, and why? How do you think it will enhance student engagement and comprehension?</w:t>
      </w:r>
    </w:p>
    <w:p w14:paraId="53C9B84C">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095A68B3">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19D0AE1E">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Conclusion: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Review your responses to better understand how these digital tools can be used to support and enhance reading comprehension in your classroom. Try incorporating at least one of these tools in your next reading lesson and reflect on the impact it has on student engagement and understanding.</w:t>
      </w:r>
    </w:p>
    <w:p w14:paraId="3A5B0779">
      <w:pPr>
        <w:keepNext w:val="0"/>
        <w:keepLines w:val="0"/>
        <w:pageBreakBefore w:val="0"/>
        <w:widowControl/>
        <w:kinsoku/>
        <w:wordWrap/>
        <w:overflowPunct/>
        <w:topLinePunct w:val="0"/>
        <w:autoSpaceDE/>
        <w:autoSpaceDN/>
        <w:bidi w:val="0"/>
        <w:adjustRightInd/>
        <w:snapToGrid/>
        <w:spacing w:beforeAutospacing="0" w:after="0" w:afterAutospacing="0" w:line="240" w:lineRule="auto"/>
        <w:ind w:left="1440"/>
        <w:jc w:val="both"/>
        <w:textAlignment w:val="auto"/>
        <w:rPr>
          <w:rFonts w:hint="default" w:ascii="Times New Roman" w:hAnsi="Times New Roman" w:eastAsia="Times New Roman" w:cs="Times New Roman"/>
          <w:sz w:val="28"/>
          <w:szCs w:val="28"/>
          <w:lang w:val="en-US" w:eastAsia="ru-RU"/>
        </w:rPr>
      </w:pPr>
    </w:p>
    <w:p w14:paraId="03DA701A">
      <w:pPr>
        <w:keepNext w:val="0"/>
        <w:keepLines w:val="0"/>
        <w:pageBreakBefore w:val="0"/>
        <w:widowControl/>
        <w:numPr>
          <w:numId w:val="0"/>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Handout 3: “Reading Comprehension Lesson Plan Template”</w:t>
      </w:r>
    </w:p>
    <w:p w14:paraId="06398C7E">
      <w:pPr>
        <w:keepNext w:val="0"/>
        <w:keepLines w:val="0"/>
        <w:pageBreakBefore w:val="0"/>
        <w:widowControl/>
        <w:numPr>
          <w:ilvl w:val="1"/>
          <w:numId w:val="7"/>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A customizable template for teachers to design their own reading comprehension lessons, incorporating modern strategies and digital tools.</w:t>
      </w:r>
    </w:p>
    <w:p w14:paraId="04E97AE3">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Worksheet: Designing a Reading Comprehension Lesson Plan</w:t>
      </w:r>
    </w:p>
    <w:p w14:paraId="62527DD7">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r>
        <w:rPr>
          <w:rStyle w:val="6"/>
          <w:rFonts w:hint="default" w:ascii="Times New Roman" w:hAnsi="Times New Roman" w:cs="Times New Roman"/>
          <w:b w:val="0"/>
          <w:bCs w:val="0"/>
          <w:sz w:val="28"/>
          <w:szCs w:val="28"/>
          <w:lang w:val="en-US"/>
        </w:rPr>
        <w:t>Instructions:</w:t>
      </w:r>
    </w:p>
    <w:p w14:paraId="15DD59B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Using the "Reading Comprehension Lesson Plan Template" handout, complete the following questions. This worksheet will help you design your own reading comprehension lesson, incorporating modern strategies and digital tools.</w:t>
      </w:r>
    </w:p>
    <w:p w14:paraId="0B567C8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64DBE22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1. Lesson Objective</w:t>
      </w:r>
    </w:p>
    <w:p w14:paraId="21599972">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is the main goal of your reading comprehension lesson? Write a clear and measurable objective for your lesson.</w:t>
      </w:r>
    </w:p>
    <w:p w14:paraId="4E9E1AC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4418A49B">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01B10786">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2. Pre-Reading Activities</w:t>
      </w:r>
    </w:p>
    <w:p w14:paraId="4FD5BD5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pre-reading activity will you use to activate prior knowledge and prepare students for the text? How will you connect the activity to the content of the reading?</w:t>
      </w:r>
    </w:p>
    <w:p w14:paraId="2874F2C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50E129E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64FD4185">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3. Reading Strategies</w:t>
      </w:r>
    </w:p>
    <w:p w14:paraId="2F7012DD">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Which reading strategy from the handout (Interactive Reading, Schema Theory, Metacognitive Strategies, etc.) will you focus on in your lesson? How will you incorporate it into the reading task?</w:t>
      </w:r>
    </w:p>
    <w:p w14:paraId="26547811">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7FC5CD63">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7077E97A">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4. Post-Reading Activities</w:t>
      </w:r>
    </w:p>
    <w:p w14:paraId="61209D03">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What post-reading activity will you use to help students reflect on and deepen their understanding of the text? Consider how you can encourage critical thinking and discussion.</w:t>
      </w:r>
    </w:p>
    <w:p w14:paraId="4DDD9AC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06CBB9C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44C7D3C0">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5. Digital Tools Integration</w:t>
      </w:r>
    </w:p>
    <w:p w14:paraId="26B1C554">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Which digital tools (e.g., Padlet, Quizlet, Google Docs, ReadTheory) will you incorporate into your lesson? How will the tool support your students' reading comprehension and engagement?</w:t>
      </w:r>
    </w:p>
    <w:p w14:paraId="6A1C7D0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1B85B6C0">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2FA70576">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6. Differentiation Strategies</w:t>
      </w:r>
    </w:p>
    <w:p w14:paraId="645EB15A">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will you differentiate your lesson to meet the varying needs of students? Specify how you will modify the content, process, or product for different learners.</w:t>
      </w:r>
    </w:p>
    <w:p w14:paraId="071F957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35CB8E4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27807281">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7. Assessment and Feedback</w:t>
      </w:r>
    </w:p>
    <w:p w14:paraId="1E2822F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How will you assess students’ comprehension of the text? What form of feedback will you provide to support their learning?</w:t>
      </w:r>
    </w:p>
    <w:p w14:paraId="200C5486">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0573700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786007CF">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b/>
          <w:bCs/>
          <w:sz w:val="28"/>
          <w:szCs w:val="28"/>
          <w:lang w:val="en-US"/>
        </w:rPr>
        <w:t>8. Reflection</w:t>
      </w:r>
    </w:p>
    <w:p w14:paraId="649EE6FB">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Question:</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After delivering the lesson, what would you reflect on to evaluate its effectiveness? What changes or improvements might you make for the next lesson?</w:t>
      </w:r>
    </w:p>
    <w:p w14:paraId="3AA7E770">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Style w:val="6"/>
          <w:rFonts w:hint="default" w:ascii="Times New Roman" w:hAnsi="Times New Roman" w:cs="Times New Roman"/>
          <w:sz w:val="28"/>
          <w:szCs w:val="28"/>
          <w:lang w:val="en-US"/>
        </w:rPr>
        <w:t>Answer:</w:t>
      </w:r>
      <w:r>
        <w:rPr>
          <w:rFonts w:hint="default" w:ascii="Times New Roman" w:hAnsi="Times New Roman" w:cs="Times New Roman"/>
          <w:sz w:val="28"/>
          <w:szCs w:val="28"/>
          <w:lang w:val="en-US"/>
        </w:rPr>
        <w:br w:type="textWrapping"/>
      </w:r>
      <w:r>
        <w:rPr>
          <w:rFonts w:hint="default" w:ascii="Times New Roman" w:hAnsi="Times New Roman" w:cs="Times New Roman"/>
          <w:sz w:val="28"/>
          <w:szCs w:val="28"/>
          <w:lang w:val="en-US"/>
        </w:rPr>
        <w:t>(Write your response here)</w:t>
      </w:r>
    </w:p>
    <w:p w14:paraId="3D58B035">
      <w:pPr>
        <w:pStyle w:val="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cs="Times New Roman"/>
          <w:sz w:val="28"/>
          <w:szCs w:val="28"/>
          <w:lang w:val="en-US"/>
        </w:rPr>
      </w:pPr>
      <w:r>
        <w:rPr>
          <w:rFonts w:hint="default" w:ascii="Times New Roman" w:hAnsi="Times New Roman" w:cs="Times New Roman"/>
          <w:sz w:val="28"/>
          <w:szCs w:val="28"/>
          <w:lang w:val="en-US"/>
        </w:rPr>
        <w:t xml:space="preserve"> </w:t>
      </w:r>
    </w:p>
    <w:p w14:paraId="0D107661">
      <w:pPr>
        <w:keepNext w:val="0"/>
        <w:keepLines w:val="0"/>
        <w:pageBreakBefore w:val="0"/>
        <w:widowControl/>
        <w:numPr>
          <w:numId w:val="0"/>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Handout 4: "Reflection and Action Plan Template"</w:t>
      </w:r>
    </w:p>
    <w:p w14:paraId="26275B83">
      <w:pPr>
        <w:keepNext w:val="0"/>
        <w:keepLines w:val="0"/>
        <w:pageBreakBefore w:val="0"/>
        <w:widowControl/>
        <w:numPr>
          <w:ilvl w:val="1"/>
          <w:numId w:val="7"/>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A worksheet to guide teachers in reflecting on the session and creating a personal action plan for applying new strategies.</w:t>
      </w:r>
    </w:p>
    <w:p w14:paraId="6755166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Worksheet: Reflection and Action Plan Template</w:t>
      </w:r>
    </w:p>
    <w:p w14:paraId="4BE58ADE">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03E70FA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3"/>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Instructions:</w:t>
      </w:r>
    </w:p>
    <w:p w14:paraId="5AE3F6D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After reviewing the session's content and strategies for improving reading comprehension, complete the following questions. This worksheet will help you reflect on what you've learned and create an action plan for applying new strategies in your teaching.</w:t>
      </w:r>
    </w:p>
    <w:p w14:paraId="6DFF41B2">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533D1182">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1. Reflection on the Session</w:t>
      </w:r>
    </w:p>
    <w:p w14:paraId="20BCFAB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What is the most valuable strategy or tool you learned in today’s session? Why do you think it will be effective in your classroom?</w:t>
      </w:r>
    </w:p>
    <w:p w14:paraId="7312B1E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p w14:paraId="2074BB9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0E23D068">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2. Implementing New Strategies</w:t>
      </w:r>
    </w:p>
    <w:p w14:paraId="33E8D0DC">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Which new strategy or tool (e.g., interactive reading, digital tools, metacognitive strategies) do you plan to implement in your next lesson? Describe how you will use it.</w:t>
      </w:r>
    </w:p>
    <w:p w14:paraId="32529E87">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p w14:paraId="227610E8">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0A6A08E8">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3. Adapting to Student Needs</w:t>
      </w:r>
    </w:p>
    <w:p w14:paraId="4429C3FB">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How will you adapt the strategies you’ve learned to meet the diverse needs of your students? What specific adjustments will you make based on their proficiency levels or learning styles?</w:t>
      </w:r>
    </w:p>
    <w:p w14:paraId="4FF425F9">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p w14:paraId="09CFE187">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6E7855B8">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4. Anticipated Challenges</w:t>
      </w:r>
    </w:p>
    <w:p w14:paraId="6CE92448">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What challenges might you face when incorporating these new strategies or tools into your teaching? How do you plan to overcome them?</w:t>
      </w:r>
    </w:p>
    <w:p w14:paraId="774FA57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p w14:paraId="2877043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66D2C6A0">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5. Action Plan for the Next Month</w:t>
      </w:r>
    </w:p>
    <w:p w14:paraId="65C946A7">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 xml:space="preserve">Create a simple action plan for applying what you’ve learned in the next month. </w:t>
      </w:r>
      <w:r>
        <w:rPr>
          <w:rFonts w:hint="default" w:ascii="Times New Roman" w:hAnsi="Times New Roman" w:eastAsia="Times New Roman" w:cs="Times New Roman"/>
          <w:sz w:val="28"/>
          <w:szCs w:val="28"/>
          <w:lang w:eastAsia="ru-RU"/>
        </w:rPr>
        <w:t>Include the following:</w:t>
      </w:r>
    </w:p>
    <w:p w14:paraId="17FCBA9B">
      <w:pPr>
        <w:keepNext w:val="0"/>
        <w:keepLines w:val="0"/>
        <w:pageBreakBefore w:val="0"/>
        <w:widowControl/>
        <w:numPr>
          <w:ilvl w:val="0"/>
          <w:numId w:val="8"/>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Strategy/Tool to Implement:</w:t>
      </w:r>
    </w:p>
    <w:p w14:paraId="6EC822CB">
      <w:pPr>
        <w:keepNext w:val="0"/>
        <w:keepLines w:val="0"/>
        <w:pageBreakBefore w:val="0"/>
        <w:widowControl/>
        <w:numPr>
          <w:ilvl w:val="0"/>
          <w:numId w:val="8"/>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Specific Lesson or Activity:</w:t>
      </w:r>
    </w:p>
    <w:p w14:paraId="67422975">
      <w:pPr>
        <w:keepNext w:val="0"/>
        <w:keepLines w:val="0"/>
        <w:pageBreakBefore w:val="0"/>
        <w:widowControl/>
        <w:numPr>
          <w:ilvl w:val="0"/>
          <w:numId w:val="8"/>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eastAsia="ru-RU"/>
        </w:rPr>
      </w:pPr>
      <w:r>
        <w:rPr>
          <w:rFonts w:hint="default" w:ascii="Times New Roman" w:hAnsi="Times New Roman" w:eastAsia="Times New Roman" w:cs="Times New Roman"/>
          <w:b/>
          <w:bCs/>
          <w:sz w:val="28"/>
          <w:szCs w:val="28"/>
          <w:lang w:eastAsia="ru-RU"/>
        </w:rPr>
        <w:t>Timeline:</w:t>
      </w:r>
    </w:p>
    <w:p w14:paraId="7E3249B5">
      <w:pPr>
        <w:keepNext w:val="0"/>
        <w:keepLines w:val="0"/>
        <w:pageBreakBefore w:val="0"/>
        <w:widowControl/>
        <w:numPr>
          <w:ilvl w:val="0"/>
          <w:numId w:val="8"/>
        </w:numPr>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Goal:</w:t>
      </w:r>
      <w:r>
        <w:rPr>
          <w:rFonts w:hint="default" w:ascii="Times New Roman" w:hAnsi="Times New Roman" w:eastAsia="Times New Roman" w:cs="Times New Roman"/>
          <w:sz w:val="28"/>
          <w:szCs w:val="28"/>
          <w:lang w:val="en-US" w:eastAsia="ru-RU"/>
        </w:rPr>
        <w:t xml:space="preserve"> (What do you hope to achieve with this strategy?)</w:t>
      </w:r>
    </w:p>
    <w:p w14:paraId="48F183A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p w14:paraId="31F5D35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 </w:t>
      </w:r>
    </w:p>
    <w:p w14:paraId="7B714001">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outlineLvl w:val="2"/>
        <w:rPr>
          <w:rFonts w:hint="default" w:ascii="Times New Roman" w:hAnsi="Times New Roman" w:eastAsia="Times New Roman" w:cs="Times New Roman"/>
          <w:b/>
          <w:bCs/>
          <w:sz w:val="28"/>
          <w:szCs w:val="28"/>
          <w:lang w:val="en-US" w:eastAsia="ru-RU"/>
        </w:rPr>
      </w:pPr>
      <w:r>
        <w:rPr>
          <w:rFonts w:hint="default" w:ascii="Times New Roman" w:hAnsi="Times New Roman" w:eastAsia="Times New Roman" w:cs="Times New Roman"/>
          <w:b/>
          <w:bCs/>
          <w:sz w:val="28"/>
          <w:szCs w:val="28"/>
          <w:lang w:val="en-US" w:eastAsia="ru-RU"/>
        </w:rPr>
        <w:t>6. Success Criteria and Reflection</w:t>
      </w:r>
    </w:p>
    <w:p w14:paraId="610CD8A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Question:</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How will you measure the success of the new strategies in your classroom? What will you reflect on after implementing the changes to see if they were effective?</w:t>
      </w:r>
    </w:p>
    <w:p w14:paraId="5A319F43">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b/>
          <w:bCs/>
          <w:sz w:val="28"/>
          <w:szCs w:val="28"/>
          <w:lang w:val="en-US" w:eastAsia="ru-RU"/>
        </w:rPr>
        <w:t>Answer:</w:t>
      </w:r>
      <w:r>
        <w:rPr>
          <w:rFonts w:hint="default" w:ascii="Times New Roman" w:hAnsi="Times New Roman" w:eastAsia="Times New Roman" w:cs="Times New Roman"/>
          <w:sz w:val="28"/>
          <w:szCs w:val="28"/>
          <w:lang w:val="en-US" w:eastAsia="ru-RU"/>
        </w:rPr>
        <w:br w:type="textWrapping"/>
      </w:r>
      <w:r>
        <w:rPr>
          <w:rFonts w:hint="default" w:ascii="Times New Roman" w:hAnsi="Times New Roman" w:eastAsia="Times New Roman" w:cs="Times New Roman"/>
          <w:sz w:val="28"/>
          <w:szCs w:val="28"/>
          <w:lang w:val="en-US" w:eastAsia="ru-RU"/>
        </w:rPr>
        <w:t>(Write your response here)</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2F0953"/>
    <w:multiLevelType w:val="multilevel"/>
    <w:tmpl w:val="092F095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D597A77"/>
    <w:multiLevelType w:val="multilevel"/>
    <w:tmpl w:val="2D597A7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4CE8202F"/>
    <w:multiLevelType w:val="multilevel"/>
    <w:tmpl w:val="4CE8202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59711536"/>
    <w:multiLevelType w:val="multilevel"/>
    <w:tmpl w:val="59711536"/>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936050D"/>
    <w:multiLevelType w:val="multilevel"/>
    <w:tmpl w:val="6936050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69471ADC"/>
    <w:multiLevelType w:val="multilevel"/>
    <w:tmpl w:val="69471A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767E1F89"/>
    <w:multiLevelType w:val="multilevel"/>
    <w:tmpl w:val="767E1F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7CF05F42"/>
    <w:multiLevelType w:val="multilevel"/>
    <w:tmpl w:val="7CF05F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4"/>
  </w:num>
  <w:num w:numId="2">
    <w:abstractNumId w:val="5"/>
  </w:num>
  <w:num w:numId="3">
    <w:abstractNumId w:val="6"/>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D2"/>
    <w:rsid w:val="00280DD2"/>
    <w:rsid w:val="78FA30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3"/>
    <w:basedOn w:val="1"/>
    <w:link w:val="8"/>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ru-RU"/>
    </w:rPr>
  </w:style>
  <w:style w:type="paragraph" w:styleId="3">
    <w:name w:val="heading 4"/>
    <w:basedOn w:val="1"/>
    <w:link w:val="9"/>
    <w:qFormat/>
    <w:uiPriority w:val="9"/>
    <w:pPr>
      <w:spacing w:before="100" w:beforeAutospacing="1" w:after="100" w:afterAutospacing="1" w:line="240" w:lineRule="auto"/>
      <w:outlineLvl w:val="3"/>
    </w:pPr>
    <w:rPr>
      <w:rFonts w:ascii="Times New Roman" w:hAnsi="Times New Roman" w:eastAsia="Times New Roman" w:cs="Times New Roman"/>
      <w:b/>
      <w:bCs/>
      <w:sz w:val="24"/>
      <w:szCs w:val="24"/>
      <w:lang w:eastAsia="ru-RU"/>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Strong"/>
    <w:basedOn w:val="4"/>
    <w:qFormat/>
    <w:uiPriority w:val="22"/>
    <w:rPr>
      <w:b/>
      <w:bCs/>
    </w:rPr>
  </w:style>
  <w:style w:type="paragraph" w:styleId="7">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8">
    <w:name w:val="Заголовок 3 Знак"/>
    <w:basedOn w:val="4"/>
    <w:link w:val="2"/>
    <w:qFormat/>
    <w:uiPriority w:val="9"/>
    <w:rPr>
      <w:rFonts w:ascii="Times New Roman" w:hAnsi="Times New Roman" w:eastAsia="Times New Roman" w:cs="Times New Roman"/>
      <w:b/>
      <w:bCs/>
      <w:sz w:val="27"/>
      <w:szCs w:val="27"/>
      <w:lang w:eastAsia="ru-RU"/>
    </w:rPr>
  </w:style>
  <w:style w:type="character" w:customStyle="1" w:styleId="9">
    <w:name w:val="Заголовок 4 Знак"/>
    <w:basedOn w:val="4"/>
    <w:link w:val="3"/>
    <w:uiPriority w:val="9"/>
    <w:rPr>
      <w:rFonts w:ascii="Times New Roman" w:hAnsi="Times New Roman" w:eastAsia="Times New Roman" w:cs="Times New Roman"/>
      <w:b/>
      <w:bCs/>
      <w:sz w:val="24"/>
      <w:szCs w:val="24"/>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2386</Words>
  <Characters>13601</Characters>
  <Lines>113</Lines>
  <Paragraphs>31</Paragraphs>
  <TotalTime>17</TotalTime>
  <ScaleCrop>false</ScaleCrop>
  <LinksUpToDate>false</LinksUpToDate>
  <CharactersWithSpaces>15956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2025-01-25T04:05:00Z</dcterms:created>
  <dc:creator>HP Laptop</dc:creator>
  <cp:lastModifiedBy>user</cp:lastModifiedBy>
  <dcterms:modified xsi:type="dcterms:W3CDTF">2025-12-29T19:39:48Z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A7CBBBEE0E934FB8B629D8746502D320_12</vt:lpwstr>
  </property>
</Properties>
</file>