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3.5. “Ona tili va adabiyot darslarida yozma savodxonlikni (bayon, esse, insho, diktant) rivojlantirish” moduli</w:t>
      </w:r>
    </w:p>
    <w:p w:rsidR="00000000" w:rsidDel="00000000" w:rsidP="00000000" w:rsidRDefault="00000000" w:rsidRPr="00000000" w14:paraId="00000004">
      <w:pPr>
        <w:spacing w:after="0" w:line="240" w:lineRule="auto"/>
        <w:ind w:left="-993" w:right="401" w:firstLine="993"/>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 Bayon turlari va uning xususiyatlari. Oʻquvchilarni bayon yozishga oʻrgatish metodikasi</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 </w:t>
      </w:r>
    </w:p>
    <w:p w:rsidR="00000000" w:rsidDel="00000000" w:rsidP="00000000" w:rsidRDefault="00000000" w:rsidRPr="00000000" w14:paraId="00000009">
      <w:pPr>
        <w:pStyle w:val="Heading3"/>
        <w:spacing w:line="360" w:lineRule="auto"/>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b w:val="0"/>
          <w:bCs w:val="0"/>
          <w:sz w:val="28"/>
          <w:szCs w:val="28"/>
          <w:rtl w:val="0"/>
        </w:rPr>
        <w:t xml:space="preserve">1. Yozma ish turlari</w:t>
      </w:r>
    </w:p>
    <w:p w:rsidR="00000000" w:rsidDel="00000000" w:rsidP="00000000" w:rsidRDefault="00000000" w:rsidRPr="00000000" w14:paraId="0000000A">
      <w:pPr>
        <w:widowControl w:val="0"/>
        <w:spacing w:after="0" w:line="294.545448"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sz w:val="28"/>
          <w:szCs w:val="28"/>
          <w:rtl w:val="0"/>
        </w:rPr>
        <w:t xml:space="preserve">Bayon turlari</w:t>
      </w:r>
    </w:p>
    <w:p w:rsidR="00000000" w:rsidDel="00000000" w:rsidP="00000000" w:rsidRDefault="00000000" w:rsidRPr="00000000" w14:paraId="0000000B">
      <w:pPr>
        <w:widowControl w:val="0"/>
        <w:spacing w:after="0" w:line="267.272736"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Bayon yozish metodikasi</w:t>
      </w:r>
    </w:p>
    <w:p w:rsidR="00000000" w:rsidDel="00000000" w:rsidP="00000000" w:rsidRDefault="00000000" w:rsidRPr="00000000" w14:paraId="0000000C">
      <w:pPr>
        <w:widowControl w:val="0"/>
        <w:spacing w:after="0" w:line="240" w:lineRule="auto"/>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Bayonni baholash mezoni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pStyle w:val="Heading2"/>
        <w:ind w:firstLine="708"/>
        <w:jc w:val="both"/>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i w:val="0"/>
          <w:iCs w:val="0"/>
          <w:sz w:val="28"/>
          <w:szCs w:val="28"/>
          <w:rtl w:val="0"/>
        </w:rPr>
        <w:t xml:space="preserve">Tayanch soʻzlar: </w:t>
      </w:r>
      <w:r w:rsidDel="00000000" w:rsidR="00000000" w:rsidRPr="00000000">
        <w:rPr>
          <w:rFonts w:ascii="Times New Roman" w:cs="Times New Roman" w:eastAsia="Times New Roman" w:hAnsi="Times New Roman"/>
          <w:b w:val="0"/>
          <w:bCs w:val="0"/>
          <w:sz w:val="28"/>
          <w:szCs w:val="28"/>
          <w:rtl w:val="0"/>
        </w:rPr>
        <w:t xml:space="preserve">bayon, oddiy bayon, qisqartirilgan bayon, ijodiy bayon, yozma nutq, mazmunni idrok etish, reja tuzish, mantiqiy izchillik, savodxonlik, kompetensiya, til va uslub, imlo, punktuatsiya, tahlil, xulosa, metodika, baholash mezoni.</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Yozma nutqni rivojlantirish ona tili ta’limining eng muhim vazifalaridan biridir. Bu jarayonda bayon yozish alohida metodik ahamiyat kasb etadi. Bayon o‘quvchini matnni ongli idrok etishga, asosiy fikrni ajratishga, mantiqiy izchillikni saqlagan holda yozma tarzda ifodalashga o‘rgatadi. Shu bois bayon yozdirish metodikasi o‘quvchilarning savodxonligi, nutq madaniyati va tafakkurini rivojlantirishda samarali vosita hisoblanadi.</w:t>
      </w:r>
    </w:p>
    <w:p w:rsidR="00000000" w:rsidDel="00000000" w:rsidP="00000000" w:rsidRDefault="00000000" w:rsidRPr="00000000" w14:paraId="00000010">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Bayon yozishning ta’limiy ahamiyati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yozish jarayoni o‘quvchilarda eshitish va o‘qish orqali axborotni qabul qilish, uni qayta ishlash va yozma shaklda ifodalash ko‘nikmalarini shakllantiradi. Bayon orqali o‘quvchi matn mazmunini tushunadi, asosiy va ikkinchi darajali fikrlarni farqlaydi, fikrlar o‘rtasidagi bog‘lanishni anglaydi. Bu esa nafaqat yozma nutqni, balki og‘zaki nutqni ham rivojlantiradi.</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inshodan farqli ravishda o‘quvchidan to‘liq ijodiy erkinlikni emas, balki berilgan matn doirasida ishlashni talab qiladi. Shu sababli bayon yozish insho yozishga tayyorlovchi muhim bosqich vazifasini bajaradi.</w:t>
      </w:r>
    </w:p>
    <w:p w:rsidR="00000000" w:rsidDel="00000000" w:rsidP="00000000" w:rsidRDefault="00000000" w:rsidRPr="00000000" w14:paraId="00000013">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Bayon tushunchasi va didaktik vazifalari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 bu o‘qilgan yoki eshittirilgan matn mazmunini saqlagan holda, uni o‘quvchining o‘z so‘zlari bilan yozma shaklda qayta ifodalashdir. Bayonning asosiy didaktik vazifasi o‘quvchini matn bilan ishlash madaniyatiga o‘rgatishdan iborat.</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orqali o‘quvchilarda quyidagi ko‘nikmalar shakllanadi: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mazmunni anglash va eslab qolish;</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fikrlash;</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reja asosida yozish;</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savodli va izchil bayon qilish.</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Shuningdek, bayon tarbiyaviy ahamiyatga ham ega bo‘lib, matn mavzusiga mos ravishda axloqiy, ma’naviy va ijtimoiy tushunchalarni mustahkamlaydi.</w:t>
      </w:r>
    </w:p>
    <w:p w:rsidR="00000000" w:rsidDel="00000000" w:rsidP="00000000" w:rsidRDefault="00000000" w:rsidRPr="00000000" w14:paraId="0000001B">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Bayon turlari va ularning xususiyatlari.</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Amaliyotda bayonning bir necha turlari qo‘llaniladi.</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Oddiy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 mazmunini deyarli to‘liq saqlagan holda yoziladi. Bu tur boshlang‘ich va o‘rta sinflarda ko‘proq qo‘llanib, o‘quvchilarda matnni tushunish va izchil bayon qilish ko‘nikmasini shakllantiradi.</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Qisqartirilgan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matndagi asosiy fikrlarni ajratib, ikkinchi darajali tafsilotlarni tushirib qoldirish orqali yoziladi. Bu bayon turi o‘quvchilarda tahlil qilish va umumlashtirish malakasini rivojlantiradi.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Tanlab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matnning ma’lum bir qismi yoki g‘oyasiga e’tibor qaratgan holda yoziladi. Ushbu tur o‘quvchining maqsadli o‘qish va tanlab ishlash qobiliyatini oshiradi.</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Ijodiy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 mazmuniga o‘quvchining shaxsiy munosabati, xulosasi yoki hayotiy misoli qo‘shilishi bilan ajralib turadi. Bu tur yuqori sinflarda mustaqil fikrlashni rivojlantirish uchun muhimdir.</w:t>
      </w:r>
    </w:p>
    <w:p w:rsidR="00000000" w:rsidDel="00000000" w:rsidP="00000000" w:rsidRDefault="00000000" w:rsidRPr="00000000" w14:paraId="00000021">
      <w:pPr>
        <w:pStyle w:val="Heading3"/>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O‘quvchilarni bayon yozishga o‘rgatish metodikasi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yozdirish jarayoni bosqichma-bosqich tashkil etilishi lozim.</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Tayyorlov bosqichida o‘qituvchi matn mavzusini ochib beradi, yangi yoki qiyin so‘zlarni tushuntiradi va muammo savollari orqali o‘quvchini fikrlashga undaydi.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Keyingi bosqichda matn ifodali tarzda o‘qiladi yoki eshittiriladi. Matn odatda ikki marta o‘qiladi: birinchi marta umumiy mazmunni anglash uchun, ikkinchi marta esa mantiqiy qismlarga ajratib idrok etish uchun.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So‘ng reja tuzish bosqichi amalga oshiriladi. Reja bayonning mantiqiy asosini tashkil etib, o‘quvchiga fikrlarni tartib bilan bayon qilish imkonini beradi.</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yozish jarayonida o‘quvchi reja asosida, matn mazmunini buzmasdan, o‘z so‘zlari bilan yozadi. Bu bosqichda imlo va punktuatsiyaga alohida e’tibor qaratiladi.</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Yakunda tekshiruv va tahlil ishlari olib boriladi. O‘qituvchi tipik xatolarni aniqlab, ularni tahlil qiladi va to‘g‘ri variantlarni ko‘rsatadi.</w:t>
      </w:r>
    </w:p>
    <w:p w:rsidR="00000000" w:rsidDel="00000000" w:rsidP="00000000" w:rsidRDefault="00000000" w:rsidRPr="00000000" w14:paraId="00000028">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Bayon yozishda uchraydigan xatolar va ularni bartaraf etish</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yozishda ko‘pincha quyidagi xatolar uchraydi: mazmunning buzilishi, mantiqiy izchillikning yo‘qligi, matnni so‘zma-so‘z ko‘chirish, imlo va tinish belgilaridagi kamchiliklar. Ushbu xatolarni bartaraf etish uchun reja bilan ishlash, namunaviy bayonlarni tahlil qilish va muntazam mashqlar tashkil etish zarur.</w:t>
      </w:r>
    </w:p>
    <w:p w:rsidR="00000000" w:rsidDel="00000000" w:rsidP="00000000" w:rsidRDefault="00000000" w:rsidRPr="00000000" w14:paraId="0000002A">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Bayonni baholash mezonlari</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quyidagi mezonlar asosida baholanadi: mazmunni to‘liq yetkazish, fikrlar izchilligi, til va uslubning to‘g‘riligi, imlo va punktuatsiya. Baholash mezonlarining aniq belgilanishi o‘quvchi uchun shaffoflikni ta’minlaydi va o‘z ustida ishlashga undaydi.</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bayon yozdirish metodikasi o‘quvchilarning yozma nutqini shakllantirishda muhim pedagogik vosita hisoblanadi. Bayon turlarini bosqichma-bosqich o‘rgatish, reja asosida ishlash va aniq baholash mezonlaridan foydalanish o‘quvchilarning savodxonligi va mustaqil fikrlashini sezilarli darajada rivojlantiradi.</w:t>
      </w:r>
    </w:p>
    <w:p w:rsidR="00000000" w:rsidDel="00000000" w:rsidP="00000000" w:rsidRDefault="00000000" w:rsidRPr="00000000" w14:paraId="0000002D">
      <w:pPr>
        <w:pStyle w:val="Heading2"/>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Bayon yozdirish metodikasi</w:t>
      </w:r>
    </w:p>
    <w:p w:rsidR="00000000" w:rsidDel="00000000" w:rsidP="00000000" w:rsidRDefault="00000000" w:rsidRPr="00000000" w14:paraId="0000002E">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Tayyorlov bosqichi</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Maqsad: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matnni ongli idrok qilishga tayyorlash</w:t>
        <w:br w:type="textWrapping"/>
        <w:tab/>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10-12 daqiqa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mavzusini e’lon qiladi</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Noma’lum so‘zlarni izohlaydi</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 savollarini beradi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w:t>
      </w:r>
    </w:p>
    <w:p w:rsidR="00000000" w:rsidDel="00000000" w:rsidP="00000000" w:rsidRDefault="00000000" w:rsidRPr="00000000" w14:paraId="000000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Kalit so‘zlarni aniqlaydi</w:t>
      </w:r>
    </w:p>
    <w:p w:rsidR="00000000" w:rsidDel="00000000" w:rsidP="00000000" w:rsidRDefault="00000000" w:rsidRPr="00000000" w14:paraId="000000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mazmunini taxmin qiladi</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Metodik fokus: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passiv eshitish emas, faol idrok.</w:t>
      </w:r>
    </w:p>
    <w:p w:rsidR="00000000" w:rsidDel="00000000" w:rsidP="00000000" w:rsidRDefault="00000000" w:rsidRPr="00000000" w14:paraId="00000038">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II. Matnni o‘qish / eshittirish</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5-7 daqiqa</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1-marta to‘liq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o‘qiladi</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2-marta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mantiqiy bo‘limlarga bo‘lib o‘qiladi</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 reja tuzadi</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Muhim qoida: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bayon paytida matn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yozdirilmaydi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eslab qolishga o‘rgatiladi.</w:t>
      </w:r>
    </w:p>
    <w:p w:rsidR="00000000" w:rsidDel="00000000" w:rsidP="00000000" w:rsidRDefault="00000000" w:rsidRPr="00000000" w14:paraId="0000003E">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III. Rejalashtirish bosqichi</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Maqsad: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mantiqiy izchillikni ta’minlash</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Namunaviy reja:</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68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Kirish (mavzuga kirish)</w:t>
      </w:r>
    </w:p>
    <w:p w:rsidR="00000000" w:rsidDel="00000000" w:rsidP="00000000" w:rsidRDefault="00000000" w:rsidRPr="00000000" w14:paraId="0000004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68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qism (voqea yoki fikr rivoji)</w:t>
      </w:r>
    </w:p>
    <w:p w:rsidR="00000000" w:rsidDel="00000000" w:rsidP="00000000" w:rsidRDefault="00000000" w:rsidRPr="00000000" w14:paraId="0000004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68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(yakuniy fikr)</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Reja asosida bayon yozishga tayyorlanadi</w:t>
      </w:r>
    </w:p>
    <w:p w:rsidR="00000000" w:rsidDel="00000000" w:rsidP="00000000" w:rsidRDefault="00000000" w:rsidRPr="00000000" w14:paraId="00000045">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IV. Bayon yozish jarayoni</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20-25 daqiqa</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Talablar:</w:t>
      </w:r>
    </w:p>
    <w:p w:rsidR="00000000" w:rsidDel="00000000" w:rsidP="00000000" w:rsidRDefault="00000000" w:rsidRPr="00000000" w14:paraId="0000004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 buzilmasligi</w:t>
      </w:r>
    </w:p>
    <w:p w:rsidR="00000000" w:rsidDel="00000000" w:rsidP="00000000" w:rsidRDefault="00000000" w:rsidRPr="00000000" w14:paraId="000000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Ketma-ketlik saqlanishi</w:t>
      </w:r>
    </w:p>
    <w:p w:rsidR="00000000" w:rsidDel="00000000" w:rsidP="00000000" w:rsidRDefault="00000000" w:rsidRPr="00000000" w14:paraId="000000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so‘zlari bilan yozish</w:t>
      </w:r>
    </w:p>
    <w:p w:rsidR="00000000" w:rsidDel="00000000" w:rsidP="00000000" w:rsidRDefault="00000000" w:rsidRPr="00000000" w14:paraId="0000004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Imlo va tinish belgilariga e’tibor</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Metodik yondashuv: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tezlikdan ko‘ra aniqlik ustuvor.</w:t>
      </w:r>
    </w:p>
    <w:p w:rsidR="00000000" w:rsidDel="00000000" w:rsidP="00000000" w:rsidRDefault="00000000" w:rsidRPr="00000000" w14:paraId="0000004D">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Tekshiruv va tahlil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Vaqt: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10 daqiqa</w:t>
      </w:r>
    </w:p>
    <w:p w:rsidR="00000000" w:rsidDel="00000000" w:rsidP="00000000" w:rsidRDefault="00000000" w:rsidRPr="00000000" w14:paraId="0000004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O‘zaro tekshiruv</w:t>
      </w:r>
    </w:p>
    <w:p w:rsidR="00000000" w:rsidDel="00000000" w:rsidP="00000000" w:rsidRDefault="00000000" w:rsidRPr="00000000" w14:paraId="0000005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tahlili</w:t>
      </w:r>
    </w:p>
    <w:p w:rsidR="00000000" w:rsidDel="00000000" w:rsidP="00000000" w:rsidRDefault="00000000" w:rsidRPr="00000000" w14:paraId="0000005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Tipik xatolar ustida ishlash</w:t>
      </w:r>
    </w:p>
    <w:p w:rsidR="00000000" w:rsidDel="00000000" w:rsidP="00000000" w:rsidRDefault="00000000" w:rsidRPr="00000000" w14:paraId="00000052">
      <w:pPr>
        <w:pStyle w:val="Heading2"/>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Bayon uchun namunaviy matn (9-sinf darajasi)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Inson hayotida mehnat muhim o‘rin tutadi. Mehnat qilgan odam hayot qiyinchiliklarini yengib o‘tadi. Mehnatsevarlik insonni maqsad sari yetaklaydi va jamiyatda munosib o‘rin egallashiga yordam beradi.</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Topshiriq:</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ushbu matn asosida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oddiy bayon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yozing.</w:t>
      </w:r>
    </w:p>
    <w:tbl>
      <w:tblPr>
        <w:tblStyle w:val="Table1"/>
        <w:tblW w:w="6367.0" w:type="dxa"/>
        <w:jc w:val="center"/>
        <w:tblLayout w:type="fixed"/>
        <w:tblLook w:val="0400"/>
      </w:tblPr>
      <w:tblGrid>
        <w:gridCol w:w="4777"/>
        <w:gridCol w:w="1590"/>
        <w:tblGridChange w:id="0">
          <w:tblGrid>
            <w:gridCol w:w="4777"/>
            <w:gridCol w:w="1590"/>
          </w:tblGrid>
        </w:tblGridChange>
      </w:tblGrid>
      <w:tr>
        <w:trPr>
          <w:cantSplit w:val="0"/>
          <w:tblHeader w:val="1"/>
        </w:trPr>
        <w:tc>
          <w:tcPr>
            <w:vAlign w:val="center"/>
          </w:tcPr>
          <w:p w:rsidR="00000000" w:rsidDel="00000000" w:rsidP="00000000" w:rsidRDefault="00000000" w:rsidRPr="00000000" w14:paraId="00000055">
            <w:pPr>
              <w:pStyle w:val="Heading2"/>
              <w:ind w:left="218"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z w:val="28"/>
                <w:szCs w:val="28"/>
                <w:rtl w:val="0"/>
              </w:rPr>
              <w:t xml:space="preserve">Baholash mezoni</w:t>
            </w:r>
            <w:r w:rsidDel="00000000" w:rsidR="00000000" w:rsidRPr="00000000">
              <w:rPr>
                <w:rtl w:val="0"/>
              </w:rPr>
            </w:r>
          </w:p>
        </w:tc>
        <w:tc>
          <w:tcPr>
            <w:vAlign w:val="center"/>
          </w:tcPr>
          <w:p w:rsidR="00000000" w:rsidDel="00000000" w:rsidP="00000000" w:rsidRDefault="00000000" w:rsidRPr="00000000" w14:paraId="00000056">
            <w:pPr>
              <w:ind w:left="2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Ball</w:t>
            </w:r>
          </w:p>
        </w:tc>
      </w:tr>
      <w:tr>
        <w:trPr>
          <w:cantSplit w:val="0"/>
          <w:tblHeader w:val="0"/>
        </w:trPr>
        <w:tc>
          <w:tcPr>
            <w:vAlign w:val="center"/>
          </w:tcPr>
          <w:p w:rsidR="00000000" w:rsidDel="00000000" w:rsidP="00000000" w:rsidRDefault="00000000" w:rsidRPr="00000000" w14:paraId="00000057">
            <w:pPr>
              <w:ind w:left="21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Mazmunni to‘liq yetkazish</w:t>
            </w:r>
          </w:p>
        </w:tc>
        <w:tc>
          <w:tcPr>
            <w:vAlign w:val="center"/>
          </w:tcPr>
          <w:p w:rsidR="00000000" w:rsidDel="00000000" w:rsidP="00000000" w:rsidRDefault="00000000" w:rsidRPr="00000000" w14:paraId="00000058">
            <w:pPr>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r>
        <w:trPr>
          <w:cantSplit w:val="0"/>
          <w:tblHeader w:val="0"/>
        </w:trPr>
        <w:tc>
          <w:tcPr>
            <w:vAlign w:val="center"/>
          </w:tcPr>
          <w:p w:rsidR="00000000" w:rsidDel="00000000" w:rsidP="00000000" w:rsidRDefault="00000000" w:rsidRPr="00000000" w14:paraId="00000059">
            <w:pPr>
              <w:ind w:left="21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Mantiqiy izchillik</w:t>
            </w:r>
          </w:p>
        </w:tc>
        <w:tc>
          <w:tcPr>
            <w:vAlign w:val="center"/>
          </w:tcPr>
          <w:p w:rsidR="00000000" w:rsidDel="00000000" w:rsidP="00000000" w:rsidRDefault="00000000" w:rsidRPr="00000000" w14:paraId="0000005A">
            <w:pPr>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r>
        <w:trPr>
          <w:cantSplit w:val="0"/>
          <w:tblHeader w:val="0"/>
        </w:trPr>
        <w:tc>
          <w:tcPr>
            <w:vAlign w:val="center"/>
          </w:tcPr>
          <w:p w:rsidR="00000000" w:rsidDel="00000000" w:rsidP="00000000" w:rsidRDefault="00000000" w:rsidRPr="00000000" w14:paraId="0000005B">
            <w:pPr>
              <w:ind w:left="21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Til va uslub</w:t>
            </w:r>
          </w:p>
        </w:tc>
        <w:tc>
          <w:tcPr>
            <w:vAlign w:val="center"/>
          </w:tcPr>
          <w:p w:rsidR="00000000" w:rsidDel="00000000" w:rsidP="00000000" w:rsidRDefault="00000000" w:rsidRPr="00000000" w14:paraId="0000005C">
            <w:pPr>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r>
        <w:trPr>
          <w:cantSplit w:val="0"/>
          <w:tblHeader w:val="0"/>
        </w:trPr>
        <w:tc>
          <w:tcPr>
            <w:vAlign w:val="center"/>
          </w:tcPr>
          <w:p w:rsidR="00000000" w:rsidDel="00000000" w:rsidP="00000000" w:rsidRDefault="00000000" w:rsidRPr="00000000" w14:paraId="0000005D">
            <w:pPr>
              <w:ind w:left="218"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Imlo va tinish belgilari</w:t>
            </w:r>
          </w:p>
        </w:tc>
        <w:tc>
          <w:tcPr>
            <w:vAlign w:val="center"/>
          </w:tcPr>
          <w:p w:rsidR="00000000" w:rsidDel="00000000" w:rsidP="00000000" w:rsidRDefault="00000000" w:rsidRPr="00000000" w14:paraId="0000005E">
            <w:pPr>
              <w:ind w:left="2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r>
    </w:tb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Maksimal: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 ball</w:t>
      </w:r>
    </w:p>
    <w:p w:rsidR="00000000" w:rsidDel="00000000" w:rsidP="00000000" w:rsidRDefault="00000000" w:rsidRPr="00000000" w14:paraId="00000060">
      <w:pPr>
        <w:pStyle w:val="Heading2"/>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Ko‘p uchraydigan xatolar </w:t>
      </w:r>
    </w:p>
    <w:p w:rsidR="00000000" w:rsidDel="00000000" w:rsidP="00000000" w:rsidRDefault="00000000" w:rsidRPr="00000000" w14:paraId="0000006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so‘zma-so‘z ko‘chirish</w:t>
      </w:r>
    </w:p>
    <w:p w:rsidR="00000000" w:rsidDel="00000000" w:rsidP="00000000" w:rsidRDefault="00000000" w:rsidRPr="00000000" w14:paraId="0000006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Rejasiz yozish</w:t>
      </w:r>
    </w:p>
    <w:p w:rsidR="00000000" w:rsidDel="00000000" w:rsidP="00000000" w:rsidRDefault="00000000" w:rsidRPr="00000000" w14:paraId="0000006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qismni tashlab ketish</w:t>
      </w:r>
    </w:p>
    <w:p w:rsidR="00000000" w:rsidDel="00000000" w:rsidP="00000000" w:rsidRDefault="00000000" w:rsidRPr="00000000" w14:paraId="0000006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Imlo ustida ishlamaslik</w:t>
      </w:r>
    </w:p>
    <w:p w:rsidR="00000000" w:rsidDel="00000000" w:rsidP="00000000" w:rsidRDefault="00000000" w:rsidRPr="00000000" w14:paraId="00000065">
      <w:pPr>
        <w:pStyle w:val="Heading2"/>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Metodik samaradorlik </w:t>
      </w:r>
    </w:p>
    <w:p w:rsidR="00000000" w:rsidDel="00000000" w:rsidP="00000000" w:rsidRDefault="00000000" w:rsidRPr="00000000" w14:paraId="00000066">
      <w:pPr>
        <w:pStyle w:val="Heading2"/>
        <w:numPr>
          <w:ilvl w:val="0"/>
          <w:numId w:val="16"/>
        </w:numPr>
        <w:ind w:left="840" w:hanging="420"/>
        <w:jc w:val="both"/>
        <w:rPr>
          <w:rFonts w:ascii="Times New Roman" w:cs="Times New Roman" w:eastAsia="Times New Roman" w:hAnsi="Times New Roman"/>
          <w:b w:val="0"/>
          <w:bCs w:val="0"/>
          <w:i w:val="0"/>
          <w:iCs w:val="0"/>
          <w:sz w:val="28"/>
          <w:szCs w:val="28"/>
        </w:rPr>
      </w:pPr>
      <w:r w:rsidDel="00000000" w:rsidR="00000000" w:rsidRPr="00000000">
        <w:rPr>
          <w:rFonts w:ascii="Times New Roman" w:cs="Times New Roman" w:eastAsia="Times New Roman" w:hAnsi="Times New Roman"/>
          <w:b w:val="0"/>
          <w:bCs w:val="0"/>
          <w:i w:val="0"/>
          <w:iCs w:val="0"/>
          <w:sz w:val="28"/>
          <w:szCs w:val="28"/>
          <w:rtl w:val="0"/>
        </w:rPr>
        <w:t xml:space="preserve">O‘quvchilarning </w:t>
      </w:r>
      <w:r w:rsidDel="00000000" w:rsidR="00000000" w:rsidRPr="00000000">
        <w:rPr>
          <w:rFonts w:ascii="Times New Roman" w:cs="Times New Roman" w:eastAsia="Times New Roman" w:hAnsi="Times New Roman"/>
          <w:b w:val="1"/>
          <w:bCs w:val="1"/>
          <w:i w:val="0"/>
          <w:iCs w:val="0"/>
          <w:sz w:val="28"/>
          <w:szCs w:val="28"/>
          <w:rtl w:val="0"/>
        </w:rPr>
        <w:t xml:space="preserve">yozma nutqi barqaror rivojlanadi</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Mustaqil fikr va xotira kuchayadi</w:t>
      </w:r>
    </w:p>
    <w:p w:rsidR="00000000" w:rsidDel="00000000" w:rsidP="00000000" w:rsidRDefault="00000000" w:rsidRPr="00000000" w14:paraId="0000006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va esse yozishga tayanch kompetensiya hosil bo‘ladi</w:t>
      </w:r>
    </w:p>
    <w:p w:rsidR="00000000" w:rsidDel="00000000" w:rsidP="00000000" w:rsidRDefault="00000000" w:rsidRPr="00000000" w14:paraId="0000006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DTS va PISA talablari bilan moslik ta’minlanadi</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B">
      <w:pPr>
        <w:pStyle w:val="Heading2"/>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BAYON TURLARI</w:t>
      </w:r>
    </w:p>
    <w:p w:rsidR="00000000" w:rsidDel="00000000" w:rsidP="00000000" w:rsidRDefault="00000000" w:rsidRPr="00000000" w14:paraId="0000006C">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1"/>
          <w:bCs w:val="1"/>
          <w:sz w:val="28"/>
          <w:szCs w:val="28"/>
          <w:rtl w:val="0"/>
        </w:rPr>
        <w:t xml:space="preserve">Tasvir elementlari bo‘lgan bayon</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Tasviriy bayon – voqea, shaxs, muhit yoki holatni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tasviriy vositalar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(sifatlash, taqqoslash, badiiy ifodalar) orqali yoritishga asoslanadi.</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tasviriy nutqini rivojlantirish</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So‘z boyligini kengaytirish</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tafakkurni faollashtirish</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tavsiyalar:</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Oldindan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tayanch so‘zlar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berish</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Rang, holat, kayfiyatni ifodalovchi so‘zlar bilan ishlash</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Rasm yoki video asosida bayon qildirish</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ab/>
        <w:t xml:space="preserve">Boshlang‘ich va o‘rta bo‘g‘in (3-6-sinflar)</w:t>
      </w:r>
    </w:p>
    <w:p w:rsidR="00000000" w:rsidDel="00000000" w:rsidP="00000000" w:rsidRDefault="00000000" w:rsidRPr="00000000" w14:paraId="00000079">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1"/>
          <w:bCs w:val="1"/>
          <w:sz w:val="28"/>
          <w:szCs w:val="28"/>
          <w:rtl w:val="0"/>
        </w:rPr>
        <w:t xml:space="preserve">To‘liq yoki matnga yaqinlashtirib qayta hikoya qilish bayoni</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 xml:space="preserve">Mazkur bayon turi o‘quvchidan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muallif matniga sodiqlikni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talab qiladi. </w:t>
        <w:tab/>
        <w:t xml:space="preserve">Voqealar ketma-ketligi va mazmun saqlanadi.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tushunib o‘qish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ko‘nikmasini shakllantirish</w:t>
      </w:r>
    </w:p>
    <w:p w:rsidR="00000000" w:rsidDel="00000000" w:rsidP="00000000" w:rsidRDefault="00000000" w:rsidRPr="00000000" w14:paraId="0000007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Eshitish va eslab qolish qobiliyatini rivojlantirish</w:t>
      </w:r>
    </w:p>
    <w:p w:rsidR="00000000" w:rsidDel="00000000" w:rsidP="00000000" w:rsidRDefault="00000000" w:rsidRPr="00000000" w14:paraId="0000007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Nutq mantiqiyligini mustahkamlash</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tavsiyalar:</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Reja asosida hikoyalatish</w:t>
      </w:r>
    </w:p>
    <w:p w:rsidR="00000000" w:rsidDel="00000000" w:rsidP="00000000" w:rsidRDefault="00000000" w:rsidRPr="00000000" w14:paraId="0000008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Savol-javob orqali matnni aniqlashtirish</w:t>
      </w:r>
    </w:p>
    <w:p w:rsidR="00000000" w:rsidDel="00000000" w:rsidP="00000000" w:rsidRDefault="00000000" w:rsidRPr="00000000" w14:paraId="0000008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Muhim jumlalarni belgilatish</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ab/>
        <w:t xml:space="preserve">Boshlang‘ich va o‘rta bo‘g‘in (2-7-sinflar)</w:t>
      </w:r>
    </w:p>
    <w:p w:rsidR="00000000" w:rsidDel="00000000" w:rsidP="00000000" w:rsidRDefault="00000000" w:rsidRPr="00000000" w14:paraId="00000084">
      <w:pPr>
        <w:pStyle w:val="Heading3"/>
        <w:ind w:left="12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3.Grammatik topshiriqli yoki ijodiy qayta hikoya qilinadigan bayon</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jarayonida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til birliklari bilan ongli ishlash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talab etiladi. O‘quvchi grammatik yoki ijodiy shartlar asosida matnni qayta tuzadi.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Grammatik bilimlarni amalda qo‘llash</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Mustaqil va ijodiy fikrlashni rivojlantirish</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me’yorlariga rioya qilishni mustahkamlash</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topshiriqlar namunalari:</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Fe’llarni ma’lum zamonda qo‘llash</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Sinonimlar bilan almashtirish</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Matnni 1-shaxs yoki 3-shaxsda bayon qilish</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O‘rta va yuqori bo‘g‘in (5-9-sinflar)</w:t>
      </w:r>
    </w:p>
    <w:p w:rsidR="00000000" w:rsidDel="00000000" w:rsidP="00000000" w:rsidRDefault="00000000" w:rsidRPr="00000000" w14:paraId="0000008F">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w:t>
      </w:r>
      <w:r w:rsidDel="00000000" w:rsidR="00000000" w:rsidRPr="00000000">
        <w:rPr>
          <w:rFonts w:ascii="Times New Roman" w:cs="Times New Roman" w:eastAsia="Times New Roman" w:hAnsi="Times New Roman"/>
          <w:b w:val="1"/>
          <w:bCs w:val="1"/>
          <w:sz w:val="28"/>
          <w:szCs w:val="28"/>
          <w:rtl w:val="0"/>
        </w:rPr>
        <w:t xml:space="preserve">Matn mazmunini qisqartirib yoki tanlab hikoya qilish bayoni</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bayon turi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axborotni tanlash, umumlashtirish va tahlil qilish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ko‘nikmalariga asoslanadi.</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Muhim va ikkilamchi axborotni farqlash</w:t>
      </w:r>
    </w:p>
    <w:p w:rsidR="00000000" w:rsidDel="00000000" w:rsidP="00000000" w:rsidRDefault="00000000" w:rsidRPr="00000000" w14:paraId="000000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Analitik fikrlashni rivojlantirish</w:t>
      </w:r>
    </w:p>
    <w:p w:rsidR="00000000" w:rsidDel="00000000" w:rsidP="00000000" w:rsidRDefault="00000000" w:rsidRPr="00000000" w14:paraId="000000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Matn bilan strategik ishlash</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tavsiyalar:</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g‘oyani aniqlatish</w:t>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Kalit jumlalarni tanlatish</w:t>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Jadval yoki sxema asosida qisqartirish</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O‘rta va yuqori bo‘g‘in (6-11-sinflar)</w:t>
      </w:r>
    </w:p>
    <w:p w:rsidR="00000000" w:rsidDel="00000000" w:rsidP="00000000" w:rsidRDefault="00000000" w:rsidRPr="00000000" w14:paraId="0000009A">
      <w:pPr>
        <w:pStyle w:val="Heading3"/>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w:t>
      </w:r>
      <w:r w:rsidDel="00000000" w:rsidR="00000000" w:rsidRPr="00000000">
        <w:rPr>
          <w:rFonts w:ascii="Times New Roman" w:cs="Times New Roman" w:eastAsia="Times New Roman" w:hAnsi="Times New Roman"/>
          <w:b w:val="1"/>
          <w:bCs w:val="1"/>
          <w:sz w:val="28"/>
          <w:szCs w:val="28"/>
          <w:rtl w:val="0"/>
        </w:rPr>
        <w:t xml:space="preserve">Nazorat bayoni</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Nazorat bayoni – o‘quvchining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nutqiy va imlo savodxonligini baholash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vositasi hisoblanadi.</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maqsadlari:</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Bilim va ko‘nikmalarni obyektiv baholash</w:t>
      </w:r>
    </w:p>
    <w:p w:rsidR="00000000" w:rsidDel="00000000" w:rsidP="00000000" w:rsidRDefault="00000000" w:rsidRPr="00000000" w14:paraId="000000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Mustaqil yozma nutqni aniqlash</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natijalarini monitoring qilish</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Metodik xususiyatlari:</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Oldindan mashq qilinmaydi</w:t>
      </w:r>
    </w:p>
    <w:p w:rsidR="00000000" w:rsidDel="00000000" w:rsidP="00000000" w:rsidRDefault="00000000" w:rsidRPr="00000000" w14:paraId="000000A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Yordamchi savollar berilmaydi</w:t>
      </w:r>
    </w:p>
    <w:p w:rsidR="00000000" w:rsidDel="00000000" w:rsidP="00000000" w:rsidRDefault="00000000" w:rsidRPr="00000000" w14:paraId="000000A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Aniq baholash mezonlari qo‘llanadi</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Baholash mezonlari:</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Mazmunning to‘liqligi</w:t>
      </w:r>
    </w:p>
    <w:p w:rsidR="00000000" w:rsidDel="00000000" w:rsidP="00000000" w:rsidRDefault="00000000" w:rsidRPr="00000000" w14:paraId="000000A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Grammatik va imlo xatolari</w:t>
      </w:r>
    </w:p>
    <w:p w:rsidR="00000000" w:rsidDel="00000000" w:rsidP="00000000" w:rsidRDefault="00000000" w:rsidRPr="00000000" w14:paraId="000000A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izchillik</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Qo‘llash bosqichi: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Barcha bosqichlar (nazorat va yakuniy baholashda)</w:t>
      </w:r>
    </w:p>
    <w:p w:rsidR="00000000" w:rsidDel="00000000" w:rsidP="00000000" w:rsidRDefault="00000000" w:rsidRPr="00000000" w14:paraId="000000AA">
      <w:pPr>
        <w:pStyle w:val="Heading2"/>
        <w:ind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Bayon turlari:</w:t>
      </w:r>
    </w:p>
    <w:p w:rsidR="00000000" w:rsidDel="00000000" w:rsidP="00000000" w:rsidRDefault="00000000" w:rsidRPr="00000000" w14:paraId="000000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Nutqni shakllantiradi</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Tafakkurni tizimlashtiradi</w:t>
      </w:r>
    </w:p>
    <w:p w:rsidR="00000000" w:rsidDel="00000000" w:rsidP="00000000" w:rsidRDefault="00000000" w:rsidRPr="00000000" w14:paraId="000000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60" w:right="0" w:hanging="42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Til bilimlarini amaliy kompetensiyaga aylantiradi</w:t>
      </w:r>
    </w:p>
    <w:p w:rsidR="00000000" w:rsidDel="00000000" w:rsidP="00000000" w:rsidRDefault="00000000" w:rsidRPr="00000000" w14:paraId="000000AE">
      <w:pPr>
        <w:ind w:left="108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Metodik jihatdan to‘g‘ri tanlangan bayon turi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o‘quvchi rivojlanishining strategik drayveri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hisoblanadi.</w:t>
      </w:r>
    </w:p>
    <w:p w:rsidR="00000000" w:rsidDel="00000000" w:rsidP="00000000" w:rsidRDefault="00000000" w:rsidRPr="00000000" w14:paraId="000000B0">
      <w:pPr>
        <w:spacing w:line="240" w:lineRule="auto"/>
        <w:rPr/>
      </w:pPr>
      <w:r w:rsidDel="00000000" w:rsidR="00000000" w:rsidRPr="00000000">
        <w:rPr>
          <w:rtl w:val="0"/>
        </w:rPr>
      </w:r>
    </w:p>
    <w:p w:rsidR="00000000" w:rsidDel="00000000" w:rsidP="00000000" w:rsidRDefault="00000000" w:rsidRPr="00000000" w14:paraId="000000B1">
      <w:pPr>
        <w:pStyle w:val="Heading2"/>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Adabiyotlar ro‘yxati</w:t>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Qosimova K., Matchonov S., G‘afforova T.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Ona tili o‘qitish metodikasi.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Toshkent: Noshir, 2016.</w:t>
      </w:r>
    </w:p>
    <w:p w:rsidR="00000000" w:rsidDel="00000000" w:rsidP="00000000" w:rsidRDefault="00000000" w:rsidRPr="00000000" w14:paraId="000000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Yo‘ldoshev J., Usmonov S.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Pedagogik texnologiyalar va pedagogik mahorat.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Toshkent: O‘qituvchi, 2015.</w:t>
      </w:r>
    </w:p>
    <w:p w:rsidR="00000000" w:rsidDel="00000000" w:rsidP="00000000" w:rsidRDefault="00000000" w:rsidRPr="00000000" w14:paraId="000000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O‘zbekiston Respublikasi Xalq ta’limi vazirligi.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Umumiy o‘rta ta’limning davlat ta’lim standarti (ona tili).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Toshkent, 2021.</w:t>
      </w:r>
    </w:p>
    <w:p w:rsidR="00000000" w:rsidDel="00000000" w:rsidP="00000000" w:rsidRDefault="00000000" w:rsidRPr="00000000" w14:paraId="000000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PISA 2022 Reading Literacy Framework. OECD Publishing, 2022.</w:t>
      </w:r>
    </w:p>
    <w:p w:rsidR="00000000" w:rsidDel="00000000" w:rsidP="00000000" w:rsidRDefault="00000000" w:rsidRPr="00000000" w14:paraId="000000B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adabiyot ta’limi” ilmiy-uslubiy jurnali. Bayon va yozma nutqni rivojlantirishga oid maqolalar. – Toshkent, 2020-2024.</w:t>
      </w:r>
    </w:p>
    <w:sectPr>
      <w:pgSz w:h="16838" w:w="11906" w:orient="portrait"/>
      <w:pgMar w:bottom="1440" w:top="780" w:left="1360" w:right="108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168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SimSun" w:cs="SimSun" w:eastAsia="SimSun" w:hAnsi="SimSun"/>
      <w:b w:val="1"/>
      <w:bCs w:val="1"/>
      <w:sz w:val="48"/>
      <w:szCs w:val="48"/>
    </w:rPr>
  </w:style>
  <w:style w:type="paragraph" w:styleId="Heading2">
    <w:name w:val="heading 2"/>
    <w:basedOn w:val="Normal"/>
    <w:next w:val="Normal"/>
    <w:pPr/>
    <w:rPr>
      <w:rFonts w:ascii="SimSun" w:cs="SimSun" w:eastAsia="SimSun" w:hAnsi="SimSun"/>
      <w:b w:val="1"/>
      <w:bCs w:val="1"/>
      <w:i w:val="1"/>
      <w:iCs w:val="1"/>
      <w:sz w:val="36"/>
      <w:szCs w:val="36"/>
    </w:rPr>
  </w:style>
  <w:style w:type="paragraph" w:styleId="Heading3">
    <w:name w:val="heading 3"/>
    <w:basedOn w:val="Normal"/>
    <w:next w:val="Normal"/>
    <w:pPr/>
    <w:rPr>
      <w:rFonts w:ascii="SimSun" w:cs="SimSun" w:eastAsia="SimSun" w:hAnsi="SimSun"/>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Emphasis"/>
    <w:basedOn w:val="a0"/>
    <w:qFormat w:val="1"/>
    <w:rPr>
      <w:i w:val="1"/>
      <w:iCs w:val="1"/>
    </w:rPr>
  </w:style>
  <w:style w:type="character" w:styleId="a4">
    <w:name w:val="Strong"/>
    <w:basedOn w:val="a0"/>
    <w:qFormat w:val="1"/>
    <w:rPr>
      <w:b w:val="1"/>
      <w:bCs w:val="1"/>
    </w:rPr>
  </w:style>
  <w:style w:type="paragraph" w:styleId="a5">
    <w:name w:val="Normal (Web)"/>
    <w:qFormat w:val="1"/>
    <w:pPr>
      <w:spacing w:afterAutospacing="1" w:beforeAutospacing="1"/>
    </w:pPr>
    <w:rPr>
      <w:rFonts w:ascii="Times New Roman" w:cs="Times New Roman" w:eastAsia="SimSun" w:hAnsi="Times New Roman"/>
      <w:sz w:val="24"/>
      <w:szCs w:val="24"/>
      <w:lang w:eastAsia="zh-CN" w:val="en-US"/>
    </w:rPr>
  </w:style>
  <w:style w:type="table" w:styleId="a6">
    <w:name w:val="Table Grid"/>
    <w:basedOn w:val="a1"/>
    <w:qFormat w:val="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7">
    <w:name w:val="List Paragraph"/>
    <w:basedOn w:val="a"/>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1YSk5zFQM4ES3uw69+Ia6sh5jw==">CgMxLjA4AHIhMUJzNzk2c2diUmdxbjYxRFZydmN1TjI4Mk1zZGJLQk5f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2025-12-28T04:03:00Z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27B21E6898CC40E5847738F509C7962B_12</vt:lpwstr>
  </property>
</Properties>
</file>