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554A" w:rsidRDefault="00200FCC" w:rsidP="0020554A">
      <w:pPr>
        <w:tabs>
          <w:tab w:val="left" w:pos="1843"/>
        </w:tabs>
        <w:spacing w:after="0" w:line="240" w:lineRule="auto"/>
        <w:ind w:firstLineChars="157" w:firstLine="440"/>
        <w:jc w:val="both"/>
        <w:rPr>
          <w:rFonts w:ascii="Times New Roman" w:hAnsi="Times New Roman" w:cs="Times New Roman"/>
          <w:sz w:val="28"/>
          <w:szCs w:val="28"/>
          <w:lang w:val="az-Cyrl-AZ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</w:t>
      </w:r>
      <w:r w:rsidR="0020554A" w:rsidRPr="0026184C">
        <w:rPr>
          <w:rFonts w:ascii="Times New Roman" w:hAnsi="Times New Roman" w:cs="Times New Roman"/>
          <w:b/>
          <w:sz w:val="28"/>
          <w:szCs w:val="28"/>
          <w:lang w:val="ru-RU"/>
        </w:rPr>
        <w:t xml:space="preserve">Модуля 3.4. Формирование читательской грамотности </w:t>
      </w:r>
      <w:bookmarkStart w:id="0" w:name="_GoBack"/>
      <w:bookmarkEnd w:id="0"/>
      <w:r w:rsidR="0020554A" w:rsidRPr="0026184C">
        <w:rPr>
          <w:rFonts w:ascii="Times New Roman" w:hAnsi="Times New Roman" w:cs="Times New Roman"/>
          <w:b/>
          <w:sz w:val="28"/>
          <w:szCs w:val="28"/>
          <w:lang w:val="ru-RU"/>
        </w:rPr>
        <w:t>в работе над текстами</w:t>
      </w:r>
    </w:p>
    <w:p w:rsidR="0020554A" w:rsidRPr="0026184C" w:rsidRDefault="0020554A" w:rsidP="0020554A">
      <w:pPr>
        <w:pStyle w:val="3"/>
        <w:spacing w:before="0" w:beforeAutospacing="0" w:after="0" w:afterAutospacing="0"/>
        <w:ind w:firstLineChars="157" w:firstLine="441"/>
        <w:jc w:val="both"/>
        <w:rPr>
          <w:rStyle w:val="a3"/>
          <w:b/>
          <w:bCs/>
        </w:rPr>
      </w:pPr>
      <w:r w:rsidRPr="00C77A6D">
        <w:rPr>
          <w:sz w:val="28"/>
          <w:szCs w:val="28"/>
        </w:rPr>
        <w:t>Тема:</w:t>
      </w:r>
      <w:r>
        <w:rPr>
          <w:sz w:val="28"/>
          <w:szCs w:val="28"/>
        </w:rPr>
        <w:t xml:space="preserve"> </w:t>
      </w:r>
      <w:r w:rsidRPr="00C77A6D">
        <w:rPr>
          <w:sz w:val="28"/>
          <w:szCs w:val="28"/>
        </w:rPr>
        <w:t>3.4.</w:t>
      </w:r>
      <w:r>
        <w:rPr>
          <w:sz w:val="28"/>
          <w:szCs w:val="28"/>
        </w:rPr>
        <w:t>5</w:t>
      </w:r>
      <w:r w:rsidRPr="00C77A6D">
        <w:rPr>
          <w:sz w:val="28"/>
          <w:szCs w:val="28"/>
        </w:rPr>
        <w:t xml:space="preserve"> </w:t>
      </w:r>
      <w:r w:rsidRPr="0026184C">
        <w:rPr>
          <w:bCs w:val="0"/>
          <w:sz w:val="28"/>
          <w:szCs w:val="28"/>
        </w:rPr>
        <w:t>Методы обучения официально-деловому общению</w:t>
      </w:r>
    </w:p>
    <w:p w:rsidR="00200FCC" w:rsidRDefault="00200FCC" w:rsidP="0020554A">
      <w:pPr>
        <w:tabs>
          <w:tab w:val="left" w:pos="1843"/>
        </w:tabs>
        <w:spacing w:after="0" w:line="240" w:lineRule="auto"/>
        <w:ind w:firstLineChars="157" w:firstLine="441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F71E59" w:rsidRDefault="00F71E59" w:rsidP="00200FC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655B4D">
        <w:rPr>
          <w:rFonts w:ascii="Times New Roman" w:hAnsi="Times New Roman" w:cs="Times New Roman"/>
          <w:b/>
          <w:sz w:val="28"/>
          <w:szCs w:val="28"/>
          <w:lang w:val="ru-RU"/>
        </w:rPr>
        <w:t>Глоссарий</w:t>
      </w:r>
    </w:p>
    <w:p w:rsidR="00F71E59" w:rsidRPr="00DD3227" w:rsidRDefault="00F71E59" w:rsidP="00200FC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DD3227" w:rsidRPr="00DD3227" w:rsidRDefault="00DD3227" w:rsidP="00200FCC">
      <w:pPr>
        <w:pStyle w:val="a4"/>
        <w:numPr>
          <w:ilvl w:val="0"/>
          <w:numId w:val="3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D3227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Официально-деловой стиль</w:t>
      </w:r>
      <w:r w:rsidRPr="00DD322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— функциональный стиль языка, применяемый в официальных документах, деловой переписке и административной коммуникации. Характеризуется точностью, лаконичностью и стандартизированными формулировками.</w:t>
      </w:r>
    </w:p>
    <w:p w:rsidR="00DD3227" w:rsidRPr="00DD3227" w:rsidRDefault="00DD3227" w:rsidP="00200FCC">
      <w:pPr>
        <w:pStyle w:val="a4"/>
        <w:numPr>
          <w:ilvl w:val="0"/>
          <w:numId w:val="3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D3227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Точность</w:t>
      </w:r>
      <w:r w:rsidRPr="00DD322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— важнейшая характеристика официально-делового стиля, заключающаяся в использовании терминов и выражений, исключающих двусмысленность.</w:t>
      </w:r>
    </w:p>
    <w:p w:rsidR="00DD3227" w:rsidRPr="00DD3227" w:rsidRDefault="00DD3227" w:rsidP="00200FCC">
      <w:pPr>
        <w:pStyle w:val="a4"/>
        <w:numPr>
          <w:ilvl w:val="0"/>
          <w:numId w:val="3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D3227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Лаконичность</w:t>
      </w:r>
      <w:r w:rsidRPr="00DD322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— краткость, ясность в изложении мыслей, исключение избыточных и ненужных элементов.</w:t>
      </w:r>
    </w:p>
    <w:p w:rsidR="00DD3227" w:rsidRPr="00DD3227" w:rsidRDefault="00DD3227" w:rsidP="00200FCC">
      <w:pPr>
        <w:pStyle w:val="a4"/>
        <w:numPr>
          <w:ilvl w:val="0"/>
          <w:numId w:val="3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D3227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Стандартизированные формулировки</w:t>
      </w:r>
      <w:r w:rsidRPr="00DD322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— типовые обороты, используемые для упрощения и ускорения создания документов (например, "В соответствии </w:t>
      </w:r>
      <w:proofErr w:type="gramStart"/>
      <w:r w:rsidRPr="00DD322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с...</w:t>
      </w:r>
      <w:proofErr w:type="gramEnd"/>
      <w:r w:rsidRPr="00DD322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", "Настоящим сообщаем...").</w:t>
      </w:r>
    </w:p>
    <w:p w:rsidR="00DD3227" w:rsidRPr="00DD3227" w:rsidRDefault="00DD3227" w:rsidP="00200FCC">
      <w:pPr>
        <w:pStyle w:val="a4"/>
        <w:numPr>
          <w:ilvl w:val="0"/>
          <w:numId w:val="3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D3227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Деловая переписка</w:t>
      </w:r>
      <w:r w:rsidRPr="00DD322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— обмен официальными письмами и другими документами между организациями, учреждениями, государственными и частными структурами.</w:t>
      </w:r>
      <w:r w:rsidRPr="00DD322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DD3227" w:rsidRPr="00DD3227" w:rsidRDefault="00DD3227" w:rsidP="00200FCC">
      <w:pPr>
        <w:pStyle w:val="a4"/>
        <w:numPr>
          <w:ilvl w:val="0"/>
          <w:numId w:val="3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D3227">
        <w:rPr>
          <w:rStyle w:val="a3"/>
          <w:rFonts w:ascii="Times New Roman" w:eastAsiaTheme="majorEastAsia" w:hAnsi="Times New Roman" w:cs="Times New Roman"/>
          <w:sz w:val="28"/>
          <w:szCs w:val="28"/>
          <w:lang w:val="ru-RU"/>
        </w:rPr>
        <w:t>Дипломатический стиль</w:t>
      </w:r>
      <w:r w:rsidRPr="00DD3227">
        <w:rPr>
          <w:rFonts w:ascii="Times New Roman" w:hAnsi="Times New Roman" w:cs="Times New Roman"/>
          <w:sz w:val="28"/>
          <w:szCs w:val="28"/>
          <w:lang w:val="ru-RU"/>
        </w:rPr>
        <w:t xml:space="preserve"> — разновидность официально-делового стиля, используемая в международных отношениях, характеризуется вежливостью, осторожностью и нейтральностью.</w:t>
      </w:r>
    </w:p>
    <w:p w:rsidR="00DD3227" w:rsidRPr="00DD3227" w:rsidRDefault="00DD3227" w:rsidP="00200FCC">
      <w:pPr>
        <w:pStyle w:val="a4"/>
        <w:numPr>
          <w:ilvl w:val="0"/>
          <w:numId w:val="3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D3227">
        <w:rPr>
          <w:rStyle w:val="a3"/>
          <w:rFonts w:ascii="Times New Roman" w:eastAsiaTheme="majorEastAsia" w:hAnsi="Times New Roman" w:cs="Times New Roman"/>
          <w:sz w:val="28"/>
          <w:szCs w:val="28"/>
          <w:lang w:val="ru-RU"/>
        </w:rPr>
        <w:t>Служебная записка</w:t>
      </w:r>
      <w:r w:rsidRPr="00DD3227">
        <w:rPr>
          <w:rFonts w:ascii="Times New Roman" w:hAnsi="Times New Roman" w:cs="Times New Roman"/>
          <w:sz w:val="28"/>
          <w:szCs w:val="28"/>
          <w:lang w:val="ru-RU"/>
        </w:rPr>
        <w:t xml:space="preserve"> — письменное сообщение внутри организации, в котором дается информация или ставится вопрос, требующий разрешения.</w:t>
      </w:r>
    </w:p>
    <w:p w:rsidR="00DD3227" w:rsidRPr="00DD3227" w:rsidRDefault="00DD3227" w:rsidP="00200FCC">
      <w:pPr>
        <w:pStyle w:val="a4"/>
        <w:numPr>
          <w:ilvl w:val="0"/>
          <w:numId w:val="3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D3227">
        <w:rPr>
          <w:rStyle w:val="a3"/>
          <w:rFonts w:ascii="Times New Roman" w:eastAsiaTheme="majorEastAsia" w:hAnsi="Times New Roman" w:cs="Times New Roman"/>
          <w:sz w:val="28"/>
          <w:szCs w:val="28"/>
          <w:lang w:val="ru-RU"/>
        </w:rPr>
        <w:t>Письмо</w:t>
      </w:r>
      <w:r w:rsidRPr="00DD3227">
        <w:rPr>
          <w:rFonts w:ascii="Times New Roman" w:hAnsi="Times New Roman" w:cs="Times New Roman"/>
          <w:sz w:val="28"/>
          <w:szCs w:val="28"/>
          <w:lang w:val="ru-RU"/>
        </w:rPr>
        <w:t xml:space="preserve"> — официальный документ, используемый для обмена информацией или решения различных вопросов.</w:t>
      </w:r>
    </w:p>
    <w:p w:rsidR="00DD3227" w:rsidRPr="00DD3227" w:rsidRDefault="00DD3227" w:rsidP="00200FCC">
      <w:pPr>
        <w:pStyle w:val="a4"/>
        <w:numPr>
          <w:ilvl w:val="0"/>
          <w:numId w:val="3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D3227">
        <w:rPr>
          <w:rStyle w:val="a3"/>
          <w:rFonts w:ascii="Times New Roman" w:eastAsiaTheme="majorEastAsia" w:hAnsi="Times New Roman" w:cs="Times New Roman"/>
          <w:sz w:val="28"/>
          <w:szCs w:val="28"/>
          <w:lang w:val="ru-RU"/>
        </w:rPr>
        <w:t>Протокол</w:t>
      </w:r>
      <w:r w:rsidRPr="00DD3227">
        <w:rPr>
          <w:rFonts w:ascii="Times New Roman" w:hAnsi="Times New Roman" w:cs="Times New Roman"/>
          <w:sz w:val="28"/>
          <w:szCs w:val="28"/>
          <w:lang w:val="ru-RU"/>
        </w:rPr>
        <w:t xml:space="preserve"> — официальный документ, фиксирующий хронологию событий, решения собраний, заседаний, совещаний.</w:t>
      </w:r>
    </w:p>
    <w:p w:rsidR="00DD3227" w:rsidRPr="00DD3227" w:rsidRDefault="00DD3227" w:rsidP="00200FCC">
      <w:pPr>
        <w:pStyle w:val="a4"/>
        <w:numPr>
          <w:ilvl w:val="0"/>
          <w:numId w:val="3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D3227">
        <w:rPr>
          <w:rStyle w:val="a3"/>
          <w:rFonts w:ascii="Times New Roman" w:eastAsiaTheme="majorEastAsia" w:hAnsi="Times New Roman" w:cs="Times New Roman"/>
          <w:sz w:val="28"/>
          <w:szCs w:val="28"/>
          <w:lang w:val="ru-RU"/>
        </w:rPr>
        <w:t>Доклад</w:t>
      </w:r>
      <w:r w:rsidRPr="00DD3227">
        <w:rPr>
          <w:rFonts w:ascii="Times New Roman" w:hAnsi="Times New Roman" w:cs="Times New Roman"/>
          <w:sz w:val="28"/>
          <w:szCs w:val="28"/>
          <w:lang w:val="ru-RU"/>
        </w:rPr>
        <w:t xml:space="preserve"> — изложение фактов или исследований, направленное на информирование или разъяснение какого-либо вопроса.</w:t>
      </w:r>
    </w:p>
    <w:p w:rsidR="00DD3227" w:rsidRPr="00DD3227" w:rsidRDefault="00DD3227" w:rsidP="00200FCC">
      <w:pPr>
        <w:pStyle w:val="a4"/>
        <w:numPr>
          <w:ilvl w:val="0"/>
          <w:numId w:val="3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D3227">
        <w:rPr>
          <w:rStyle w:val="a3"/>
          <w:rFonts w:ascii="Times New Roman" w:eastAsiaTheme="majorEastAsia" w:hAnsi="Times New Roman" w:cs="Times New Roman"/>
          <w:sz w:val="28"/>
          <w:szCs w:val="28"/>
          <w:lang w:val="ru-RU"/>
        </w:rPr>
        <w:t>Акты</w:t>
      </w:r>
      <w:r w:rsidRPr="00DD3227">
        <w:rPr>
          <w:rFonts w:ascii="Times New Roman" w:hAnsi="Times New Roman" w:cs="Times New Roman"/>
          <w:sz w:val="28"/>
          <w:szCs w:val="28"/>
          <w:lang w:val="ru-RU"/>
        </w:rPr>
        <w:t xml:space="preserve"> — официальные юридические документы, фиксирующие решения, поручения, действия органов власти.</w:t>
      </w:r>
    </w:p>
    <w:p w:rsidR="00DD3227" w:rsidRPr="00DD3227" w:rsidRDefault="00DD3227" w:rsidP="00200FCC">
      <w:pPr>
        <w:pStyle w:val="a4"/>
        <w:numPr>
          <w:ilvl w:val="0"/>
          <w:numId w:val="3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D3227">
        <w:rPr>
          <w:rStyle w:val="a3"/>
          <w:rFonts w:ascii="Times New Roman" w:eastAsiaTheme="majorEastAsia" w:hAnsi="Times New Roman" w:cs="Times New Roman"/>
          <w:sz w:val="28"/>
          <w:szCs w:val="28"/>
          <w:lang w:val="ru-RU"/>
        </w:rPr>
        <w:t>Регламент</w:t>
      </w:r>
      <w:r w:rsidRPr="00DD3227">
        <w:rPr>
          <w:rFonts w:ascii="Times New Roman" w:hAnsi="Times New Roman" w:cs="Times New Roman"/>
          <w:sz w:val="28"/>
          <w:szCs w:val="28"/>
          <w:lang w:val="ru-RU"/>
        </w:rPr>
        <w:t xml:space="preserve"> — документ, определяющий порядок проведения определенных действий или работы, устанавливающий нормы и правила.</w:t>
      </w:r>
    </w:p>
    <w:p w:rsidR="00DD3227" w:rsidRPr="00DD3227" w:rsidRDefault="00DD3227" w:rsidP="00200FCC">
      <w:pPr>
        <w:pStyle w:val="a4"/>
        <w:numPr>
          <w:ilvl w:val="0"/>
          <w:numId w:val="3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D3227">
        <w:rPr>
          <w:rStyle w:val="a3"/>
          <w:rFonts w:ascii="Times New Roman" w:eastAsiaTheme="majorEastAsia" w:hAnsi="Times New Roman" w:cs="Times New Roman"/>
          <w:sz w:val="28"/>
          <w:szCs w:val="28"/>
          <w:lang w:val="ru-RU"/>
        </w:rPr>
        <w:t>Кириллица</w:t>
      </w:r>
      <w:r w:rsidRPr="00DD3227">
        <w:rPr>
          <w:rFonts w:ascii="Times New Roman" w:hAnsi="Times New Roman" w:cs="Times New Roman"/>
          <w:sz w:val="28"/>
          <w:szCs w:val="28"/>
          <w:lang w:val="ru-RU"/>
        </w:rPr>
        <w:t xml:space="preserve"> — письменность, используемая в официальных документах и деловой переписке на русском языке.</w:t>
      </w:r>
    </w:p>
    <w:p w:rsidR="00DD3227" w:rsidRPr="00DD3227" w:rsidRDefault="00DD3227" w:rsidP="00200FCC">
      <w:pPr>
        <w:pStyle w:val="a4"/>
        <w:numPr>
          <w:ilvl w:val="0"/>
          <w:numId w:val="3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D3227">
        <w:rPr>
          <w:rStyle w:val="a3"/>
          <w:rFonts w:ascii="Times New Roman" w:eastAsiaTheme="majorEastAsia" w:hAnsi="Times New Roman" w:cs="Times New Roman"/>
          <w:sz w:val="28"/>
          <w:szCs w:val="28"/>
          <w:lang w:val="ru-RU"/>
        </w:rPr>
        <w:lastRenderedPageBreak/>
        <w:t>Стенограмма</w:t>
      </w:r>
      <w:r w:rsidRPr="00DD3227">
        <w:rPr>
          <w:rFonts w:ascii="Times New Roman" w:hAnsi="Times New Roman" w:cs="Times New Roman"/>
          <w:sz w:val="28"/>
          <w:szCs w:val="28"/>
          <w:lang w:val="ru-RU"/>
        </w:rPr>
        <w:t xml:space="preserve"> — текстовое воспроизведение речи или совещания в точности по ходу выступлений, использующееся для официальной документации.</w:t>
      </w:r>
    </w:p>
    <w:p w:rsidR="00DD3227" w:rsidRPr="00DD3227" w:rsidRDefault="00DD3227" w:rsidP="00200FCC">
      <w:pPr>
        <w:pStyle w:val="a4"/>
        <w:numPr>
          <w:ilvl w:val="0"/>
          <w:numId w:val="3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D3227">
        <w:rPr>
          <w:rStyle w:val="a3"/>
          <w:rFonts w:ascii="Times New Roman" w:eastAsiaTheme="majorEastAsia" w:hAnsi="Times New Roman" w:cs="Times New Roman"/>
          <w:sz w:val="28"/>
          <w:szCs w:val="28"/>
          <w:lang w:val="ru-RU"/>
        </w:rPr>
        <w:t>Этикет</w:t>
      </w:r>
      <w:r w:rsidRPr="00DD3227">
        <w:rPr>
          <w:rFonts w:ascii="Times New Roman" w:hAnsi="Times New Roman" w:cs="Times New Roman"/>
          <w:sz w:val="28"/>
          <w:szCs w:val="28"/>
          <w:lang w:val="ru-RU"/>
        </w:rPr>
        <w:t xml:space="preserve"> — совокупность норм поведения, принятых в официальной среде, касающихся как вербального общения, так и действий в различных ситуациях.</w:t>
      </w:r>
    </w:p>
    <w:p w:rsidR="00DD3227" w:rsidRPr="00DD3227" w:rsidRDefault="00DD3227" w:rsidP="00200FCC">
      <w:pPr>
        <w:pStyle w:val="a4"/>
        <w:numPr>
          <w:ilvl w:val="0"/>
          <w:numId w:val="3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D3227">
        <w:rPr>
          <w:rStyle w:val="a3"/>
          <w:rFonts w:ascii="Times New Roman" w:eastAsiaTheme="majorEastAsia" w:hAnsi="Times New Roman" w:cs="Times New Roman"/>
          <w:sz w:val="28"/>
          <w:szCs w:val="28"/>
          <w:lang w:val="ru-RU"/>
        </w:rPr>
        <w:t>Терминология</w:t>
      </w:r>
      <w:r w:rsidRPr="00DD3227">
        <w:rPr>
          <w:rFonts w:ascii="Times New Roman" w:hAnsi="Times New Roman" w:cs="Times New Roman"/>
          <w:sz w:val="28"/>
          <w:szCs w:val="28"/>
          <w:lang w:val="ru-RU"/>
        </w:rPr>
        <w:t xml:space="preserve"> — совокупность специализированных терминов, используемых в конкретной области (например, юридической, экономической, научной и т. д.), часто имеет четкое значение и правила использования.</w:t>
      </w:r>
    </w:p>
    <w:p w:rsidR="00DD3227" w:rsidRPr="00DD3227" w:rsidRDefault="00DD3227" w:rsidP="00200FCC">
      <w:pPr>
        <w:pStyle w:val="a4"/>
        <w:numPr>
          <w:ilvl w:val="0"/>
          <w:numId w:val="3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D3227">
        <w:rPr>
          <w:rStyle w:val="a3"/>
          <w:rFonts w:ascii="Times New Roman" w:eastAsiaTheme="majorEastAsia" w:hAnsi="Times New Roman" w:cs="Times New Roman"/>
          <w:sz w:val="28"/>
          <w:szCs w:val="28"/>
          <w:lang w:val="ru-RU"/>
        </w:rPr>
        <w:t>Подпись</w:t>
      </w:r>
      <w:r w:rsidRPr="00DD3227">
        <w:rPr>
          <w:rFonts w:ascii="Times New Roman" w:hAnsi="Times New Roman" w:cs="Times New Roman"/>
          <w:sz w:val="28"/>
          <w:szCs w:val="28"/>
          <w:lang w:val="ru-RU"/>
        </w:rPr>
        <w:t xml:space="preserve"> — имя и фамилия лица, которое утверждает документ или письмо, как его автор, или ставит свое одобрение под документом.</w:t>
      </w:r>
    </w:p>
    <w:p w:rsidR="00DD3227" w:rsidRPr="00DD3227" w:rsidRDefault="00DD3227" w:rsidP="00200FCC">
      <w:pPr>
        <w:pStyle w:val="a4"/>
        <w:numPr>
          <w:ilvl w:val="0"/>
          <w:numId w:val="3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D3227">
        <w:rPr>
          <w:rStyle w:val="a3"/>
          <w:rFonts w:ascii="Times New Roman" w:eastAsiaTheme="majorEastAsia" w:hAnsi="Times New Roman" w:cs="Times New Roman"/>
          <w:sz w:val="28"/>
          <w:szCs w:val="28"/>
          <w:lang w:val="ru-RU"/>
        </w:rPr>
        <w:t>Публичный договор</w:t>
      </w:r>
      <w:r w:rsidRPr="00DD3227">
        <w:rPr>
          <w:rFonts w:ascii="Times New Roman" w:hAnsi="Times New Roman" w:cs="Times New Roman"/>
          <w:sz w:val="28"/>
          <w:szCs w:val="28"/>
          <w:lang w:val="ru-RU"/>
        </w:rPr>
        <w:t xml:space="preserve"> — договор, который одна сторона (организация) обязана предоставить всем гражданам на одинаковых условиях.</w:t>
      </w:r>
    </w:p>
    <w:p w:rsidR="00DD3227" w:rsidRPr="00DD3227" w:rsidRDefault="00DD3227" w:rsidP="00200FCC">
      <w:pPr>
        <w:pStyle w:val="a4"/>
        <w:numPr>
          <w:ilvl w:val="0"/>
          <w:numId w:val="3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D3227">
        <w:rPr>
          <w:rStyle w:val="a3"/>
          <w:rFonts w:ascii="Times New Roman" w:eastAsiaTheme="majorEastAsia" w:hAnsi="Times New Roman" w:cs="Times New Roman"/>
          <w:sz w:val="28"/>
          <w:szCs w:val="28"/>
          <w:lang w:val="ru-RU"/>
        </w:rPr>
        <w:t>Юридическая лексика</w:t>
      </w:r>
      <w:r w:rsidRPr="00DD3227">
        <w:rPr>
          <w:rFonts w:ascii="Times New Roman" w:hAnsi="Times New Roman" w:cs="Times New Roman"/>
          <w:sz w:val="28"/>
          <w:szCs w:val="28"/>
          <w:lang w:val="ru-RU"/>
        </w:rPr>
        <w:t xml:space="preserve"> — совокупность слов и выражений, которые используются в юридических документах, законодательных актах и деловых документах.</w:t>
      </w:r>
    </w:p>
    <w:p w:rsidR="00DD3227" w:rsidRPr="00DD3227" w:rsidRDefault="00DD3227" w:rsidP="00200FCC">
      <w:pPr>
        <w:pStyle w:val="a4"/>
        <w:numPr>
          <w:ilvl w:val="0"/>
          <w:numId w:val="3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D3227">
        <w:rPr>
          <w:rStyle w:val="a3"/>
          <w:rFonts w:ascii="Times New Roman" w:eastAsiaTheme="majorEastAsia" w:hAnsi="Times New Roman" w:cs="Times New Roman"/>
          <w:sz w:val="28"/>
          <w:szCs w:val="28"/>
          <w:lang w:val="ru-RU"/>
        </w:rPr>
        <w:t>Официальный язык</w:t>
      </w:r>
      <w:r w:rsidRPr="00DD3227">
        <w:rPr>
          <w:rFonts w:ascii="Times New Roman" w:hAnsi="Times New Roman" w:cs="Times New Roman"/>
          <w:sz w:val="28"/>
          <w:szCs w:val="28"/>
          <w:lang w:val="ru-RU"/>
        </w:rPr>
        <w:t xml:space="preserve"> — форма общения, используемая в официальных и деловых документах, а также в официальной переписке.</w:t>
      </w:r>
    </w:p>
    <w:p w:rsidR="00DD3227" w:rsidRPr="00DD3227" w:rsidRDefault="00DD3227" w:rsidP="00200FCC">
      <w:pPr>
        <w:pStyle w:val="a4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sectPr w:rsidR="00DD3227" w:rsidRPr="00DD322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2DC0582"/>
    <w:multiLevelType w:val="multilevel"/>
    <w:tmpl w:val="222AF692"/>
    <w:lvl w:ilvl="0">
      <w:start w:val="1"/>
      <w:numFmt w:val="decimal"/>
      <w:lvlText w:val="%1."/>
      <w:lvlJc w:val="left"/>
      <w:pPr>
        <w:tabs>
          <w:tab w:val="left" w:pos="644"/>
        </w:tabs>
        <w:ind w:left="644" w:hanging="360"/>
      </w:pPr>
      <w:rPr>
        <w:b w:val="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left" w:pos="644"/>
        </w:tabs>
        <w:ind w:left="644" w:hanging="360"/>
      </w:pPr>
      <w:rPr>
        <w:b/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left" w:pos="786"/>
        </w:tabs>
        <w:ind w:left="786" w:hanging="360"/>
      </w:pPr>
      <w:rPr>
        <w:rFonts w:ascii="Times New Roman" w:eastAsiaTheme="minorHAnsi" w:hAnsi="Times New Roman" w:cs="Times New Roman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left" w:pos="2500"/>
        </w:tabs>
        <w:ind w:left="288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left" w:pos="3220"/>
        </w:tabs>
        <w:ind w:left="360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left" w:pos="3940"/>
        </w:tabs>
        <w:ind w:left="432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left" w:pos="4660"/>
        </w:tabs>
        <w:ind w:left="504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left" w:pos="5380"/>
        </w:tabs>
        <w:ind w:left="576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left" w:pos="6100"/>
        </w:tabs>
        <w:ind w:left="6480" w:hanging="360"/>
      </w:pPr>
      <w:rPr>
        <w:sz w:val="24"/>
        <w:szCs w:val="24"/>
      </w:rPr>
    </w:lvl>
  </w:abstractNum>
  <w:abstractNum w:abstractNumId="1">
    <w:nsid w:val="00D50CF3"/>
    <w:multiLevelType w:val="multilevel"/>
    <w:tmpl w:val="D924D7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01F258EE"/>
    <w:multiLevelType w:val="multilevel"/>
    <w:tmpl w:val="DC6E27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3D06F73"/>
    <w:multiLevelType w:val="hybridMultilevel"/>
    <w:tmpl w:val="18B072A2"/>
    <w:lvl w:ilvl="0" w:tplc="DAC44E44">
      <w:start w:val="1"/>
      <w:numFmt w:val="decimal"/>
      <w:lvlText w:val="%1."/>
      <w:lvlJc w:val="left"/>
      <w:pPr>
        <w:ind w:left="720" w:hanging="360"/>
      </w:pPr>
      <w:rPr>
        <w:rFonts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8F67BF3"/>
    <w:multiLevelType w:val="multilevel"/>
    <w:tmpl w:val="E966A2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ADF4984"/>
    <w:multiLevelType w:val="multilevel"/>
    <w:tmpl w:val="37284B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0FC23500"/>
    <w:multiLevelType w:val="multilevel"/>
    <w:tmpl w:val="62C22E9E"/>
    <w:lvl w:ilvl="0">
      <w:start w:val="1"/>
      <w:numFmt w:val="decimal"/>
      <w:lvlText w:val="%1."/>
      <w:lvlJc w:val="left"/>
      <w:pPr>
        <w:tabs>
          <w:tab w:val="left" w:pos="644"/>
        </w:tabs>
        <w:ind w:left="644" w:hanging="360"/>
      </w:pPr>
      <w:rPr>
        <w:b w:val="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left" w:pos="644"/>
        </w:tabs>
        <w:ind w:left="644" w:hanging="360"/>
      </w:pPr>
      <w:rPr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left" w:pos="2500"/>
        </w:tabs>
        <w:ind w:left="288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left" w:pos="3220"/>
        </w:tabs>
        <w:ind w:left="360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left" w:pos="3940"/>
        </w:tabs>
        <w:ind w:left="432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left" w:pos="4660"/>
        </w:tabs>
        <w:ind w:left="504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left" w:pos="5380"/>
        </w:tabs>
        <w:ind w:left="576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left" w:pos="6100"/>
        </w:tabs>
        <w:ind w:left="6480" w:hanging="360"/>
      </w:pPr>
      <w:rPr>
        <w:sz w:val="24"/>
        <w:szCs w:val="24"/>
      </w:rPr>
    </w:lvl>
  </w:abstractNum>
  <w:abstractNum w:abstractNumId="7">
    <w:nsid w:val="13123D9F"/>
    <w:multiLevelType w:val="multilevel"/>
    <w:tmpl w:val="0D8640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41340CD"/>
    <w:multiLevelType w:val="multilevel"/>
    <w:tmpl w:val="8E34E6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68B083E"/>
    <w:multiLevelType w:val="multilevel"/>
    <w:tmpl w:val="DE82AF3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06E60DC"/>
    <w:multiLevelType w:val="multilevel"/>
    <w:tmpl w:val="4CEEB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0D078F8"/>
    <w:multiLevelType w:val="multilevel"/>
    <w:tmpl w:val="09AA081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19B7B53"/>
    <w:multiLevelType w:val="multilevel"/>
    <w:tmpl w:val="ED465C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C3939F3"/>
    <w:multiLevelType w:val="multilevel"/>
    <w:tmpl w:val="A95844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EB21FEF"/>
    <w:multiLevelType w:val="multilevel"/>
    <w:tmpl w:val="79728ED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2F936102"/>
    <w:multiLevelType w:val="multilevel"/>
    <w:tmpl w:val="A68E45E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2B16D1E"/>
    <w:multiLevelType w:val="multilevel"/>
    <w:tmpl w:val="C2B0680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2F05C05"/>
    <w:multiLevelType w:val="multilevel"/>
    <w:tmpl w:val="0ED8B4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6367100"/>
    <w:multiLevelType w:val="multilevel"/>
    <w:tmpl w:val="AED4945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39E131B4"/>
    <w:multiLevelType w:val="multilevel"/>
    <w:tmpl w:val="090EC2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3A7F65FC"/>
    <w:multiLevelType w:val="multilevel"/>
    <w:tmpl w:val="713A37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>
    <w:nsid w:val="3B0D2F13"/>
    <w:multiLevelType w:val="multilevel"/>
    <w:tmpl w:val="463E41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>
    <w:nsid w:val="3C0A1C66"/>
    <w:multiLevelType w:val="multilevel"/>
    <w:tmpl w:val="330822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3E464F52"/>
    <w:multiLevelType w:val="multilevel"/>
    <w:tmpl w:val="79AE87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>
    <w:nsid w:val="3F8807FC"/>
    <w:multiLevelType w:val="multilevel"/>
    <w:tmpl w:val="EC2E47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42F611A6"/>
    <w:multiLevelType w:val="multilevel"/>
    <w:tmpl w:val="99364E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4497295C"/>
    <w:multiLevelType w:val="multilevel"/>
    <w:tmpl w:val="D2C69E2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44D02239"/>
    <w:multiLevelType w:val="multilevel"/>
    <w:tmpl w:val="192E78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4B4B4D72"/>
    <w:multiLevelType w:val="multilevel"/>
    <w:tmpl w:val="C83AF6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5B506199"/>
    <w:multiLevelType w:val="multilevel"/>
    <w:tmpl w:val="F490CF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>
    <w:nsid w:val="5E8718C3"/>
    <w:multiLevelType w:val="multilevel"/>
    <w:tmpl w:val="3A542B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6B805D38"/>
    <w:multiLevelType w:val="multilevel"/>
    <w:tmpl w:val="DDCA1D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>
    <w:nsid w:val="6C792E90"/>
    <w:multiLevelType w:val="multilevel"/>
    <w:tmpl w:val="EBE8B7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>
    <w:nsid w:val="6E9775F2"/>
    <w:multiLevelType w:val="multilevel"/>
    <w:tmpl w:val="479A6F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71AB0790"/>
    <w:multiLevelType w:val="multilevel"/>
    <w:tmpl w:val="B0B48DB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792604D7"/>
    <w:multiLevelType w:val="multilevel"/>
    <w:tmpl w:val="D04201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7B7C17CD"/>
    <w:multiLevelType w:val="multilevel"/>
    <w:tmpl w:val="858247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7EE2004C"/>
    <w:multiLevelType w:val="multilevel"/>
    <w:tmpl w:val="2EE45F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27"/>
  </w:num>
  <w:num w:numId="3">
    <w:abstractNumId w:val="33"/>
  </w:num>
  <w:num w:numId="4">
    <w:abstractNumId w:val="36"/>
  </w:num>
  <w:num w:numId="5">
    <w:abstractNumId w:val="34"/>
  </w:num>
  <w:num w:numId="6">
    <w:abstractNumId w:val="11"/>
  </w:num>
  <w:num w:numId="7">
    <w:abstractNumId w:val="26"/>
  </w:num>
  <w:num w:numId="8">
    <w:abstractNumId w:val="14"/>
  </w:num>
  <w:num w:numId="9">
    <w:abstractNumId w:val="30"/>
  </w:num>
  <w:num w:numId="10">
    <w:abstractNumId w:val="25"/>
  </w:num>
  <w:num w:numId="11">
    <w:abstractNumId w:val="13"/>
  </w:num>
  <w:num w:numId="12">
    <w:abstractNumId w:val="4"/>
  </w:num>
  <w:num w:numId="13">
    <w:abstractNumId w:val="22"/>
  </w:num>
  <w:num w:numId="14">
    <w:abstractNumId w:val="10"/>
  </w:num>
  <w:num w:numId="15">
    <w:abstractNumId w:val="24"/>
  </w:num>
  <w:num w:numId="16">
    <w:abstractNumId w:val="16"/>
  </w:num>
  <w:num w:numId="17">
    <w:abstractNumId w:val="12"/>
  </w:num>
  <w:num w:numId="18">
    <w:abstractNumId w:val="28"/>
  </w:num>
  <w:num w:numId="19">
    <w:abstractNumId w:val="9"/>
  </w:num>
  <w:num w:numId="20">
    <w:abstractNumId w:val="35"/>
  </w:num>
  <w:num w:numId="21">
    <w:abstractNumId w:val="15"/>
  </w:num>
  <w:num w:numId="22">
    <w:abstractNumId w:val="18"/>
  </w:num>
  <w:num w:numId="23">
    <w:abstractNumId w:val="1"/>
  </w:num>
  <w:num w:numId="24">
    <w:abstractNumId w:val="32"/>
  </w:num>
  <w:num w:numId="25">
    <w:abstractNumId w:val="21"/>
  </w:num>
  <w:num w:numId="26">
    <w:abstractNumId w:val="31"/>
  </w:num>
  <w:num w:numId="27">
    <w:abstractNumId w:val="23"/>
  </w:num>
  <w:num w:numId="28">
    <w:abstractNumId w:val="29"/>
  </w:num>
  <w:num w:numId="29">
    <w:abstractNumId w:val="37"/>
  </w:num>
  <w:num w:numId="30">
    <w:abstractNumId w:val="20"/>
  </w:num>
  <w:num w:numId="31">
    <w:abstractNumId w:val="17"/>
  </w:num>
  <w:num w:numId="32">
    <w:abstractNumId w:val="2"/>
  </w:num>
  <w:num w:numId="33">
    <w:abstractNumId w:val="8"/>
  </w:num>
  <w:num w:numId="34">
    <w:abstractNumId w:val="19"/>
  </w:num>
  <w:num w:numId="35">
    <w:abstractNumId w:val="6"/>
  </w:num>
  <w:num w:numId="36">
    <w:abstractNumId w:val="5"/>
  </w:num>
  <w:num w:numId="37">
    <w:abstractNumId w:val="7"/>
  </w:num>
  <w:num w:numId="3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6DE5"/>
    <w:rsid w:val="0001430E"/>
    <w:rsid w:val="00056859"/>
    <w:rsid w:val="00056DE5"/>
    <w:rsid w:val="000F51B7"/>
    <w:rsid w:val="00171A1B"/>
    <w:rsid w:val="00186E00"/>
    <w:rsid w:val="001D2B2E"/>
    <w:rsid w:val="00200FCC"/>
    <w:rsid w:val="00203D84"/>
    <w:rsid w:val="0020554A"/>
    <w:rsid w:val="00241DA6"/>
    <w:rsid w:val="002812B1"/>
    <w:rsid w:val="002B5DA9"/>
    <w:rsid w:val="002B7DAE"/>
    <w:rsid w:val="002E3062"/>
    <w:rsid w:val="00341EAB"/>
    <w:rsid w:val="003855DF"/>
    <w:rsid w:val="004B46F3"/>
    <w:rsid w:val="004C56C5"/>
    <w:rsid w:val="00536212"/>
    <w:rsid w:val="0058051A"/>
    <w:rsid w:val="005811EE"/>
    <w:rsid w:val="00584459"/>
    <w:rsid w:val="005A4EAF"/>
    <w:rsid w:val="005C6F65"/>
    <w:rsid w:val="005F7470"/>
    <w:rsid w:val="00655B4D"/>
    <w:rsid w:val="00666417"/>
    <w:rsid w:val="0067334E"/>
    <w:rsid w:val="00685F00"/>
    <w:rsid w:val="00693710"/>
    <w:rsid w:val="006C15A0"/>
    <w:rsid w:val="0072669D"/>
    <w:rsid w:val="00727C1C"/>
    <w:rsid w:val="00734A22"/>
    <w:rsid w:val="00763F10"/>
    <w:rsid w:val="0078678B"/>
    <w:rsid w:val="007A0136"/>
    <w:rsid w:val="007C0681"/>
    <w:rsid w:val="008130B2"/>
    <w:rsid w:val="00813A3A"/>
    <w:rsid w:val="00833381"/>
    <w:rsid w:val="00883914"/>
    <w:rsid w:val="00884F26"/>
    <w:rsid w:val="0088596A"/>
    <w:rsid w:val="00891819"/>
    <w:rsid w:val="00894EC8"/>
    <w:rsid w:val="00901F2E"/>
    <w:rsid w:val="00942A3D"/>
    <w:rsid w:val="00956A56"/>
    <w:rsid w:val="009B635B"/>
    <w:rsid w:val="009F1AF7"/>
    <w:rsid w:val="00AC30E6"/>
    <w:rsid w:val="00B13CC3"/>
    <w:rsid w:val="00B35866"/>
    <w:rsid w:val="00B62088"/>
    <w:rsid w:val="00B7748B"/>
    <w:rsid w:val="00B871A7"/>
    <w:rsid w:val="00BC52C3"/>
    <w:rsid w:val="00BE4D71"/>
    <w:rsid w:val="00BF6A7A"/>
    <w:rsid w:val="00C06FD5"/>
    <w:rsid w:val="00C210DA"/>
    <w:rsid w:val="00C2383E"/>
    <w:rsid w:val="00C243A1"/>
    <w:rsid w:val="00CE2648"/>
    <w:rsid w:val="00D577FB"/>
    <w:rsid w:val="00DD3227"/>
    <w:rsid w:val="00DD5A7A"/>
    <w:rsid w:val="00DE7D0B"/>
    <w:rsid w:val="00DF0406"/>
    <w:rsid w:val="00E17E45"/>
    <w:rsid w:val="00E329EC"/>
    <w:rsid w:val="00E408CC"/>
    <w:rsid w:val="00E7140D"/>
    <w:rsid w:val="00E921D7"/>
    <w:rsid w:val="00EB4F71"/>
    <w:rsid w:val="00EC7ECF"/>
    <w:rsid w:val="00F60E1E"/>
    <w:rsid w:val="00F71E59"/>
    <w:rsid w:val="00FB4245"/>
    <w:rsid w:val="00FD0AA7"/>
    <w:rsid w:val="00FE0E21"/>
    <w:rsid w:val="00FE6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DF259C8-025B-413C-AB31-EE43146F0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1E59"/>
  </w:style>
  <w:style w:type="paragraph" w:styleId="1">
    <w:name w:val="heading 1"/>
    <w:basedOn w:val="a"/>
    <w:next w:val="a"/>
    <w:link w:val="10"/>
    <w:uiPriority w:val="9"/>
    <w:qFormat/>
    <w:rsid w:val="00171A1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71A1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qFormat/>
    <w:rsid w:val="0066641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666417"/>
    <w:rPr>
      <w:rFonts w:ascii="Times New Roman" w:eastAsia="Times New Roman" w:hAnsi="Times New Roman" w:cs="Times New Roman"/>
      <w:b/>
      <w:bCs/>
      <w:sz w:val="27"/>
      <w:szCs w:val="27"/>
      <w:lang w:val="ru-RU" w:eastAsia="ru-RU"/>
    </w:rPr>
  </w:style>
  <w:style w:type="character" w:styleId="a3">
    <w:name w:val="Strong"/>
    <w:basedOn w:val="a0"/>
    <w:uiPriority w:val="22"/>
    <w:qFormat/>
    <w:rsid w:val="00666417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171A1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171A1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4">
    <w:name w:val="List Paragraph"/>
    <w:basedOn w:val="a"/>
    <w:uiPriority w:val="34"/>
    <w:qFormat/>
    <w:rsid w:val="00FE64F2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5A4EAF"/>
    <w:rPr>
      <w:color w:val="0000FF"/>
      <w:u w:val="single"/>
    </w:rPr>
  </w:style>
  <w:style w:type="character" w:styleId="a6">
    <w:name w:val="Emphasis"/>
    <w:basedOn w:val="a0"/>
    <w:uiPriority w:val="20"/>
    <w:qFormat/>
    <w:rsid w:val="00891819"/>
    <w:rPr>
      <w:i/>
      <w:iCs/>
    </w:rPr>
  </w:style>
  <w:style w:type="paragraph" w:styleId="a7">
    <w:name w:val="Normal (Web)"/>
    <w:basedOn w:val="a"/>
    <w:uiPriority w:val="99"/>
    <w:unhideWhenUsed/>
    <w:rsid w:val="00685F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51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70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4430095">
          <w:blockQuote w:val="1"/>
          <w:marLeft w:val="0"/>
          <w:marRight w:val="0"/>
          <w:marTop w:val="0"/>
          <w:marBottom w:val="300"/>
          <w:divBdr>
            <w:top w:val="none" w:sz="0" w:space="8" w:color="auto"/>
            <w:left w:val="single" w:sz="36" w:space="15" w:color="EEEEEE"/>
            <w:bottom w:val="none" w:sz="0" w:space="8" w:color="auto"/>
            <w:right w:val="none" w:sz="0" w:space="15" w:color="auto"/>
          </w:divBdr>
        </w:div>
        <w:div w:id="1611741838">
          <w:blockQuote w:val="1"/>
          <w:marLeft w:val="0"/>
          <w:marRight w:val="0"/>
          <w:marTop w:val="0"/>
          <w:marBottom w:val="300"/>
          <w:divBdr>
            <w:top w:val="none" w:sz="0" w:space="8" w:color="auto"/>
            <w:left w:val="single" w:sz="36" w:space="15" w:color="EEEEEE"/>
            <w:bottom w:val="none" w:sz="0" w:space="8" w:color="auto"/>
            <w:right w:val="none" w:sz="0" w:space="15" w:color="auto"/>
          </w:divBdr>
        </w:div>
      </w:divsChild>
    </w:div>
    <w:div w:id="64462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3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70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8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7F3828-A4AA-42AA-9B0D-5348657889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2828</TotalTime>
  <Pages>2</Pages>
  <Words>426</Words>
  <Characters>2431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</cp:lastModifiedBy>
  <cp:revision>42</cp:revision>
  <dcterms:created xsi:type="dcterms:W3CDTF">2024-12-23T15:59:00Z</dcterms:created>
  <dcterms:modified xsi:type="dcterms:W3CDTF">2025-01-20T20:25:00Z</dcterms:modified>
</cp:coreProperties>
</file>