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DE9" w:rsidRPr="00F0667D" w:rsidRDefault="007A2DE9" w:rsidP="007A2DE9">
      <w:pPr>
        <w:pStyle w:val="a3"/>
        <w:widowControl w:val="0"/>
        <w:numPr>
          <w:ilvl w:val="0"/>
          <w:numId w:val="18"/>
        </w:numPr>
        <w:tabs>
          <w:tab w:val="left" w:pos="1714"/>
        </w:tabs>
        <w:autoSpaceDE w:val="0"/>
        <w:autoSpaceDN w:val="0"/>
        <w:spacing w:before="1" w:after="0" w:line="276" w:lineRule="auto"/>
        <w:ind w:left="1714" w:hanging="465"/>
        <w:jc w:val="left"/>
        <w:rPr>
          <w:rFonts w:ascii="Times New Roman" w:hAnsi="Times New Roman" w:cs="Times New Roman"/>
          <w:b/>
          <w:sz w:val="28"/>
          <w:szCs w:val="28"/>
        </w:rPr>
      </w:pPr>
      <w:r w:rsidRPr="00F0667D">
        <w:rPr>
          <w:rFonts w:ascii="Times New Roman" w:hAnsi="Times New Roman" w:cs="Times New Roman"/>
          <w:b/>
          <w:sz w:val="28"/>
          <w:szCs w:val="28"/>
        </w:rPr>
        <w:t>BOSHQARUVDA</w:t>
      </w:r>
      <w:r w:rsidRPr="00F0667D">
        <w:rPr>
          <w:rFonts w:ascii="Times New Roman" w:hAnsi="Times New Roman" w:cs="Times New Roman"/>
          <w:b/>
          <w:spacing w:val="-14"/>
          <w:sz w:val="28"/>
          <w:szCs w:val="28"/>
        </w:rPr>
        <w:t xml:space="preserve"> </w:t>
      </w:r>
      <w:r w:rsidRPr="00F0667D">
        <w:rPr>
          <w:rFonts w:ascii="Times New Roman" w:hAnsi="Times New Roman" w:cs="Times New Roman"/>
          <w:b/>
          <w:sz w:val="28"/>
          <w:szCs w:val="28"/>
        </w:rPr>
        <w:t>ZAMONAVIY</w:t>
      </w:r>
      <w:r w:rsidRPr="00F0667D">
        <w:rPr>
          <w:rFonts w:ascii="Times New Roman" w:hAnsi="Times New Roman" w:cs="Times New Roman"/>
          <w:b/>
          <w:spacing w:val="-14"/>
          <w:sz w:val="28"/>
          <w:szCs w:val="28"/>
        </w:rPr>
        <w:t xml:space="preserve"> </w:t>
      </w:r>
      <w:r w:rsidRPr="00F0667D">
        <w:rPr>
          <w:rFonts w:ascii="Times New Roman" w:hAnsi="Times New Roman" w:cs="Times New Roman"/>
          <w:b/>
          <w:spacing w:val="-2"/>
          <w:sz w:val="28"/>
          <w:szCs w:val="28"/>
        </w:rPr>
        <w:t>YONDASHUVLAR</w:t>
      </w:r>
    </w:p>
    <w:p w:rsidR="007A2DE9" w:rsidRPr="00F0667D" w:rsidRDefault="007A2DE9" w:rsidP="007A2DE9">
      <w:pPr>
        <w:pStyle w:val="a3"/>
        <w:widowControl w:val="0"/>
        <w:numPr>
          <w:ilvl w:val="1"/>
          <w:numId w:val="17"/>
        </w:numPr>
        <w:tabs>
          <w:tab w:val="left" w:pos="823"/>
          <w:tab w:val="left" w:pos="3983"/>
        </w:tabs>
        <w:autoSpaceDE w:val="0"/>
        <w:autoSpaceDN w:val="0"/>
        <w:spacing w:before="160" w:after="0" w:line="276" w:lineRule="auto"/>
        <w:ind w:right="468" w:hanging="3651"/>
        <w:jc w:val="left"/>
        <w:rPr>
          <w:rFonts w:ascii="Times New Roman" w:hAnsi="Times New Roman" w:cs="Times New Roman"/>
          <w:b/>
          <w:sz w:val="28"/>
          <w:szCs w:val="28"/>
          <w:lang w:val="en-US"/>
        </w:rPr>
      </w:pPr>
      <w:r w:rsidRPr="00F0667D">
        <w:rPr>
          <w:rFonts w:ascii="Times New Roman" w:hAnsi="Times New Roman" w:cs="Times New Roman"/>
          <w:b/>
          <w:sz w:val="28"/>
          <w:szCs w:val="28"/>
          <w:lang w:val="en-US"/>
        </w:rPr>
        <w:t>“Samarali</w:t>
      </w:r>
      <w:r w:rsidRPr="00F0667D">
        <w:rPr>
          <w:rFonts w:ascii="Times New Roman" w:hAnsi="Times New Roman" w:cs="Times New Roman"/>
          <w:b/>
          <w:spacing w:val="-4"/>
          <w:sz w:val="28"/>
          <w:szCs w:val="28"/>
          <w:lang w:val="en-US"/>
        </w:rPr>
        <w:t xml:space="preserve"> </w:t>
      </w:r>
      <w:r w:rsidRPr="00F0667D">
        <w:rPr>
          <w:rFonts w:ascii="Times New Roman" w:hAnsi="Times New Roman" w:cs="Times New Roman"/>
          <w:b/>
          <w:sz w:val="28"/>
          <w:szCs w:val="28"/>
          <w:lang w:val="en-US"/>
        </w:rPr>
        <w:t>maktabni</w:t>
      </w:r>
      <w:r w:rsidRPr="00F0667D">
        <w:rPr>
          <w:rFonts w:ascii="Times New Roman" w:hAnsi="Times New Roman" w:cs="Times New Roman"/>
          <w:b/>
          <w:spacing w:val="-8"/>
          <w:sz w:val="28"/>
          <w:szCs w:val="28"/>
          <w:lang w:val="en-US"/>
        </w:rPr>
        <w:t xml:space="preserve"> </w:t>
      </w:r>
      <w:r w:rsidRPr="00F0667D">
        <w:rPr>
          <w:rFonts w:ascii="Times New Roman" w:hAnsi="Times New Roman" w:cs="Times New Roman"/>
          <w:b/>
          <w:sz w:val="28"/>
          <w:szCs w:val="28"/>
          <w:lang w:val="en-US"/>
        </w:rPr>
        <w:t>shakllantirish</w:t>
      </w:r>
      <w:r w:rsidRPr="00F0667D">
        <w:rPr>
          <w:rFonts w:ascii="Times New Roman" w:hAnsi="Times New Roman" w:cs="Times New Roman"/>
          <w:b/>
          <w:spacing w:val="-8"/>
          <w:sz w:val="28"/>
          <w:szCs w:val="28"/>
          <w:lang w:val="en-US"/>
        </w:rPr>
        <w:t xml:space="preserve"> </w:t>
      </w:r>
      <w:r w:rsidRPr="00F0667D">
        <w:rPr>
          <w:rFonts w:ascii="Times New Roman" w:hAnsi="Times New Roman" w:cs="Times New Roman"/>
          <w:b/>
          <w:sz w:val="28"/>
          <w:szCs w:val="28"/>
          <w:lang w:val="en-US"/>
        </w:rPr>
        <w:t>va</w:t>
      </w:r>
      <w:r w:rsidRPr="00F0667D">
        <w:rPr>
          <w:rFonts w:ascii="Times New Roman" w:hAnsi="Times New Roman" w:cs="Times New Roman"/>
          <w:b/>
          <w:spacing w:val="-4"/>
          <w:sz w:val="28"/>
          <w:szCs w:val="28"/>
          <w:lang w:val="en-US"/>
        </w:rPr>
        <w:t xml:space="preserve"> </w:t>
      </w:r>
      <w:r w:rsidRPr="00F0667D">
        <w:rPr>
          <w:rFonts w:ascii="Times New Roman" w:hAnsi="Times New Roman" w:cs="Times New Roman"/>
          <w:b/>
          <w:sz w:val="28"/>
          <w:szCs w:val="28"/>
          <w:lang w:val="en-US"/>
        </w:rPr>
        <w:t>boshqarish”</w:t>
      </w:r>
      <w:r w:rsidRPr="00F0667D">
        <w:rPr>
          <w:rFonts w:ascii="Times New Roman" w:hAnsi="Times New Roman" w:cs="Times New Roman"/>
          <w:b/>
          <w:spacing w:val="-4"/>
          <w:sz w:val="28"/>
          <w:szCs w:val="28"/>
          <w:lang w:val="en-US"/>
        </w:rPr>
        <w:t xml:space="preserve"> </w:t>
      </w:r>
      <w:r w:rsidRPr="00F0667D">
        <w:rPr>
          <w:rFonts w:ascii="Times New Roman" w:hAnsi="Times New Roman" w:cs="Times New Roman"/>
          <w:b/>
          <w:sz w:val="28"/>
          <w:szCs w:val="28"/>
          <w:lang w:val="en-US"/>
        </w:rPr>
        <w:t>modulining</w:t>
      </w:r>
      <w:r w:rsidRPr="00F0667D">
        <w:rPr>
          <w:rFonts w:ascii="Times New Roman" w:hAnsi="Times New Roman" w:cs="Times New Roman"/>
          <w:b/>
          <w:spacing w:val="-4"/>
          <w:sz w:val="28"/>
          <w:szCs w:val="28"/>
          <w:lang w:val="en-US"/>
        </w:rPr>
        <w:t xml:space="preserve"> </w:t>
      </w:r>
      <w:r w:rsidRPr="00F0667D">
        <w:rPr>
          <w:rFonts w:ascii="Times New Roman" w:hAnsi="Times New Roman" w:cs="Times New Roman"/>
          <w:b/>
          <w:sz w:val="28"/>
          <w:szCs w:val="28"/>
          <w:lang w:val="en-US"/>
        </w:rPr>
        <w:t>o‘quv- mavzu rejasi</w:t>
      </w:r>
    </w:p>
    <w:p w:rsidR="007A2DE9" w:rsidRPr="00F0667D" w:rsidRDefault="007A2DE9" w:rsidP="007A2DE9">
      <w:pPr>
        <w:pStyle w:val="a8"/>
        <w:spacing w:before="10" w:line="276" w:lineRule="auto"/>
        <w:contextualSpacing/>
        <w:rPr>
          <w:b/>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6522"/>
        <w:gridCol w:w="708"/>
        <w:gridCol w:w="708"/>
        <w:gridCol w:w="740"/>
      </w:tblGrid>
      <w:tr w:rsidR="007A2DE9" w:rsidRPr="00F0667D" w:rsidTr="00AA2E23">
        <w:trPr>
          <w:trHeight w:val="853"/>
        </w:trPr>
        <w:tc>
          <w:tcPr>
            <w:tcW w:w="708" w:type="dxa"/>
            <w:vMerge w:val="restart"/>
          </w:tcPr>
          <w:p w:rsidR="007A2DE9" w:rsidRPr="00F0667D" w:rsidRDefault="007A2DE9" w:rsidP="00AA2E23">
            <w:pPr>
              <w:pStyle w:val="TableParagraph"/>
              <w:spacing w:line="276" w:lineRule="auto"/>
              <w:contextualSpacing/>
              <w:rPr>
                <w:b/>
                <w:sz w:val="28"/>
                <w:szCs w:val="28"/>
              </w:rPr>
            </w:pPr>
          </w:p>
          <w:p w:rsidR="007A2DE9" w:rsidRPr="00F0667D" w:rsidRDefault="007A2DE9" w:rsidP="00AA2E23">
            <w:pPr>
              <w:pStyle w:val="TableParagraph"/>
              <w:spacing w:before="80" w:line="276" w:lineRule="auto"/>
              <w:contextualSpacing/>
              <w:rPr>
                <w:b/>
                <w:sz w:val="28"/>
                <w:szCs w:val="28"/>
              </w:rPr>
            </w:pPr>
          </w:p>
          <w:p w:rsidR="007A2DE9" w:rsidRPr="00F0667D" w:rsidRDefault="007A2DE9" w:rsidP="00AA2E23">
            <w:pPr>
              <w:pStyle w:val="TableParagraph"/>
              <w:spacing w:before="1" w:line="276" w:lineRule="auto"/>
              <w:ind w:left="112"/>
              <w:contextualSpacing/>
              <w:rPr>
                <w:sz w:val="28"/>
                <w:szCs w:val="28"/>
              </w:rPr>
            </w:pPr>
            <w:r w:rsidRPr="00F0667D">
              <w:rPr>
                <w:spacing w:val="-5"/>
                <w:sz w:val="28"/>
                <w:szCs w:val="28"/>
              </w:rPr>
              <w:t>Т/r</w:t>
            </w:r>
          </w:p>
        </w:tc>
        <w:tc>
          <w:tcPr>
            <w:tcW w:w="6522" w:type="dxa"/>
            <w:vMerge w:val="restart"/>
          </w:tcPr>
          <w:p w:rsidR="007A2DE9" w:rsidRPr="00F0667D" w:rsidRDefault="007A2DE9" w:rsidP="00AA2E23">
            <w:pPr>
              <w:pStyle w:val="TableParagraph"/>
              <w:spacing w:line="276" w:lineRule="auto"/>
              <w:contextualSpacing/>
              <w:rPr>
                <w:b/>
                <w:sz w:val="28"/>
                <w:szCs w:val="28"/>
              </w:rPr>
            </w:pPr>
          </w:p>
          <w:p w:rsidR="007A2DE9" w:rsidRPr="00F0667D" w:rsidRDefault="007A2DE9" w:rsidP="00AA2E23">
            <w:pPr>
              <w:pStyle w:val="TableParagraph"/>
              <w:spacing w:before="80" w:line="276" w:lineRule="auto"/>
              <w:contextualSpacing/>
              <w:rPr>
                <w:b/>
                <w:sz w:val="28"/>
                <w:szCs w:val="28"/>
              </w:rPr>
            </w:pPr>
          </w:p>
          <w:p w:rsidR="007A2DE9" w:rsidRPr="00F0667D" w:rsidRDefault="007A2DE9" w:rsidP="00AA2E23">
            <w:pPr>
              <w:pStyle w:val="TableParagraph"/>
              <w:spacing w:before="1" w:line="276" w:lineRule="auto"/>
              <w:ind w:left="114"/>
              <w:contextualSpacing/>
              <w:rPr>
                <w:sz w:val="28"/>
                <w:szCs w:val="28"/>
              </w:rPr>
            </w:pPr>
            <w:r w:rsidRPr="00F0667D">
              <w:rPr>
                <w:sz w:val="28"/>
                <w:szCs w:val="28"/>
              </w:rPr>
              <w:t>O‘quv</w:t>
            </w:r>
            <w:r w:rsidRPr="00F0667D">
              <w:rPr>
                <w:spacing w:val="-9"/>
                <w:sz w:val="28"/>
                <w:szCs w:val="28"/>
              </w:rPr>
              <w:t xml:space="preserve"> </w:t>
            </w:r>
            <w:r w:rsidRPr="00F0667D">
              <w:rPr>
                <w:sz w:val="28"/>
                <w:szCs w:val="28"/>
              </w:rPr>
              <w:t>moduli</w:t>
            </w:r>
            <w:r w:rsidRPr="00F0667D">
              <w:rPr>
                <w:spacing w:val="-9"/>
                <w:sz w:val="28"/>
                <w:szCs w:val="28"/>
              </w:rPr>
              <w:t xml:space="preserve"> </w:t>
            </w:r>
            <w:r w:rsidRPr="00F0667D">
              <w:rPr>
                <w:sz w:val="28"/>
                <w:szCs w:val="28"/>
              </w:rPr>
              <w:t>mavzularining</w:t>
            </w:r>
            <w:r w:rsidRPr="00F0667D">
              <w:rPr>
                <w:spacing w:val="-11"/>
                <w:sz w:val="28"/>
                <w:szCs w:val="28"/>
              </w:rPr>
              <w:t xml:space="preserve"> </w:t>
            </w:r>
            <w:r w:rsidRPr="00F0667D">
              <w:rPr>
                <w:spacing w:val="-2"/>
                <w:sz w:val="28"/>
                <w:szCs w:val="28"/>
              </w:rPr>
              <w:t>nomlari</w:t>
            </w:r>
          </w:p>
        </w:tc>
        <w:tc>
          <w:tcPr>
            <w:tcW w:w="2156" w:type="dxa"/>
            <w:gridSpan w:val="3"/>
          </w:tcPr>
          <w:p w:rsidR="007A2DE9" w:rsidRPr="00F0667D" w:rsidRDefault="007A2DE9" w:rsidP="00AA2E23">
            <w:pPr>
              <w:pStyle w:val="TableParagraph"/>
              <w:spacing w:before="6" w:line="276" w:lineRule="auto"/>
              <w:ind w:left="3"/>
              <w:contextualSpacing/>
              <w:jc w:val="center"/>
              <w:rPr>
                <w:sz w:val="28"/>
                <w:szCs w:val="28"/>
              </w:rPr>
            </w:pPr>
            <w:r w:rsidRPr="00F0667D">
              <w:rPr>
                <w:b/>
                <w:spacing w:val="-2"/>
                <w:sz w:val="28"/>
                <w:szCs w:val="28"/>
              </w:rPr>
              <w:t xml:space="preserve">Auditoriya mashg‘ulotlari </w:t>
            </w:r>
            <w:r w:rsidRPr="00F0667D">
              <w:rPr>
                <w:spacing w:val="-2"/>
                <w:sz w:val="28"/>
                <w:szCs w:val="28"/>
              </w:rPr>
              <w:t>(soatlarda)</w:t>
            </w:r>
          </w:p>
        </w:tc>
      </w:tr>
      <w:tr w:rsidR="007A2DE9" w:rsidRPr="00F0667D" w:rsidTr="00AA2E23">
        <w:trPr>
          <w:trHeight w:val="1067"/>
        </w:trPr>
        <w:tc>
          <w:tcPr>
            <w:tcW w:w="708" w:type="dxa"/>
            <w:vMerge/>
            <w:tcBorders>
              <w:top w:val="nil"/>
            </w:tcBorders>
          </w:tcPr>
          <w:p w:rsidR="007A2DE9" w:rsidRPr="00F0667D" w:rsidRDefault="007A2DE9" w:rsidP="00AA2E23">
            <w:pPr>
              <w:spacing w:line="276" w:lineRule="auto"/>
              <w:contextualSpacing/>
              <w:rPr>
                <w:rFonts w:ascii="Times New Roman" w:hAnsi="Times New Roman" w:cs="Times New Roman"/>
                <w:sz w:val="28"/>
                <w:szCs w:val="28"/>
              </w:rPr>
            </w:pPr>
          </w:p>
        </w:tc>
        <w:tc>
          <w:tcPr>
            <w:tcW w:w="6522" w:type="dxa"/>
            <w:vMerge/>
            <w:tcBorders>
              <w:top w:val="nil"/>
            </w:tcBorders>
          </w:tcPr>
          <w:p w:rsidR="007A2DE9" w:rsidRPr="00F0667D" w:rsidRDefault="007A2DE9" w:rsidP="00AA2E23">
            <w:pPr>
              <w:spacing w:line="276" w:lineRule="auto"/>
              <w:contextualSpacing/>
              <w:rPr>
                <w:rFonts w:ascii="Times New Roman" w:hAnsi="Times New Roman" w:cs="Times New Roman"/>
                <w:sz w:val="28"/>
                <w:szCs w:val="28"/>
              </w:rPr>
            </w:pPr>
          </w:p>
        </w:tc>
        <w:tc>
          <w:tcPr>
            <w:tcW w:w="708" w:type="dxa"/>
            <w:textDirection w:val="btLr"/>
          </w:tcPr>
          <w:p w:rsidR="007A2DE9" w:rsidRPr="00F0667D" w:rsidRDefault="007A2DE9" w:rsidP="00AA2E23">
            <w:pPr>
              <w:pStyle w:val="TableParagraph"/>
              <w:spacing w:before="136" w:line="276" w:lineRule="auto"/>
              <w:ind w:left="306"/>
              <w:contextualSpacing/>
              <w:rPr>
                <w:sz w:val="28"/>
                <w:szCs w:val="28"/>
              </w:rPr>
            </w:pPr>
            <w:r w:rsidRPr="00F0667D">
              <w:rPr>
                <w:spacing w:val="-4"/>
                <w:sz w:val="28"/>
                <w:szCs w:val="28"/>
              </w:rPr>
              <w:t>Jami</w:t>
            </w:r>
          </w:p>
        </w:tc>
        <w:tc>
          <w:tcPr>
            <w:tcW w:w="708" w:type="dxa"/>
            <w:textDirection w:val="btLr"/>
          </w:tcPr>
          <w:p w:rsidR="007A2DE9" w:rsidRPr="00F0667D" w:rsidRDefault="007A2DE9" w:rsidP="00AA2E23">
            <w:pPr>
              <w:pStyle w:val="TableParagraph"/>
              <w:spacing w:before="136" w:line="276" w:lineRule="auto"/>
              <w:ind w:left="153"/>
              <w:contextualSpacing/>
              <w:rPr>
                <w:sz w:val="28"/>
                <w:szCs w:val="28"/>
              </w:rPr>
            </w:pPr>
            <w:r w:rsidRPr="00F0667D">
              <w:rPr>
                <w:spacing w:val="-2"/>
                <w:sz w:val="28"/>
                <w:szCs w:val="28"/>
              </w:rPr>
              <w:t>Nazariy</w:t>
            </w:r>
          </w:p>
        </w:tc>
        <w:tc>
          <w:tcPr>
            <w:tcW w:w="740" w:type="dxa"/>
            <w:textDirection w:val="btLr"/>
          </w:tcPr>
          <w:p w:rsidR="007A2DE9" w:rsidRPr="00F0667D" w:rsidRDefault="007A2DE9" w:rsidP="00AA2E23">
            <w:pPr>
              <w:pStyle w:val="TableParagraph"/>
              <w:spacing w:before="150" w:line="276" w:lineRule="auto"/>
              <w:ind w:left="172"/>
              <w:contextualSpacing/>
              <w:rPr>
                <w:sz w:val="28"/>
                <w:szCs w:val="28"/>
              </w:rPr>
            </w:pPr>
            <w:r w:rsidRPr="00F0667D">
              <w:rPr>
                <w:spacing w:val="-2"/>
                <w:sz w:val="28"/>
                <w:szCs w:val="28"/>
              </w:rPr>
              <w:t>Amaliy</w:t>
            </w:r>
          </w:p>
        </w:tc>
      </w:tr>
      <w:tr w:rsidR="007A2DE9" w:rsidRPr="00F0667D" w:rsidTr="00AA2E23">
        <w:trPr>
          <w:trHeight w:val="803"/>
        </w:trPr>
        <w:tc>
          <w:tcPr>
            <w:tcW w:w="708" w:type="dxa"/>
          </w:tcPr>
          <w:p w:rsidR="007A2DE9" w:rsidRPr="00F0667D" w:rsidRDefault="007A2DE9" w:rsidP="00AA2E23">
            <w:pPr>
              <w:pStyle w:val="TableParagraph"/>
              <w:spacing w:before="161" w:line="276" w:lineRule="auto"/>
              <w:ind w:left="112"/>
              <w:contextualSpacing/>
              <w:rPr>
                <w:sz w:val="28"/>
                <w:szCs w:val="28"/>
              </w:rPr>
            </w:pPr>
            <w:r w:rsidRPr="00F0667D">
              <w:rPr>
                <w:spacing w:val="-5"/>
                <w:sz w:val="28"/>
                <w:szCs w:val="28"/>
              </w:rPr>
              <w:t>1.</w:t>
            </w:r>
          </w:p>
        </w:tc>
        <w:tc>
          <w:tcPr>
            <w:tcW w:w="6522" w:type="dxa"/>
          </w:tcPr>
          <w:p w:rsidR="007A2DE9" w:rsidRPr="00F0667D" w:rsidRDefault="007A2DE9" w:rsidP="00AA2E23">
            <w:pPr>
              <w:pStyle w:val="TableParagraph"/>
              <w:tabs>
                <w:tab w:val="left" w:pos="1531"/>
                <w:tab w:val="left" w:pos="3579"/>
                <w:tab w:val="left" w:pos="4881"/>
                <w:tab w:val="left" w:pos="5485"/>
              </w:tabs>
              <w:spacing w:line="276" w:lineRule="auto"/>
              <w:ind w:left="114" w:right="107"/>
              <w:contextualSpacing/>
              <w:rPr>
                <w:sz w:val="28"/>
                <w:szCs w:val="28"/>
              </w:rPr>
            </w:pPr>
            <w:r w:rsidRPr="00F0667D">
              <w:rPr>
                <w:spacing w:val="-2"/>
                <w:sz w:val="28"/>
                <w:szCs w:val="28"/>
              </w:rPr>
              <w:t>Maktabni</w:t>
            </w:r>
            <w:r w:rsidRPr="00F0667D">
              <w:rPr>
                <w:sz w:val="28"/>
                <w:szCs w:val="28"/>
              </w:rPr>
              <w:tab/>
            </w:r>
            <w:r w:rsidRPr="00F0667D">
              <w:rPr>
                <w:spacing w:val="-2"/>
                <w:sz w:val="28"/>
                <w:szCs w:val="28"/>
              </w:rPr>
              <w:t>rivojlantirishda</w:t>
            </w:r>
            <w:r w:rsidRPr="00F0667D">
              <w:rPr>
                <w:sz w:val="28"/>
                <w:szCs w:val="28"/>
              </w:rPr>
              <w:tab/>
            </w:r>
            <w:r w:rsidRPr="00F0667D">
              <w:rPr>
                <w:spacing w:val="-2"/>
                <w:sz w:val="28"/>
                <w:szCs w:val="28"/>
              </w:rPr>
              <w:t>strategik</w:t>
            </w:r>
            <w:r w:rsidRPr="00F0667D">
              <w:rPr>
                <w:sz w:val="28"/>
                <w:szCs w:val="28"/>
              </w:rPr>
              <w:tab/>
            </w:r>
            <w:r w:rsidRPr="00F0667D">
              <w:rPr>
                <w:spacing w:val="-6"/>
                <w:sz w:val="28"/>
                <w:szCs w:val="28"/>
              </w:rPr>
              <w:t>va</w:t>
            </w:r>
            <w:r w:rsidRPr="00F0667D">
              <w:rPr>
                <w:sz w:val="28"/>
                <w:szCs w:val="28"/>
              </w:rPr>
              <w:tab/>
            </w:r>
            <w:r w:rsidRPr="00F0667D">
              <w:rPr>
                <w:spacing w:val="-2"/>
                <w:sz w:val="28"/>
                <w:szCs w:val="28"/>
              </w:rPr>
              <w:t>operativ rejalashtirish</w:t>
            </w:r>
          </w:p>
        </w:tc>
        <w:tc>
          <w:tcPr>
            <w:tcW w:w="708" w:type="dxa"/>
          </w:tcPr>
          <w:p w:rsidR="007A2DE9" w:rsidRPr="00F0667D" w:rsidRDefault="007A2DE9" w:rsidP="00AA2E23">
            <w:pPr>
              <w:pStyle w:val="TableParagraph"/>
              <w:spacing w:before="161" w:line="276" w:lineRule="auto"/>
              <w:ind w:left="13" w:right="4"/>
              <w:contextualSpacing/>
              <w:jc w:val="center"/>
              <w:rPr>
                <w:sz w:val="28"/>
                <w:szCs w:val="28"/>
              </w:rPr>
            </w:pPr>
            <w:r w:rsidRPr="00F0667D">
              <w:rPr>
                <w:spacing w:val="-10"/>
                <w:sz w:val="28"/>
                <w:szCs w:val="28"/>
              </w:rPr>
              <w:t>2</w:t>
            </w:r>
          </w:p>
        </w:tc>
        <w:tc>
          <w:tcPr>
            <w:tcW w:w="708" w:type="dxa"/>
          </w:tcPr>
          <w:p w:rsidR="007A2DE9" w:rsidRPr="00F0667D" w:rsidRDefault="007A2DE9" w:rsidP="00AA2E23">
            <w:pPr>
              <w:pStyle w:val="TableParagraph"/>
              <w:spacing w:before="161" w:line="276" w:lineRule="auto"/>
              <w:ind w:left="13" w:right="4"/>
              <w:contextualSpacing/>
              <w:jc w:val="center"/>
              <w:rPr>
                <w:sz w:val="28"/>
                <w:szCs w:val="28"/>
              </w:rPr>
            </w:pPr>
            <w:r w:rsidRPr="00F0667D">
              <w:rPr>
                <w:spacing w:val="-10"/>
                <w:sz w:val="28"/>
                <w:szCs w:val="28"/>
              </w:rPr>
              <w:t>2</w:t>
            </w:r>
          </w:p>
        </w:tc>
        <w:tc>
          <w:tcPr>
            <w:tcW w:w="740" w:type="dxa"/>
          </w:tcPr>
          <w:p w:rsidR="007A2DE9" w:rsidRPr="00F0667D" w:rsidRDefault="007A2DE9" w:rsidP="00AA2E23">
            <w:pPr>
              <w:pStyle w:val="TableParagraph"/>
              <w:spacing w:line="276" w:lineRule="auto"/>
              <w:contextualSpacing/>
              <w:rPr>
                <w:sz w:val="28"/>
                <w:szCs w:val="28"/>
              </w:rPr>
            </w:pPr>
          </w:p>
        </w:tc>
      </w:tr>
      <w:tr w:rsidR="007A2DE9" w:rsidRPr="00F0667D" w:rsidTr="00AA2E23">
        <w:trPr>
          <w:trHeight w:val="803"/>
        </w:trPr>
        <w:tc>
          <w:tcPr>
            <w:tcW w:w="708" w:type="dxa"/>
          </w:tcPr>
          <w:p w:rsidR="007A2DE9" w:rsidRPr="00F0667D" w:rsidRDefault="007A2DE9" w:rsidP="00AA2E23">
            <w:pPr>
              <w:pStyle w:val="TableParagraph"/>
              <w:spacing w:before="160" w:line="276" w:lineRule="auto"/>
              <w:ind w:left="112"/>
              <w:contextualSpacing/>
              <w:rPr>
                <w:sz w:val="28"/>
                <w:szCs w:val="28"/>
              </w:rPr>
            </w:pPr>
            <w:r w:rsidRPr="00F0667D">
              <w:rPr>
                <w:spacing w:val="-5"/>
                <w:sz w:val="28"/>
                <w:szCs w:val="28"/>
              </w:rPr>
              <w:t>2.</w:t>
            </w:r>
          </w:p>
        </w:tc>
        <w:tc>
          <w:tcPr>
            <w:tcW w:w="6522" w:type="dxa"/>
          </w:tcPr>
          <w:p w:rsidR="007A2DE9" w:rsidRPr="00F0667D" w:rsidRDefault="007A2DE9" w:rsidP="00AA2E23">
            <w:pPr>
              <w:pStyle w:val="TableParagraph"/>
              <w:spacing w:line="276" w:lineRule="auto"/>
              <w:ind w:left="114"/>
              <w:contextualSpacing/>
              <w:rPr>
                <w:sz w:val="28"/>
                <w:szCs w:val="28"/>
              </w:rPr>
            </w:pPr>
            <w:r w:rsidRPr="00F0667D">
              <w:rPr>
                <w:sz w:val="28"/>
                <w:szCs w:val="28"/>
              </w:rPr>
              <w:t>O‘quv jarayonini boshqarishda operatsion samaradorlik usullari va menejment</w:t>
            </w:r>
          </w:p>
        </w:tc>
        <w:tc>
          <w:tcPr>
            <w:tcW w:w="708" w:type="dxa"/>
          </w:tcPr>
          <w:p w:rsidR="007A2DE9" w:rsidRPr="00F0667D" w:rsidRDefault="007A2DE9" w:rsidP="00AA2E23">
            <w:pPr>
              <w:pStyle w:val="TableParagraph"/>
              <w:spacing w:before="160" w:line="276" w:lineRule="auto"/>
              <w:ind w:left="13" w:right="4"/>
              <w:contextualSpacing/>
              <w:jc w:val="center"/>
              <w:rPr>
                <w:sz w:val="28"/>
                <w:szCs w:val="28"/>
              </w:rPr>
            </w:pPr>
            <w:r w:rsidRPr="00F0667D">
              <w:rPr>
                <w:spacing w:val="-10"/>
                <w:sz w:val="28"/>
                <w:szCs w:val="28"/>
              </w:rPr>
              <w:t>2</w:t>
            </w:r>
          </w:p>
        </w:tc>
        <w:tc>
          <w:tcPr>
            <w:tcW w:w="708" w:type="dxa"/>
          </w:tcPr>
          <w:p w:rsidR="007A2DE9" w:rsidRPr="00F0667D" w:rsidRDefault="007A2DE9" w:rsidP="00AA2E23">
            <w:pPr>
              <w:pStyle w:val="TableParagraph"/>
              <w:spacing w:line="276" w:lineRule="auto"/>
              <w:contextualSpacing/>
              <w:rPr>
                <w:sz w:val="28"/>
                <w:szCs w:val="28"/>
              </w:rPr>
            </w:pPr>
          </w:p>
        </w:tc>
        <w:tc>
          <w:tcPr>
            <w:tcW w:w="740" w:type="dxa"/>
          </w:tcPr>
          <w:p w:rsidR="007A2DE9" w:rsidRPr="00F0667D" w:rsidRDefault="007A2DE9" w:rsidP="00AA2E23">
            <w:pPr>
              <w:pStyle w:val="TableParagraph"/>
              <w:spacing w:before="160" w:line="276" w:lineRule="auto"/>
              <w:ind w:left="10"/>
              <w:contextualSpacing/>
              <w:jc w:val="center"/>
              <w:rPr>
                <w:sz w:val="28"/>
                <w:szCs w:val="28"/>
              </w:rPr>
            </w:pPr>
            <w:r w:rsidRPr="00F0667D">
              <w:rPr>
                <w:spacing w:val="-10"/>
                <w:sz w:val="28"/>
                <w:szCs w:val="28"/>
              </w:rPr>
              <w:t>2</w:t>
            </w:r>
          </w:p>
        </w:tc>
      </w:tr>
      <w:tr w:rsidR="007A2DE9" w:rsidRPr="00F0667D" w:rsidTr="00AA2E23">
        <w:trPr>
          <w:trHeight w:val="803"/>
        </w:trPr>
        <w:tc>
          <w:tcPr>
            <w:tcW w:w="708" w:type="dxa"/>
          </w:tcPr>
          <w:p w:rsidR="007A2DE9" w:rsidRPr="00F0667D" w:rsidRDefault="007A2DE9" w:rsidP="00AA2E23">
            <w:pPr>
              <w:pStyle w:val="TableParagraph"/>
              <w:spacing w:before="160" w:line="276" w:lineRule="auto"/>
              <w:ind w:left="112"/>
              <w:contextualSpacing/>
              <w:rPr>
                <w:sz w:val="28"/>
                <w:szCs w:val="28"/>
              </w:rPr>
            </w:pPr>
            <w:r w:rsidRPr="00F0667D">
              <w:rPr>
                <w:spacing w:val="-10"/>
                <w:sz w:val="28"/>
                <w:szCs w:val="28"/>
              </w:rPr>
              <w:t>3</w:t>
            </w:r>
          </w:p>
        </w:tc>
        <w:tc>
          <w:tcPr>
            <w:tcW w:w="6522" w:type="dxa"/>
          </w:tcPr>
          <w:p w:rsidR="007A2DE9" w:rsidRPr="00F0667D" w:rsidRDefault="007A2DE9" w:rsidP="00AA2E23">
            <w:pPr>
              <w:pStyle w:val="TableParagraph"/>
              <w:tabs>
                <w:tab w:val="left" w:pos="2376"/>
                <w:tab w:val="left" w:pos="3878"/>
                <w:tab w:val="left" w:pos="5250"/>
              </w:tabs>
              <w:spacing w:line="276" w:lineRule="auto"/>
              <w:ind w:left="114" w:right="106"/>
              <w:contextualSpacing/>
              <w:rPr>
                <w:sz w:val="28"/>
                <w:szCs w:val="28"/>
              </w:rPr>
            </w:pPr>
            <w:r w:rsidRPr="00F0667D">
              <w:rPr>
                <w:spacing w:val="-2"/>
                <w:sz w:val="28"/>
                <w:szCs w:val="28"/>
              </w:rPr>
              <w:t>O‘IBDO‘larida</w:t>
            </w:r>
            <w:r w:rsidRPr="00F0667D">
              <w:rPr>
                <w:sz w:val="28"/>
                <w:szCs w:val="28"/>
              </w:rPr>
              <w:tab/>
            </w:r>
            <w:r w:rsidRPr="00F0667D">
              <w:rPr>
                <w:spacing w:val="-2"/>
                <w:sz w:val="28"/>
                <w:szCs w:val="28"/>
              </w:rPr>
              <w:t>samarali</w:t>
            </w:r>
            <w:r w:rsidRPr="00F0667D">
              <w:rPr>
                <w:sz w:val="28"/>
                <w:szCs w:val="28"/>
              </w:rPr>
              <w:tab/>
            </w:r>
            <w:r w:rsidRPr="00F0667D">
              <w:rPr>
                <w:spacing w:val="-2"/>
                <w:sz w:val="28"/>
                <w:szCs w:val="28"/>
              </w:rPr>
              <w:t>maktab</w:t>
            </w:r>
            <w:r w:rsidRPr="00F0667D">
              <w:rPr>
                <w:sz w:val="28"/>
                <w:szCs w:val="28"/>
              </w:rPr>
              <w:tab/>
            </w:r>
            <w:r w:rsidRPr="00F0667D">
              <w:rPr>
                <w:spacing w:val="-2"/>
                <w:sz w:val="28"/>
                <w:szCs w:val="28"/>
              </w:rPr>
              <w:t xml:space="preserve">faoliyatini </w:t>
            </w:r>
            <w:r w:rsidRPr="00F0667D">
              <w:rPr>
                <w:sz w:val="28"/>
                <w:szCs w:val="28"/>
              </w:rPr>
              <w:t>rejalashtirish ko‘nikmalarini rivojlantirish</w:t>
            </w:r>
          </w:p>
        </w:tc>
        <w:tc>
          <w:tcPr>
            <w:tcW w:w="708" w:type="dxa"/>
          </w:tcPr>
          <w:p w:rsidR="007A2DE9" w:rsidRPr="00F0667D" w:rsidRDefault="007A2DE9" w:rsidP="00AA2E23">
            <w:pPr>
              <w:pStyle w:val="TableParagraph"/>
              <w:spacing w:before="160" w:line="276" w:lineRule="auto"/>
              <w:ind w:left="13" w:right="4"/>
              <w:contextualSpacing/>
              <w:jc w:val="center"/>
              <w:rPr>
                <w:sz w:val="28"/>
                <w:szCs w:val="28"/>
              </w:rPr>
            </w:pPr>
            <w:r w:rsidRPr="00F0667D">
              <w:rPr>
                <w:spacing w:val="-10"/>
                <w:sz w:val="28"/>
                <w:szCs w:val="28"/>
              </w:rPr>
              <w:t>2</w:t>
            </w:r>
          </w:p>
        </w:tc>
        <w:tc>
          <w:tcPr>
            <w:tcW w:w="708" w:type="dxa"/>
          </w:tcPr>
          <w:p w:rsidR="007A2DE9" w:rsidRPr="00F0667D" w:rsidRDefault="007A2DE9" w:rsidP="00AA2E23">
            <w:pPr>
              <w:pStyle w:val="TableParagraph"/>
              <w:spacing w:line="276" w:lineRule="auto"/>
              <w:contextualSpacing/>
              <w:rPr>
                <w:sz w:val="28"/>
                <w:szCs w:val="28"/>
              </w:rPr>
            </w:pPr>
          </w:p>
        </w:tc>
        <w:tc>
          <w:tcPr>
            <w:tcW w:w="740" w:type="dxa"/>
          </w:tcPr>
          <w:p w:rsidR="007A2DE9" w:rsidRPr="00F0667D" w:rsidRDefault="007A2DE9" w:rsidP="00AA2E23">
            <w:pPr>
              <w:pStyle w:val="TableParagraph"/>
              <w:spacing w:before="160" w:line="276" w:lineRule="auto"/>
              <w:ind w:left="10"/>
              <w:contextualSpacing/>
              <w:jc w:val="center"/>
              <w:rPr>
                <w:sz w:val="28"/>
                <w:szCs w:val="28"/>
              </w:rPr>
            </w:pPr>
            <w:r w:rsidRPr="00F0667D">
              <w:rPr>
                <w:spacing w:val="-10"/>
                <w:sz w:val="28"/>
                <w:szCs w:val="28"/>
              </w:rPr>
              <w:t>2</w:t>
            </w:r>
          </w:p>
        </w:tc>
      </w:tr>
      <w:tr w:rsidR="007A2DE9" w:rsidRPr="00F0667D" w:rsidTr="00AA2E23">
        <w:trPr>
          <w:trHeight w:val="482"/>
        </w:trPr>
        <w:tc>
          <w:tcPr>
            <w:tcW w:w="708" w:type="dxa"/>
          </w:tcPr>
          <w:p w:rsidR="007A2DE9" w:rsidRPr="00F0667D" w:rsidRDefault="007A2DE9" w:rsidP="00AA2E23">
            <w:pPr>
              <w:pStyle w:val="TableParagraph"/>
              <w:spacing w:line="276" w:lineRule="auto"/>
              <w:contextualSpacing/>
              <w:rPr>
                <w:sz w:val="28"/>
                <w:szCs w:val="28"/>
              </w:rPr>
            </w:pPr>
          </w:p>
        </w:tc>
        <w:tc>
          <w:tcPr>
            <w:tcW w:w="6522" w:type="dxa"/>
          </w:tcPr>
          <w:p w:rsidR="007A2DE9" w:rsidRPr="00F0667D" w:rsidRDefault="007A2DE9" w:rsidP="00AA2E23">
            <w:pPr>
              <w:pStyle w:val="TableParagraph"/>
              <w:spacing w:line="276" w:lineRule="auto"/>
              <w:ind w:left="114"/>
              <w:contextualSpacing/>
              <w:rPr>
                <w:b/>
                <w:sz w:val="28"/>
                <w:szCs w:val="28"/>
              </w:rPr>
            </w:pPr>
            <w:r w:rsidRPr="00F0667D">
              <w:rPr>
                <w:b/>
                <w:spacing w:val="-4"/>
                <w:sz w:val="28"/>
                <w:szCs w:val="28"/>
              </w:rPr>
              <w:t>Jami</w:t>
            </w:r>
          </w:p>
        </w:tc>
        <w:tc>
          <w:tcPr>
            <w:tcW w:w="708" w:type="dxa"/>
          </w:tcPr>
          <w:p w:rsidR="007A2DE9" w:rsidRPr="00F0667D" w:rsidRDefault="007A2DE9" w:rsidP="00AA2E23">
            <w:pPr>
              <w:pStyle w:val="TableParagraph"/>
              <w:spacing w:line="276" w:lineRule="auto"/>
              <w:ind w:left="13" w:right="4"/>
              <w:contextualSpacing/>
              <w:jc w:val="center"/>
              <w:rPr>
                <w:b/>
                <w:sz w:val="28"/>
                <w:szCs w:val="28"/>
              </w:rPr>
            </w:pPr>
            <w:r w:rsidRPr="00F0667D">
              <w:rPr>
                <w:b/>
                <w:spacing w:val="-10"/>
                <w:sz w:val="28"/>
                <w:szCs w:val="28"/>
              </w:rPr>
              <w:t>6</w:t>
            </w:r>
          </w:p>
        </w:tc>
        <w:tc>
          <w:tcPr>
            <w:tcW w:w="708" w:type="dxa"/>
          </w:tcPr>
          <w:p w:rsidR="007A2DE9" w:rsidRPr="00F0667D" w:rsidRDefault="007A2DE9" w:rsidP="00AA2E23">
            <w:pPr>
              <w:pStyle w:val="TableParagraph"/>
              <w:spacing w:line="276" w:lineRule="auto"/>
              <w:ind w:left="13" w:right="4"/>
              <w:contextualSpacing/>
              <w:jc w:val="center"/>
              <w:rPr>
                <w:b/>
                <w:sz w:val="28"/>
                <w:szCs w:val="28"/>
              </w:rPr>
            </w:pPr>
            <w:r w:rsidRPr="00F0667D">
              <w:rPr>
                <w:b/>
                <w:spacing w:val="-10"/>
                <w:sz w:val="28"/>
                <w:szCs w:val="28"/>
              </w:rPr>
              <w:t>2</w:t>
            </w:r>
          </w:p>
        </w:tc>
        <w:tc>
          <w:tcPr>
            <w:tcW w:w="740" w:type="dxa"/>
          </w:tcPr>
          <w:p w:rsidR="007A2DE9" w:rsidRPr="00F0667D" w:rsidRDefault="007A2DE9" w:rsidP="00AA2E23">
            <w:pPr>
              <w:pStyle w:val="TableParagraph"/>
              <w:spacing w:line="276" w:lineRule="auto"/>
              <w:ind w:left="10"/>
              <w:contextualSpacing/>
              <w:jc w:val="center"/>
              <w:rPr>
                <w:b/>
                <w:sz w:val="28"/>
                <w:szCs w:val="28"/>
              </w:rPr>
            </w:pPr>
            <w:r w:rsidRPr="00F0667D">
              <w:rPr>
                <w:b/>
                <w:spacing w:val="-10"/>
                <w:sz w:val="28"/>
                <w:szCs w:val="28"/>
              </w:rPr>
              <w:t>4</w:t>
            </w:r>
          </w:p>
        </w:tc>
      </w:tr>
    </w:tbl>
    <w:p w:rsidR="007A2DE9" w:rsidRPr="00F0667D" w:rsidRDefault="007A2DE9" w:rsidP="007A2DE9">
      <w:pPr>
        <w:pStyle w:val="a8"/>
        <w:spacing w:before="164" w:line="276" w:lineRule="auto"/>
        <w:contextualSpacing/>
        <w:rPr>
          <w:b/>
        </w:rPr>
      </w:pPr>
    </w:p>
    <w:p w:rsidR="007A2DE9" w:rsidRPr="00F0667D" w:rsidRDefault="007A2DE9" w:rsidP="007A2DE9">
      <w:pPr>
        <w:pStyle w:val="a3"/>
        <w:widowControl w:val="0"/>
        <w:numPr>
          <w:ilvl w:val="1"/>
          <w:numId w:val="16"/>
        </w:numPr>
        <w:tabs>
          <w:tab w:val="left" w:pos="1248"/>
          <w:tab w:val="left" w:pos="3945"/>
        </w:tabs>
        <w:autoSpaceDE w:val="0"/>
        <w:autoSpaceDN w:val="0"/>
        <w:spacing w:after="0" w:line="276" w:lineRule="auto"/>
        <w:ind w:right="902" w:hanging="3188"/>
        <w:jc w:val="left"/>
        <w:rPr>
          <w:rFonts w:ascii="Times New Roman" w:hAnsi="Times New Roman" w:cs="Times New Roman"/>
          <w:b/>
          <w:sz w:val="28"/>
          <w:szCs w:val="28"/>
          <w:lang w:val="en-US"/>
        </w:rPr>
      </w:pPr>
      <w:r w:rsidRPr="00F0667D">
        <w:rPr>
          <w:rFonts w:ascii="Times New Roman" w:hAnsi="Times New Roman" w:cs="Times New Roman"/>
          <w:b/>
          <w:sz w:val="28"/>
          <w:szCs w:val="28"/>
          <w:lang w:val="en-US"/>
        </w:rPr>
        <w:t>“Samarali</w:t>
      </w:r>
      <w:r w:rsidRPr="00F0667D">
        <w:rPr>
          <w:rFonts w:ascii="Times New Roman" w:hAnsi="Times New Roman" w:cs="Times New Roman"/>
          <w:b/>
          <w:spacing w:val="-7"/>
          <w:sz w:val="28"/>
          <w:szCs w:val="28"/>
          <w:lang w:val="en-US"/>
        </w:rPr>
        <w:t xml:space="preserve"> </w:t>
      </w:r>
      <w:r w:rsidRPr="00F0667D">
        <w:rPr>
          <w:rFonts w:ascii="Times New Roman" w:hAnsi="Times New Roman" w:cs="Times New Roman"/>
          <w:b/>
          <w:sz w:val="28"/>
          <w:szCs w:val="28"/>
          <w:lang w:val="en-US"/>
        </w:rPr>
        <w:t>maktabni</w:t>
      </w:r>
      <w:r w:rsidRPr="00F0667D">
        <w:rPr>
          <w:rFonts w:ascii="Times New Roman" w:hAnsi="Times New Roman" w:cs="Times New Roman"/>
          <w:b/>
          <w:spacing w:val="-11"/>
          <w:sz w:val="28"/>
          <w:szCs w:val="28"/>
          <w:lang w:val="en-US"/>
        </w:rPr>
        <w:t xml:space="preserve"> </w:t>
      </w:r>
      <w:r w:rsidRPr="00F0667D">
        <w:rPr>
          <w:rFonts w:ascii="Times New Roman" w:hAnsi="Times New Roman" w:cs="Times New Roman"/>
          <w:b/>
          <w:sz w:val="28"/>
          <w:szCs w:val="28"/>
          <w:lang w:val="en-US"/>
        </w:rPr>
        <w:t>shakllantirish</w:t>
      </w:r>
      <w:r w:rsidRPr="00F0667D">
        <w:rPr>
          <w:rFonts w:ascii="Times New Roman" w:hAnsi="Times New Roman" w:cs="Times New Roman"/>
          <w:b/>
          <w:spacing w:val="-11"/>
          <w:sz w:val="28"/>
          <w:szCs w:val="28"/>
          <w:lang w:val="en-US"/>
        </w:rPr>
        <w:t xml:space="preserve"> </w:t>
      </w:r>
      <w:r w:rsidRPr="00F0667D">
        <w:rPr>
          <w:rFonts w:ascii="Times New Roman" w:hAnsi="Times New Roman" w:cs="Times New Roman"/>
          <w:b/>
          <w:sz w:val="28"/>
          <w:szCs w:val="28"/>
          <w:lang w:val="en-US"/>
        </w:rPr>
        <w:t>va</w:t>
      </w:r>
      <w:r w:rsidRPr="00F0667D">
        <w:rPr>
          <w:rFonts w:ascii="Times New Roman" w:hAnsi="Times New Roman" w:cs="Times New Roman"/>
          <w:b/>
          <w:spacing w:val="-7"/>
          <w:sz w:val="28"/>
          <w:szCs w:val="28"/>
          <w:lang w:val="en-US"/>
        </w:rPr>
        <w:t xml:space="preserve"> </w:t>
      </w:r>
      <w:r w:rsidRPr="00F0667D">
        <w:rPr>
          <w:rFonts w:ascii="Times New Roman" w:hAnsi="Times New Roman" w:cs="Times New Roman"/>
          <w:b/>
          <w:sz w:val="28"/>
          <w:szCs w:val="28"/>
          <w:lang w:val="en-US"/>
        </w:rPr>
        <w:t>boshqarish”</w:t>
      </w:r>
      <w:r w:rsidRPr="00F0667D">
        <w:rPr>
          <w:rFonts w:ascii="Times New Roman" w:hAnsi="Times New Roman" w:cs="Times New Roman"/>
          <w:b/>
          <w:spacing w:val="-7"/>
          <w:sz w:val="28"/>
          <w:szCs w:val="28"/>
          <w:lang w:val="en-US"/>
        </w:rPr>
        <w:t xml:space="preserve"> </w:t>
      </w:r>
      <w:r w:rsidRPr="00F0667D">
        <w:rPr>
          <w:rFonts w:ascii="Times New Roman" w:hAnsi="Times New Roman" w:cs="Times New Roman"/>
          <w:b/>
          <w:sz w:val="28"/>
          <w:szCs w:val="28"/>
          <w:lang w:val="en-US"/>
        </w:rPr>
        <w:t>modulining oʻquv dasturi</w:t>
      </w:r>
    </w:p>
    <w:p w:rsidR="007A2DE9" w:rsidRPr="00F0667D" w:rsidRDefault="007A2DE9" w:rsidP="007A2DE9">
      <w:pPr>
        <w:pStyle w:val="a3"/>
        <w:widowControl w:val="0"/>
        <w:numPr>
          <w:ilvl w:val="2"/>
          <w:numId w:val="17"/>
        </w:numPr>
        <w:tabs>
          <w:tab w:val="left" w:pos="234"/>
        </w:tabs>
        <w:autoSpaceDE w:val="0"/>
        <w:autoSpaceDN w:val="0"/>
        <w:spacing w:before="160" w:after="0" w:line="276" w:lineRule="auto"/>
        <w:ind w:left="234" w:right="139" w:hanging="234"/>
        <w:jc w:val="center"/>
        <w:rPr>
          <w:rFonts w:ascii="Times New Roman" w:hAnsi="Times New Roman" w:cs="Times New Roman"/>
          <w:b/>
          <w:sz w:val="28"/>
          <w:szCs w:val="28"/>
          <w:lang w:val="en-US"/>
        </w:rPr>
      </w:pPr>
      <w:r w:rsidRPr="00F0667D">
        <w:rPr>
          <w:rFonts w:ascii="Times New Roman" w:hAnsi="Times New Roman" w:cs="Times New Roman"/>
          <w:b/>
          <w:sz w:val="28"/>
          <w:szCs w:val="28"/>
          <w:lang w:val="en-US"/>
        </w:rPr>
        <w:t>mavzu:</w:t>
      </w:r>
      <w:r w:rsidRPr="00F0667D">
        <w:rPr>
          <w:rFonts w:ascii="Times New Roman" w:hAnsi="Times New Roman" w:cs="Times New Roman"/>
          <w:b/>
          <w:spacing w:val="-9"/>
          <w:sz w:val="28"/>
          <w:szCs w:val="28"/>
          <w:lang w:val="en-US"/>
        </w:rPr>
        <w:t xml:space="preserve"> </w:t>
      </w:r>
      <w:r w:rsidRPr="00F0667D">
        <w:rPr>
          <w:rFonts w:ascii="Times New Roman" w:hAnsi="Times New Roman" w:cs="Times New Roman"/>
          <w:b/>
          <w:sz w:val="28"/>
          <w:szCs w:val="28"/>
          <w:lang w:val="en-US"/>
        </w:rPr>
        <w:t>Maktabni</w:t>
      </w:r>
      <w:r w:rsidRPr="00F0667D">
        <w:rPr>
          <w:rFonts w:ascii="Times New Roman" w:hAnsi="Times New Roman" w:cs="Times New Roman"/>
          <w:b/>
          <w:spacing w:val="-5"/>
          <w:sz w:val="28"/>
          <w:szCs w:val="28"/>
          <w:lang w:val="en-US"/>
        </w:rPr>
        <w:t xml:space="preserve"> </w:t>
      </w:r>
      <w:r w:rsidRPr="00F0667D">
        <w:rPr>
          <w:rFonts w:ascii="Times New Roman" w:hAnsi="Times New Roman" w:cs="Times New Roman"/>
          <w:b/>
          <w:sz w:val="28"/>
          <w:szCs w:val="28"/>
          <w:lang w:val="en-US"/>
        </w:rPr>
        <w:t>rivojlantirishda</w:t>
      </w:r>
      <w:r w:rsidRPr="00F0667D">
        <w:rPr>
          <w:rFonts w:ascii="Times New Roman" w:hAnsi="Times New Roman" w:cs="Times New Roman"/>
          <w:b/>
          <w:spacing w:val="-6"/>
          <w:sz w:val="28"/>
          <w:szCs w:val="28"/>
          <w:lang w:val="en-US"/>
        </w:rPr>
        <w:t xml:space="preserve"> </w:t>
      </w:r>
      <w:r w:rsidRPr="00F0667D">
        <w:rPr>
          <w:rFonts w:ascii="Times New Roman" w:hAnsi="Times New Roman" w:cs="Times New Roman"/>
          <w:b/>
          <w:sz w:val="28"/>
          <w:szCs w:val="28"/>
          <w:lang w:val="en-US"/>
        </w:rPr>
        <w:t>strategik</w:t>
      </w:r>
      <w:r w:rsidRPr="00F0667D">
        <w:rPr>
          <w:rFonts w:ascii="Times New Roman" w:hAnsi="Times New Roman" w:cs="Times New Roman"/>
          <w:b/>
          <w:spacing w:val="-6"/>
          <w:sz w:val="28"/>
          <w:szCs w:val="28"/>
          <w:lang w:val="en-US"/>
        </w:rPr>
        <w:t xml:space="preserve"> </w:t>
      </w:r>
      <w:r w:rsidRPr="00F0667D">
        <w:rPr>
          <w:rFonts w:ascii="Times New Roman" w:hAnsi="Times New Roman" w:cs="Times New Roman"/>
          <w:b/>
          <w:sz w:val="28"/>
          <w:szCs w:val="28"/>
          <w:lang w:val="en-US"/>
        </w:rPr>
        <w:t>va</w:t>
      </w:r>
      <w:r w:rsidRPr="00F0667D">
        <w:rPr>
          <w:rFonts w:ascii="Times New Roman" w:hAnsi="Times New Roman" w:cs="Times New Roman"/>
          <w:b/>
          <w:spacing w:val="-6"/>
          <w:sz w:val="28"/>
          <w:szCs w:val="28"/>
          <w:lang w:val="en-US"/>
        </w:rPr>
        <w:t xml:space="preserve"> </w:t>
      </w:r>
      <w:r w:rsidRPr="00F0667D">
        <w:rPr>
          <w:rFonts w:ascii="Times New Roman" w:hAnsi="Times New Roman" w:cs="Times New Roman"/>
          <w:b/>
          <w:sz w:val="28"/>
          <w:szCs w:val="28"/>
          <w:lang w:val="en-US"/>
        </w:rPr>
        <w:t>operativ</w:t>
      </w:r>
      <w:r w:rsidRPr="00F0667D">
        <w:rPr>
          <w:rFonts w:ascii="Times New Roman" w:hAnsi="Times New Roman" w:cs="Times New Roman"/>
          <w:b/>
          <w:spacing w:val="-5"/>
          <w:sz w:val="28"/>
          <w:szCs w:val="28"/>
          <w:lang w:val="en-US"/>
        </w:rPr>
        <w:t xml:space="preserve"> </w:t>
      </w:r>
      <w:r w:rsidRPr="00F0667D">
        <w:rPr>
          <w:rFonts w:ascii="Times New Roman" w:hAnsi="Times New Roman" w:cs="Times New Roman"/>
          <w:b/>
          <w:spacing w:val="-2"/>
          <w:sz w:val="28"/>
          <w:szCs w:val="28"/>
          <w:lang w:val="en-US"/>
        </w:rPr>
        <w:t>rejalashtirish</w:t>
      </w:r>
    </w:p>
    <w:p w:rsidR="007A2DE9" w:rsidRPr="00F0667D" w:rsidRDefault="007A2DE9" w:rsidP="007A2DE9">
      <w:pPr>
        <w:spacing w:line="276" w:lineRule="auto"/>
        <w:ind w:left="979" w:right="1117"/>
        <w:contextualSpacing/>
        <w:jc w:val="center"/>
        <w:rPr>
          <w:rFonts w:ascii="Times New Roman" w:hAnsi="Times New Roman" w:cs="Times New Roman"/>
          <w:i/>
          <w:sz w:val="28"/>
          <w:szCs w:val="28"/>
          <w:lang w:val="en-US"/>
        </w:rPr>
      </w:pPr>
      <w:r w:rsidRPr="00F0667D">
        <w:rPr>
          <w:rFonts w:ascii="Times New Roman" w:hAnsi="Times New Roman" w:cs="Times New Roman"/>
          <w:i/>
          <w:sz w:val="28"/>
          <w:szCs w:val="28"/>
          <w:lang w:val="en-US"/>
        </w:rPr>
        <w:t>(2</w:t>
      </w:r>
      <w:r w:rsidRPr="00F0667D">
        <w:rPr>
          <w:rFonts w:ascii="Times New Roman" w:hAnsi="Times New Roman" w:cs="Times New Roman"/>
          <w:i/>
          <w:spacing w:val="-2"/>
          <w:sz w:val="28"/>
          <w:szCs w:val="28"/>
          <w:lang w:val="en-US"/>
        </w:rPr>
        <w:t xml:space="preserve"> </w:t>
      </w:r>
      <w:r w:rsidRPr="00F0667D">
        <w:rPr>
          <w:rFonts w:ascii="Times New Roman" w:hAnsi="Times New Roman" w:cs="Times New Roman"/>
          <w:i/>
          <w:sz w:val="28"/>
          <w:szCs w:val="28"/>
          <w:lang w:val="en-US"/>
        </w:rPr>
        <w:t>soat</w:t>
      </w:r>
      <w:r w:rsidRPr="00F0667D">
        <w:rPr>
          <w:rFonts w:ascii="Times New Roman" w:hAnsi="Times New Roman" w:cs="Times New Roman"/>
          <w:i/>
          <w:spacing w:val="-4"/>
          <w:sz w:val="28"/>
          <w:szCs w:val="28"/>
          <w:lang w:val="en-US"/>
        </w:rPr>
        <w:t xml:space="preserve"> </w:t>
      </w:r>
      <w:r w:rsidRPr="00F0667D">
        <w:rPr>
          <w:rFonts w:ascii="Times New Roman" w:hAnsi="Times New Roman" w:cs="Times New Roman"/>
          <w:i/>
          <w:spacing w:val="-2"/>
          <w:sz w:val="28"/>
          <w:szCs w:val="28"/>
          <w:lang w:val="en-US"/>
        </w:rPr>
        <w:t>nazariy,)</w:t>
      </w:r>
    </w:p>
    <w:p w:rsidR="007A2DE9" w:rsidRPr="00F0667D" w:rsidRDefault="007A2DE9" w:rsidP="007A2DE9">
      <w:pPr>
        <w:pStyle w:val="a8"/>
        <w:spacing w:before="161" w:line="276" w:lineRule="auto"/>
        <w:ind w:right="283"/>
        <w:contextualSpacing/>
        <w:jc w:val="both"/>
      </w:pPr>
      <w:r w:rsidRPr="00F0667D">
        <w:t>Nazariy qism: Maktabni strategik boshqarishning zamonaviy nazariy asoslari. O‘IBDO‘ faoliyatida strategik rejalashtirish (uzoq muddatli) va operativ rejalashtirish (qisqa muddatli, kundalik) o‘rtasidagi farqlar va o‘zaro bog‘liqlik. Maktabning ta’lim sifatini oshirishga qaratilgan strategiya yo‘nalishlari va maqsadga erishishning zamonaviy metodlari. O‘IBDO‘ning kasbiy kompetentlik darajasini uzluksiz rivojlantirishda rejalashtirishning o‘rni.</w:t>
      </w:r>
    </w:p>
    <w:p w:rsidR="007A2DE9" w:rsidRPr="00F0667D" w:rsidRDefault="007A2DE9" w:rsidP="007A2DE9">
      <w:pPr>
        <w:pStyle w:val="a3"/>
        <w:widowControl w:val="0"/>
        <w:numPr>
          <w:ilvl w:val="2"/>
          <w:numId w:val="17"/>
        </w:numPr>
        <w:tabs>
          <w:tab w:val="left" w:pos="501"/>
        </w:tabs>
        <w:autoSpaceDE w:val="0"/>
        <w:autoSpaceDN w:val="0"/>
        <w:spacing w:before="74" w:after="0" w:line="276" w:lineRule="auto"/>
        <w:ind w:left="267" w:right="411" w:firstLine="0"/>
        <w:jc w:val="center"/>
        <w:rPr>
          <w:rFonts w:ascii="Times New Roman" w:hAnsi="Times New Roman" w:cs="Times New Roman"/>
          <w:b/>
          <w:sz w:val="28"/>
          <w:szCs w:val="28"/>
          <w:lang w:val="en-US"/>
        </w:rPr>
      </w:pPr>
      <w:r w:rsidRPr="00F0667D">
        <w:rPr>
          <w:rFonts w:ascii="Times New Roman" w:hAnsi="Times New Roman" w:cs="Times New Roman"/>
          <w:b/>
          <w:sz w:val="28"/>
          <w:szCs w:val="28"/>
          <w:lang w:val="en-US"/>
        </w:rPr>
        <w:t>mavzu:</w:t>
      </w:r>
      <w:r w:rsidRPr="00F0667D">
        <w:rPr>
          <w:rFonts w:ascii="Times New Roman" w:hAnsi="Times New Roman" w:cs="Times New Roman"/>
          <w:b/>
          <w:spacing w:val="-7"/>
          <w:sz w:val="28"/>
          <w:szCs w:val="28"/>
          <w:lang w:val="en-US"/>
        </w:rPr>
        <w:t xml:space="preserve"> </w:t>
      </w:r>
      <w:r w:rsidRPr="00F0667D">
        <w:rPr>
          <w:rFonts w:ascii="Times New Roman" w:hAnsi="Times New Roman" w:cs="Times New Roman"/>
          <w:b/>
          <w:sz w:val="28"/>
          <w:szCs w:val="28"/>
          <w:lang w:val="en-US"/>
        </w:rPr>
        <w:t>O‘quv</w:t>
      </w:r>
      <w:r w:rsidRPr="00F0667D">
        <w:rPr>
          <w:rFonts w:ascii="Times New Roman" w:hAnsi="Times New Roman" w:cs="Times New Roman"/>
          <w:b/>
          <w:spacing w:val="-6"/>
          <w:sz w:val="28"/>
          <w:szCs w:val="28"/>
          <w:lang w:val="en-US"/>
        </w:rPr>
        <w:t xml:space="preserve"> </w:t>
      </w:r>
      <w:r w:rsidRPr="00F0667D">
        <w:rPr>
          <w:rFonts w:ascii="Times New Roman" w:hAnsi="Times New Roman" w:cs="Times New Roman"/>
          <w:b/>
          <w:sz w:val="28"/>
          <w:szCs w:val="28"/>
          <w:lang w:val="en-US"/>
        </w:rPr>
        <w:t>jarayonini</w:t>
      </w:r>
      <w:r w:rsidRPr="00F0667D">
        <w:rPr>
          <w:rFonts w:ascii="Times New Roman" w:hAnsi="Times New Roman" w:cs="Times New Roman"/>
          <w:b/>
          <w:spacing w:val="-6"/>
          <w:sz w:val="28"/>
          <w:szCs w:val="28"/>
          <w:lang w:val="en-US"/>
        </w:rPr>
        <w:t xml:space="preserve"> </w:t>
      </w:r>
      <w:r w:rsidRPr="00F0667D">
        <w:rPr>
          <w:rFonts w:ascii="Times New Roman" w:hAnsi="Times New Roman" w:cs="Times New Roman"/>
          <w:b/>
          <w:sz w:val="28"/>
          <w:szCs w:val="28"/>
          <w:lang w:val="en-US"/>
        </w:rPr>
        <w:t>boshqarishda</w:t>
      </w:r>
      <w:r w:rsidRPr="00F0667D">
        <w:rPr>
          <w:rFonts w:ascii="Times New Roman" w:hAnsi="Times New Roman" w:cs="Times New Roman"/>
          <w:b/>
          <w:spacing w:val="-6"/>
          <w:sz w:val="28"/>
          <w:szCs w:val="28"/>
          <w:lang w:val="en-US"/>
        </w:rPr>
        <w:t xml:space="preserve"> </w:t>
      </w:r>
      <w:r w:rsidRPr="00F0667D">
        <w:rPr>
          <w:rFonts w:ascii="Times New Roman" w:hAnsi="Times New Roman" w:cs="Times New Roman"/>
          <w:b/>
          <w:sz w:val="28"/>
          <w:szCs w:val="28"/>
          <w:lang w:val="en-US"/>
        </w:rPr>
        <w:t>operatsion</w:t>
      </w:r>
      <w:r w:rsidRPr="00F0667D">
        <w:rPr>
          <w:rFonts w:ascii="Times New Roman" w:hAnsi="Times New Roman" w:cs="Times New Roman"/>
          <w:b/>
          <w:spacing w:val="-9"/>
          <w:sz w:val="28"/>
          <w:szCs w:val="28"/>
          <w:lang w:val="en-US"/>
        </w:rPr>
        <w:t xml:space="preserve"> </w:t>
      </w:r>
      <w:r w:rsidRPr="00F0667D">
        <w:rPr>
          <w:rFonts w:ascii="Times New Roman" w:hAnsi="Times New Roman" w:cs="Times New Roman"/>
          <w:b/>
          <w:sz w:val="28"/>
          <w:szCs w:val="28"/>
          <w:lang w:val="en-US"/>
        </w:rPr>
        <w:t>samaradorlik</w:t>
      </w:r>
      <w:r w:rsidRPr="00F0667D">
        <w:rPr>
          <w:rFonts w:ascii="Times New Roman" w:hAnsi="Times New Roman" w:cs="Times New Roman"/>
          <w:b/>
          <w:spacing w:val="-7"/>
          <w:sz w:val="28"/>
          <w:szCs w:val="28"/>
          <w:lang w:val="en-US"/>
        </w:rPr>
        <w:t xml:space="preserve"> </w:t>
      </w:r>
      <w:r w:rsidRPr="00F0667D">
        <w:rPr>
          <w:rFonts w:ascii="Times New Roman" w:hAnsi="Times New Roman" w:cs="Times New Roman"/>
          <w:b/>
          <w:sz w:val="28"/>
          <w:szCs w:val="28"/>
          <w:lang w:val="en-US"/>
        </w:rPr>
        <w:t>usullari va risk-menejment</w:t>
      </w:r>
    </w:p>
    <w:p w:rsidR="007A2DE9" w:rsidRPr="00F0667D" w:rsidRDefault="007A2DE9" w:rsidP="007A2DE9">
      <w:pPr>
        <w:pStyle w:val="a8"/>
        <w:spacing w:line="276" w:lineRule="auto"/>
        <w:ind w:left="978" w:right="1117"/>
        <w:contextualSpacing/>
        <w:jc w:val="center"/>
      </w:pPr>
      <w:r w:rsidRPr="00F0667D">
        <w:t>(2</w:t>
      </w:r>
      <w:r w:rsidRPr="00F0667D">
        <w:rPr>
          <w:spacing w:val="-3"/>
        </w:rPr>
        <w:t xml:space="preserve"> </w:t>
      </w:r>
      <w:r w:rsidRPr="00F0667D">
        <w:t>soat</w:t>
      </w:r>
      <w:r w:rsidRPr="00F0667D">
        <w:rPr>
          <w:spacing w:val="-3"/>
        </w:rPr>
        <w:t xml:space="preserve"> </w:t>
      </w:r>
      <w:r w:rsidRPr="00F0667D">
        <w:t>amaliy</w:t>
      </w:r>
      <w:r w:rsidRPr="00F0667D">
        <w:rPr>
          <w:spacing w:val="-2"/>
        </w:rPr>
        <w:t xml:space="preserve"> mashg‘ulot)</w:t>
      </w:r>
    </w:p>
    <w:p w:rsidR="007A2DE9" w:rsidRPr="00F0667D" w:rsidRDefault="007A2DE9" w:rsidP="007A2DE9">
      <w:pPr>
        <w:pStyle w:val="a8"/>
        <w:spacing w:before="161" w:line="276" w:lineRule="auto"/>
        <w:ind w:right="278"/>
        <w:contextualSpacing/>
        <w:jc w:val="both"/>
      </w:pPr>
      <w:r w:rsidRPr="00F0667D">
        <w:t xml:space="preserve">Amaliy qism: O‘quv ishlari jarayonida operatsion samaradorlikni ta’minlashning amaliy tamoyillari: Vaqtni boshqarish (Urgent/Important matritsasi), ish jarayonlarida **tizimlilik (SOP – Standard Operating Procedures)**ni yo‘lga qo‘yish. Samarali Delegatsiya tamoyillari va vazifalarni to‘g‘ri taqsimlash ko‘nikmalari. O‘quv-tarbiya jarayonida yuzaga kelishi mumkin bo‘lgan kutilmagan xatarlarni (risklarni) oldindan aniqlash (masalan, kadrlar rotatsiyasi, </w:t>
      </w:r>
      <w:r w:rsidRPr="00F0667D">
        <w:lastRenderedPageBreak/>
        <w:t xml:space="preserve">texnik uzilishlar) va ularni yumshatish (mitigation) rejalarini ishlab chiqish </w:t>
      </w:r>
      <w:r w:rsidRPr="00F0667D">
        <w:rPr>
          <w:spacing w:val="-2"/>
        </w:rPr>
        <w:t>amaliyoti.</w:t>
      </w:r>
    </w:p>
    <w:p w:rsidR="007A2DE9" w:rsidRPr="00F0667D" w:rsidRDefault="007A2DE9" w:rsidP="007A2DE9">
      <w:pPr>
        <w:pStyle w:val="a3"/>
        <w:widowControl w:val="0"/>
        <w:numPr>
          <w:ilvl w:val="2"/>
          <w:numId w:val="17"/>
        </w:numPr>
        <w:tabs>
          <w:tab w:val="left" w:pos="1293"/>
          <w:tab w:val="left" w:pos="2982"/>
        </w:tabs>
        <w:autoSpaceDE w:val="0"/>
        <w:autoSpaceDN w:val="0"/>
        <w:spacing w:before="161" w:after="0" w:line="276" w:lineRule="auto"/>
        <w:ind w:left="2982" w:right="498" w:hanging="1923"/>
        <w:jc w:val="both"/>
        <w:rPr>
          <w:rFonts w:ascii="Times New Roman" w:hAnsi="Times New Roman" w:cs="Times New Roman"/>
          <w:b/>
          <w:sz w:val="28"/>
          <w:szCs w:val="28"/>
          <w:lang w:val="en-US"/>
        </w:rPr>
      </w:pPr>
      <w:r w:rsidRPr="00F0667D">
        <w:rPr>
          <w:rFonts w:ascii="Times New Roman" w:hAnsi="Times New Roman" w:cs="Times New Roman"/>
          <w:b/>
          <w:sz w:val="28"/>
          <w:szCs w:val="28"/>
          <w:lang w:val="en-US"/>
        </w:rPr>
        <w:t>mavzu:</w:t>
      </w:r>
      <w:r w:rsidRPr="00F0667D">
        <w:rPr>
          <w:rFonts w:ascii="Times New Roman" w:hAnsi="Times New Roman" w:cs="Times New Roman"/>
          <w:b/>
          <w:spacing w:val="-7"/>
          <w:sz w:val="28"/>
          <w:szCs w:val="28"/>
          <w:lang w:val="en-US"/>
        </w:rPr>
        <w:t xml:space="preserve"> </w:t>
      </w:r>
      <w:r w:rsidRPr="00F0667D">
        <w:rPr>
          <w:rFonts w:ascii="Times New Roman" w:hAnsi="Times New Roman" w:cs="Times New Roman"/>
          <w:b/>
          <w:sz w:val="28"/>
          <w:szCs w:val="28"/>
          <w:lang w:val="en-US"/>
        </w:rPr>
        <w:t>O‘IBDO‘larida</w:t>
      </w:r>
      <w:r w:rsidRPr="00F0667D">
        <w:rPr>
          <w:rFonts w:ascii="Times New Roman" w:hAnsi="Times New Roman" w:cs="Times New Roman"/>
          <w:b/>
          <w:spacing w:val="-10"/>
          <w:sz w:val="28"/>
          <w:szCs w:val="28"/>
          <w:lang w:val="en-US"/>
        </w:rPr>
        <w:t xml:space="preserve"> </w:t>
      </w:r>
      <w:r w:rsidRPr="00F0667D">
        <w:rPr>
          <w:rFonts w:ascii="Times New Roman" w:hAnsi="Times New Roman" w:cs="Times New Roman"/>
          <w:b/>
          <w:sz w:val="28"/>
          <w:szCs w:val="28"/>
          <w:lang w:val="en-US"/>
        </w:rPr>
        <w:t>samarali</w:t>
      </w:r>
      <w:r w:rsidRPr="00F0667D">
        <w:rPr>
          <w:rFonts w:ascii="Times New Roman" w:hAnsi="Times New Roman" w:cs="Times New Roman"/>
          <w:b/>
          <w:spacing w:val="-7"/>
          <w:sz w:val="28"/>
          <w:szCs w:val="28"/>
          <w:lang w:val="en-US"/>
        </w:rPr>
        <w:t xml:space="preserve"> </w:t>
      </w:r>
      <w:r w:rsidRPr="00F0667D">
        <w:rPr>
          <w:rFonts w:ascii="Times New Roman" w:hAnsi="Times New Roman" w:cs="Times New Roman"/>
          <w:b/>
          <w:sz w:val="28"/>
          <w:szCs w:val="28"/>
          <w:lang w:val="en-US"/>
        </w:rPr>
        <w:t>maktab</w:t>
      </w:r>
      <w:r w:rsidRPr="00F0667D">
        <w:rPr>
          <w:rFonts w:ascii="Times New Roman" w:hAnsi="Times New Roman" w:cs="Times New Roman"/>
          <w:b/>
          <w:spacing w:val="-7"/>
          <w:sz w:val="28"/>
          <w:szCs w:val="28"/>
          <w:lang w:val="en-US"/>
        </w:rPr>
        <w:t xml:space="preserve"> </w:t>
      </w:r>
      <w:r w:rsidRPr="00F0667D">
        <w:rPr>
          <w:rFonts w:ascii="Times New Roman" w:hAnsi="Times New Roman" w:cs="Times New Roman"/>
          <w:b/>
          <w:sz w:val="28"/>
          <w:szCs w:val="28"/>
          <w:lang w:val="en-US"/>
        </w:rPr>
        <w:t>faoliyatini</w:t>
      </w:r>
      <w:r w:rsidRPr="00F0667D">
        <w:rPr>
          <w:rFonts w:ascii="Times New Roman" w:hAnsi="Times New Roman" w:cs="Times New Roman"/>
          <w:b/>
          <w:spacing w:val="-7"/>
          <w:sz w:val="28"/>
          <w:szCs w:val="28"/>
          <w:lang w:val="en-US"/>
        </w:rPr>
        <w:t xml:space="preserve"> </w:t>
      </w:r>
      <w:r w:rsidRPr="00F0667D">
        <w:rPr>
          <w:rFonts w:ascii="Times New Roman" w:hAnsi="Times New Roman" w:cs="Times New Roman"/>
          <w:b/>
          <w:sz w:val="28"/>
          <w:szCs w:val="28"/>
          <w:lang w:val="en-US"/>
        </w:rPr>
        <w:t>rejalashtirish ko‘nikmalarini rivojlantirish.</w:t>
      </w:r>
    </w:p>
    <w:p w:rsidR="007A2DE9" w:rsidRPr="00F0667D" w:rsidRDefault="007A2DE9" w:rsidP="007A2DE9">
      <w:pPr>
        <w:spacing w:line="276" w:lineRule="auto"/>
        <w:ind w:left="3592"/>
        <w:contextualSpacing/>
        <w:jc w:val="both"/>
        <w:rPr>
          <w:rFonts w:ascii="Times New Roman" w:hAnsi="Times New Roman" w:cs="Times New Roman"/>
          <w:i/>
          <w:sz w:val="28"/>
          <w:szCs w:val="28"/>
          <w:lang w:val="en-US"/>
        </w:rPr>
      </w:pPr>
      <w:r w:rsidRPr="00F0667D">
        <w:rPr>
          <w:rFonts w:ascii="Times New Roman" w:hAnsi="Times New Roman" w:cs="Times New Roman"/>
          <w:i/>
          <w:sz w:val="28"/>
          <w:szCs w:val="28"/>
          <w:lang w:val="en-US"/>
        </w:rPr>
        <w:t>(2</w:t>
      </w:r>
      <w:r w:rsidRPr="00F0667D">
        <w:rPr>
          <w:rFonts w:ascii="Times New Roman" w:hAnsi="Times New Roman" w:cs="Times New Roman"/>
          <w:i/>
          <w:spacing w:val="-3"/>
          <w:sz w:val="28"/>
          <w:szCs w:val="28"/>
          <w:lang w:val="en-US"/>
        </w:rPr>
        <w:t xml:space="preserve"> </w:t>
      </w:r>
      <w:r w:rsidRPr="00F0667D">
        <w:rPr>
          <w:rFonts w:ascii="Times New Roman" w:hAnsi="Times New Roman" w:cs="Times New Roman"/>
          <w:i/>
          <w:sz w:val="28"/>
          <w:szCs w:val="28"/>
          <w:lang w:val="en-US"/>
        </w:rPr>
        <w:t>soat</w:t>
      </w:r>
      <w:r w:rsidRPr="00F0667D">
        <w:rPr>
          <w:rFonts w:ascii="Times New Roman" w:hAnsi="Times New Roman" w:cs="Times New Roman"/>
          <w:i/>
          <w:spacing w:val="-5"/>
          <w:sz w:val="28"/>
          <w:szCs w:val="28"/>
          <w:lang w:val="en-US"/>
        </w:rPr>
        <w:t xml:space="preserve"> </w:t>
      </w:r>
      <w:r w:rsidRPr="00F0667D">
        <w:rPr>
          <w:rFonts w:ascii="Times New Roman" w:hAnsi="Times New Roman" w:cs="Times New Roman"/>
          <w:i/>
          <w:sz w:val="28"/>
          <w:szCs w:val="28"/>
          <w:lang w:val="en-US"/>
        </w:rPr>
        <w:t>amaliy</w:t>
      </w:r>
      <w:r w:rsidRPr="00F0667D">
        <w:rPr>
          <w:rFonts w:ascii="Times New Roman" w:hAnsi="Times New Roman" w:cs="Times New Roman"/>
          <w:i/>
          <w:spacing w:val="-5"/>
          <w:sz w:val="28"/>
          <w:szCs w:val="28"/>
          <w:lang w:val="en-US"/>
        </w:rPr>
        <w:t xml:space="preserve"> </w:t>
      </w:r>
      <w:r w:rsidRPr="00F0667D">
        <w:rPr>
          <w:rFonts w:ascii="Times New Roman" w:hAnsi="Times New Roman" w:cs="Times New Roman"/>
          <w:i/>
          <w:spacing w:val="-2"/>
          <w:sz w:val="28"/>
          <w:szCs w:val="28"/>
          <w:lang w:val="en-US"/>
        </w:rPr>
        <w:t>mashg‘ulot)</w:t>
      </w:r>
    </w:p>
    <w:p w:rsidR="007A2DE9" w:rsidRPr="00F0667D" w:rsidRDefault="007A2DE9" w:rsidP="007A2DE9">
      <w:pPr>
        <w:pStyle w:val="a8"/>
        <w:spacing w:line="276" w:lineRule="auto"/>
        <w:ind w:right="287" w:firstLine="707"/>
        <w:contextualSpacing/>
        <w:jc w:val="both"/>
      </w:pPr>
      <w:r w:rsidRPr="00F0667D">
        <w:t>Maktablarda O‘IBDO‘larining o‘quv faoliyatini tashkil etishda bugungi zamonaviy metodlar va strategiyalardan foydalanish ko‘nikmalarini shakllantish. Belgilangan maqsadga erishish strategiyasini amalga oshirishda o‘quv ishlari bo‘yicha direktor o‘rinbosarlarning roli.</w:t>
      </w:r>
    </w:p>
    <w:p w:rsidR="007A2DE9" w:rsidRPr="00F0667D" w:rsidRDefault="007A2DE9" w:rsidP="007A2DE9">
      <w:pPr>
        <w:pStyle w:val="a8"/>
        <w:spacing w:line="276" w:lineRule="auto"/>
        <w:ind w:right="279" w:firstLine="707"/>
        <w:contextualSpacing/>
        <w:jc w:val="both"/>
      </w:pPr>
      <w:r w:rsidRPr="00F0667D">
        <w:t>O‘quv-tarbiya</w:t>
      </w:r>
      <w:r w:rsidRPr="00F0667D">
        <w:rPr>
          <w:spacing w:val="-18"/>
        </w:rPr>
        <w:t xml:space="preserve"> </w:t>
      </w:r>
      <w:r w:rsidRPr="00F0667D">
        <w:t>ishlari</w:t>
      </w:r>
      <w:r w:rsidRPr="00F0667D">
        <w:rPr>
          <w:spacing w:val="-17"/>
        </w:rPr>
        <w:t xml:space="preserve"> </w:t>
      </w:r>
      <w:r w:rsidRPr="00F0667D">
        <w:t>bo‘yicha</w:t>
      </w:r>
      <w:r w:rsidRPr="00F0667D">
        <w:rPr>
          <w:spacing w:val="-18"/>
        </w:rPr>
        <w:t xml:space="preserve"> </w:t>
      </w:r>
      <w:r w:rsidRPr="00F0667D">
        <w:t>direktor</w:t>
      </w:r>
      <w:r w:rsidRPr="00F0667D">
        <w:rPr>
          <w:spacing w:val="-17"/>
        </w:rPr>
        <w:t xml:space="preserve"> </w:t>
      </w:r>
      <w:r w:rsidRPr="00F0667D">
        <w:t>o‘rinbosarlarining</w:t>
      </w:r>
      <w:r w:rsidRPr="00F0667D">
        <w:rPr>
          <w:spacing w:val="-18"/>
        </w:rPr>
        <w:t xml:space="preserve"> </w:t>
      </w:r>
      <w:r w:rsidRPr="00F0667D">
        <w:t>malaka</w:t>
      </w:r>
      <w:r w:rsidRPr="00F0667D">
        <w:rPr>
          <w:spacing w:val="-17"/>
        </w:rPr>
        <w:t xml:space="preserve"> </w:t>
      </w:r>
      <w:r w:rsidRPr="00F0667D">
        <w:t>talablariga mos holda umumiy o‘rta ta’limning sifatini ta’minlash uchun zarur bo‘lgan o‘quv jarayonlarini tashkil etish va boshqarish bo‘yicha kasbiy kompetentlik darajasini uzluksiz rivojlantirish. Strategik rejalashtirish. Operativ rejalashtirish. Rahbarlarning qisqa muddatli, ya’ni operativ rejalashtirishdan foydalanishi.</w:t>
      </w:r>
    </w:p>
    <w:p w:rsidR="007A2DE9" w:rsidRPr="00F0667D" w:rsidRDefault="007A2DE9" w:rsidP="007A2DE9">
      <w:pPr>
        <w:spacing w:line="276" w:lineRule="auto"/>
        <w:contextualSpacing/>
        <w:rPr>
          <w:rFonts w:ascii="Times New Roman" w:hAnsi="Times New Roman" w:cs="Times New Roman"/>
          <w:bCs/>
          <w:color w:val="000000" w:themeColor="text1"/>
          <w:sz w:val="28"/>
          <w:szCs w:val="28"/>
          <w:lang w:val="uz-Latn-UZ"/>
        </w:rPr>
      </w:pPr>
      <w:r w:rsidRPr="00F0667D">
        <w:rPr>
          <w:rFonts w:ascii="Times New Roman" w:hAnsi="Times New Roman" w:cs="Times New Roman"/>
          <w:bCs/>
          <w:color w:val="000000" w:themeColor="text1"/>
          <w:sz w:val="28"/>
          <w:szCs w:val="28"/>
          <w:lang w:val="uz-Latn-UZ"/>
        </w:rPr>
        <w:br w:type="page"/>
      </w:r>
    </w:p>
    <w:p w:rsidR="007A2DE9" w:rsidRPr="00F0667D" w:rsidRDefault="007A2DE9" w:rsidP="007A2DE9">
      <w:pPr>
        <w:spacing w:after="200" w:line="276" w:lineRule="auto"/>
        <w:contextualSpacing/>
        <w:jc w:val="center"/>
        <w:rPr>
          <w:rFonts w:ascii="Times New Roman" w:hAnsi="Times New Roman" w:cs="Times New Roman"/>
          <w:color w:val="000000" w:themeColor="text1"/>
          <w:sz w:val="28"/>
          <w:szCs w:val="28"/>
          <w:lang w:val="uz-Latn-UZ"/>
        </w:rPr>
      </w:pPr>
      <w:r w:rsidRPr="00F0667D">
        <w:rPr>
          <w:rFonts w:ascii="Times New Roman" w:hAnsi="Times New Roman" w:cs="Times New Roman"/>
          <w:b/>
          <w:color w:val="000000" w:themeColor="text1"/>
          <w:sz w:val="28"/>
          <w:szCs w:val="28"/>
          <w:lang w:val="uz-Latn-UZ"/>
        </w:rPr>
        <w:lastRenderedPageBreak/>
        <w:t xml:space="preserve">III. </w:t>
      </w:r>
      <w:r w:rsidRPr="00F0667D">
        <w:rPr>
          <w:rFonts w:ascii="Times New Roman" w:eastAsia="Times New Roman" w:hAnsi="Times New Roman" w:cs="Times New Roman"/>
          <w:b/>
          <w:bCs/>
          <w:color w:val="000000" w:themeColor="text1"/>
          <w:sz w:val="28"/>
          <w:szCs w:val="28"/>
          <w:lang w:val="uz-Latn-UZ" w:eastAsia="ru-RU"/>
        </w:rPr>
        <w:t>BOSHQARUVDA ZAMONAVIY YONDASHUVLAR</w:t>
      </w:r>
    </w:p>
    <w:p w:rsidR="007A2DE9" w:rsidRPr="00F0667D" w:rsidRDefault="007A2DE9" w:rsidP="007A2DE9">
      <w:pPr>
        <w:spacing w:after="0" w:line="276" w:lineRule="auto"/>
        <w:ind w:firstLine="567"/>
        <w:contextualSpacing/>
        <w:jc w:val="center"/>
        <w:rPr>
          <w:rFonts w:ascii="Times New Roman" w:eastAsia="Times New Roman" w:hAnsi="Times New Roman" w:cs="Times New Roman"/>
          <w:b/>
          <w:bCs/>
          <w:color w:val="000000" w:themeColor="text1"/>
          <w:kern w:val="2"/>
          <w:sz w:val="28"/>
          <w:szCs w:val="28"/>
          <w:lang w:val="uz-Latn-UZ" w:eastAsia="ru-RU"/>
        </w:rPr>
      </w:pPr>
      <w:r w:rsidRPr="00F0667D">
        <w:rPr>
          <w:rFonts w:ascii="Times New Roman" w:eastAsia="Times New Roman" w:hAnsi="Times New Roman" w:cs="Times New Roman"/>
          <w:b/>
          <w:color w:val="000000" w:themeColor="text1"/>
          <w:sz w:val="28"/>
          <w:szCs w:val="28"/>
          <w:lang w:val="uz-Cyrl-UZ"/>
        </w:rPr>
        <w:t>3.1</w:t>
      </w:r>
      <w:r w:rsidRPr="00F0667D">
        <w:rPr>
          <w:rFonts w:ascii="Times New Roman" w:eastAsia="Times New Roman" w:hAnsi="Times New Roman" w:cs="Times New Roman"/>
          <w:b/>
          <w:color w:val="000000" w:themeColor="text1"/>
          <w:sz w:val="28"/>
          <w:szCs w:val="28"/>
          <w:lang w:val="en-US"/>
        </w:rPr>
        <w:t>.</w:t>
      </w:r>
      <w:r w:rsidRPr="00F0667D">
        <w:rPr>
          <w:rFonts w:ascii="Times New Roman" w:eastAsia="Times New Roman" w:hAnsi="Times New Roman" w:cs="Times New Roman"/>
          <w:b/>
          <w:color w:val="000000" w:themeColor="text1"/>
          <w:sz w:val="28"/>
          <w:szCs w:val="28"/>
          <w:lang w:val="uz-Latn-UZ"/>
        </w:rPr>
        <w:t>“</w:t>
      </w:r>
      <w:r w:rsidRPr="00F0667D">
        <w:rPr>
          <w:rFonts w:ascii="Times New Roman" w:eastAsia="Times New Roman" w:hAnsi="Times New Roman" w:cs="Times New Roman"/>
          <w:b/>
          <w:color w:val="000000" w:themeColor="text1"/>
          <w:sz w:val="28"/>
          <w:szCs w:val="28"/>
          <w:lang w:val="uz-Cyrl-UZ"/>
        </w:rPr>
        <w:t>Samarali maktab</w:t>
      </w:r>
      <w:r w:rsidRPr="00F0667D">
        <w:rPr>
          <w:rFonts w:ascii="Times New Roman" w:eastAsia="Times New Roman" w:hAnsi="Times New Roman" w:cs="Times New Roman"/>
          <w:b/>
          <w:color w:val="000000" w:themeColor="text1"/>
          <w:sz w:val="28"/>
          <w:szCs w:val="28"/>
          <w:lang w:val="en-US"/>
        </w:rPr>
        <w:t>ni</w:t>
      </w:r>
      <w:r w:rsidRPr="00F0667D">
        <w:rPr>
          <w:rFonts w:ascii="Times New Roman" w:eastAsia="Times New Roman" w:hAnsi="Times New Roman" w:cs="Times New Roman"/>
          <w:b/>
          <w:color w:val="000000" w:themeColor="text1"/>
          <w:sz w:val="28"/>
          <w:szCs w:val="28"/>
          <w:lang w:val="uz-Cyrl-UZ"/>
        </w:rPr>
        <w:t xml:space="preserve"> </w:t>
      </w:r>
      <w:r w:rsidRPr="00F0667D">
        <w:rPr>
          <w:rFonts w:ascii="Times New Roman" w:eastAsia="Times New Roman" w:hAnsi="Times New Roman" w:cs="Times New Roman"/>
          <w:b/>
          <w:color w:val="000000" w:themeColor="text1"/>
          <w:sz w:val="28"/>
          <w:szCs w:val="28"/>
          <w:lang w:val="en-US"/>
        </w:rPr>
        <w:t>shakllantirish va boshqarish</w:t>
      </w:r>
      <w:r w:rsidRPr="00F0667D">
        <w:rPr>
          <w:rFonts w:ascii="Times New Roman" w:eastAsia="Times New Roman" w:hAnsi="Times New Roman" w:cs="Times New Roman"/>
          <w:b/>
          <w:color w:val="000000" w:themeColor="text1"/>
          <w:sz w:val="28"/>
          <w:szCs w:val="28"/>
          <w:lang w:val="uz-Latn-UZ"/>
        </w:rPr>
        <w:t>”</w:t>
      </w:r>
      <w:r w:rsidRPr="00F0667D">
        <w:rPr>
          <w:rFonts w:ascii="Times New Roman" w:eastAsia="Times New Roman" w:hAnsi="Times New Roman" w:cs="Times New Roman"/>
          <w:b/>
          <w:bCs/>
          <w:color w:val="000000" w:themeColor="text1"/>
          <w:sz w:val="28"/>
          <w:szCs w:val="28"/>
          <w:lang w:val="uz-Latn-UZ" w:eastAsia="ru-RU"/>
        </w:rPr>
        <w:t xml:space="preserve"> moduli</w:t>
      </w:r>
    </w:p>
    <w:p w:rsidR="007A2DE9" w:rsidRPr="00F0667D" w:rsidRDefault="007A2DE9" w:rsidP="007A2DE9">
      <w:pPr>
        <w:spacing w:after="0" w:line="276" w:lineRule="auto"/>
        <w:contextualSpacing/>
        <w:jc w:val="center"/>
        <w:rPr>
          <w:rFonts w:ascii="Times New Roman" w:hAnsi="Times New Roman" w:cs="Times New Roman"/>
          <w:b/>
          <w:color w:val="000000" w:themeColor="text1"/>
          <w:sz w:val="28"/>
          <w:szCs w:val="28"/>
          <w:lang w:val="en-US"/>
        </w:rPr>
      </w:pPr>
      <w:r w:rsidRPr="00F0667D">
        <w:rPr>
          <w:rFonts w:ascii="Times New Roman" w:hAnsi="Times New Roman" w:cs="Times New Roman"/>
          <w:b/>
          <w:color w:val="000000" w:themeColor="text1"/>
          <w:sz w:val="28"/>
          <w:szCs w:val="28"/>
          <w:lang w:val="en-US"/>
        </w:rPr>
        <w:t>1-mavzu: Maktabni rivojlantirishda strategik va operativ rejalashtirish</w:t>
      </w:r>
    </w:p>
    <w:p w:rsidR="007A2DE9" w:rsidRPr="00F0667D" w:rsidRDefault="007A2DE9" w:rsidP="007A2DE9">
      <w:pPr>
        <w:spacing w:after="0" w:line="276" w:lineRule="auto"/>
        <w:contextualSpacing/>
        <w:jc w:val="center"/>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(2 soat nazariy mashg`ulot)</w:t>
      </w:r>
    </w:p>
    <w:p w:rsidR="007A2DE9" w:rsidRPr="00F0667D" w:rsidRDefault="007A2DE9" w:rsidP="007A2DE9">
      <w:pPr>
        <w:spacing w:after="0" w:line="276" w:lineRule="auto"/>
        <w:contextualSpacing/>
        <w:jc w:val="center"/>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Mashg`ulotning texnologik xaritasi</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693"/>
        <w:gridCol w:w="992"/>
        <w:gridCol w:w="1418"/>
        <w:gridCol w:w="1417"/>
        <w:gridCol w:w="2268"/>
      </w:tblGrid>
      <w:tr w:rsidR="007A2DE9" w:rsidRPr="00F0667D" w:rsidTr="00AA2E23">
        <w:trPr>
          <w:trHeight w:val="151"/>
        </w:trPr>
        <w:tc>
          <w:tcPr>
            <w:tcW w:w="1702"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hAnsi="Times New Roman" w:cs="Times New Roman"/>
                <w:b/>
                <w:color w:val="000000" w:themeColor="text1"/>
                <w:sz w:val="28"/>
                <w:szCs w:val="28"/>
              </w:rPr>
              <w:t>Oʻquv bloki</w:t>
            </w:r>
          </w:p>
        </w:tc>
        <w:tc>
          <w:tcPr>
            <w:tcW w:w="8788" w:type="dxa"/>
            <w:gridSpan w:val="5"/>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pStyle w:val="a3"/>
              <w:tabs>
                <w:tab w:val="left" w:pos="1134"/>
              </w:tabs>
              <w:spacing w:after="0" w:line="276" w:lineRule="auto"/>
              <w:jc w:val="center"/>
              <w:rPr>
                <w:rFonts w:ascii="Times New Roman" w:eastAsia="Times New Roman" w:hAnsi="Times New Roman" w:cs="Times New Roman"/>
                <w:b/>
                <w:bCs/>
                <w:color w:val="000000" w:themeColor="text1"/>
                <w:kern w:val="2"/>
                <w:sz w:val="28"/>
                <w:szCs w:val="28"/>
                <w:lang w:eastAsia="ru-RU"/>
              </w:rPr>
            </w:pPr>
            <w:r w:rsidRPr="00F0667D">
              <w:rPr>
                <w:rFonts w:ascii="Times New Roman" w:hAnsi="Times New Roman" w:cs="Times New Roman"/>
                <w:b/>
                <w:color w:val="000000" w:themeColor="text1"/>
                <w:sz w:val="28"/>
                <w:szCs w:val="28"/>
                <w:lang w:val="uz-Latn-UZ"/>
              </w:rPr>
              <w:t xml:space="preserve">III. </w:t>
            </w:r>
            <w:r w:rsidRPr="00F0667D">
              <w:rPr>
                <w:rFonts w:ascii="Times New Roman" w:eastAsia="Times New Roman" w:hAnsi="Times New Roman" w:cs="Times New Roman"/>
                <w:b/>
                <w:bCs/>
                <w:color w:val="000000" w:themeColor="text1"/>
                <w:sz w:val="28"/>
                <w:szCs w:val="28"/>
                <w:lang w:eastAsia="ru-RU"/>
              </w:rPr>
              <w:t>BOSHQARUVDA ZAMONAVIY YONDASHUVLAR</w:t>
            </w:r>
          </w:p>
        </w:tc>
      </w:tr>
      <w:tr w:rsidR="007A2DE9" w:rsidRPr="007A2DE9" w:rsidTr="00AA2E23">
        <w:trPr>
          <w:trHeight w:val="141"/>
        </w:trPr>
        <w:tc>
          <w:tcPr>
            <w:tcW w:w="1702"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hAnsi="Times New Roman" w:cs="Times New Roman"/>
                <w:b/>
                <w:color w:val="000000" w:themeColor="text1"/>
                <w:sz w:val="28"/>
                <w:szCs w:val="28"/>
              </w:rPr>
              <w:t>Oʻquv m</w:t>
            </w:r>
            <w:r w:rsidRPr="00F0667D">
              <w:rPr>
                <w:rFonts w:ascii="Times New Roman" w:hAnsi="Times New Roman" w:cs="Times New Roman"/>
                <w:b/>
                <w:color w:val="000000" w:themeColor="text1"/>
                <w:sz w:val="28"/>
                <w:szCs w:val="28"/>
                <w:lang w:val="uz-Cyrl-UZ"/>
              </w:rPr>
              <w:t>odul</w:t>
            </w:r>
          </w:p>
        </w:tc>
        <w:tc>
          <w:tcPr>
            <w:tcW w:w="8788" w:type="dxa"/>
            <w:gridSpan w:val="5"/>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ind w:firstLine="567"/>
              <w:contextualSpacing/>
              <w:jc w:val="center"/>
              <w:rPr>
                <w:rFonts w:ascii="Times New Roman" w:eastAsia="Times New Roman" w:hAnsi="Times New Roman" w:cs="Times New Roman"/>
                <w:b/>
                <w:bCs/>
                <w:color w:val="000000" w:themeColor="text1"/>
                <w:kern w:val="2"/>
                <w:sz w:val="28"/>
                <w:szCs w:val="28"/>
                <w:lang w:val="uz-Latn-UZ" w:eastAsia="ru-RU"/>
              </w:rPr>
            </w:pPr>
            <w:r w:rsidRPr="00F0667D">
              <w:rPr>
                <w:rFonts w:ascii="Times New Roman" w:eastAsia="Times New Roman" w:hAnsi="Times New Roman" w:cs="Times New Roman"/>
                <w:b/>
                <w:color w:val="000000" w:themeColor="text1"/>
                <w:sz w:val="28"/>
                <w:szCs w:val="28"/>
                <w:lang w:val="uz-Cyrl-UZ"/>
              </w:rPr>
              <w:t>3.1</w:t>
            </w:r>
            <w:r w:rsidRPr="00F0667D">
              <w:rPr>
                <w:rFonts w:ascii="Times New Roman" w:eastAsia="Times New Roman" w:hAnsi="Times New Roman" w:cs="Times New Roman"/>
                <w:b/>
                <w:color w:val="000000" w:themeColor="text1"/>
                <w:sz w:val="28"/>
                <w:szCs w:val="28"/>
                <w:lang w:val="en-US"/>
              </w:rPr>
              <w:t>.</w:t>
            </w:r>
            <w:r w:rsidRPr="00F0667D">
              <w:rPr>
                <w:rFonts w:ascii="Times New Roman" w:eastAsia="Times New Roman" w:hAnsi="Times New Roman" w:cs="Times New Roman"/>
                <w:b/>
                <w:color w:val="000000" w:themeColor="text1"/>
                <w:sz w:val="28"/>
                <w:szCs w:val="28"/>
                <w:lang w:val="uz-Latn-UZ"/>
              </w:rPr>
              <w:t>“</w:t>
            </w:r>
            <w:r w:rsidRPr="00F0667D">
              <w:rPr>
                <w:rFonts w:ascii="Times New Roman" w:eastAsia="Times New Roman" w:hAnsi="Times New Roman" w:cs="Times New Roman"/>
                <w:b/>
                <w:color w:val="000000" w:themeColor="text1"/>
                <w:sz w:val="28"/>
                <w:szCs w:val="28"/>
                <w:lang w:val="uz-Cyrl-UZ"/>
              </w:rPr>
              <w:t>Samarali maktab</w:t>
            </w:r>
            <w:r w:rsidRPr="00F0667D">
              <w:rPr>
                <w:rFonts w:ascii="Times New Roman" w:eastAsia="Times New Roman" w:hAnsi="Times New Roman" w:cs="Times New Roman"/>
                <w:b/>
                <w:color w:val="000000" w:themeColor="text1"/>
                <w:sz w:val="28"/>
                <w:szCs w:val="28"/>
                <w:lang w:val="en-US"/>
              </w:rPr>
              <w:t>ni</w:t>
            </w:r>
            <w:r w:rsidRPr="00F0667D">
              <w:rPr>
                <w:rFonts w:ascii="Times New Roman" w:eastAsia="Times New Roman" w:hAnsi="Times New Roman" w:cs="Times New Roman"/>
                <w:b/>
                <w:color w:val="000000" w:themeColor="text1"/>
                <w:sz w:val="28"/>
                <w:szCs w:val="28"/>
                <w:lang w:val="uz-Cyrl-UZ"/>
              </w:rPr>
              <w:t xml:space="preserve"> </w:t>
            </w:r>
            <w:r w:rsidRPr="00F0667D">
              <w:rPr>
                <w:rFonts w:ascii="Times New Roman" w:eastAsia="Times New Roman" w:hAnsi="Times New Roman" w:cs="Times New Roman"/>
                <w:b/>
                <w:color w:val="000000" w:themeColor="text1"/>
                <w:sz w:val="28"/>
                <w:szCs w:val="28"/>
                <w:lang w:val="en-US"/>
              </w:rPr>
              <w:t>shakllantirish va boshqarish</w:t>
            </w:r>
            <w:r w:rsidRPr="00F0667D">
              <w:rPr>
                <w:rFonts w:ascii="Times New Roman" w:eastAsia="Times New Roman" w:hAnsi="Times New Roman" w:cs="Times New Roman"/>
                <w:b/>
                <w:color w:val="000000" w:themeColor="text1"/>
                <w:sz w:val="28"/>
                <w:szCs w:val="28"/>
                <w:lang w:val="uz-Latn-UZ"/>
              </w:rPr>
              <w:t>”</w:t>
            </w:r>
            <w:r w:rsidRPr="00F0667D">
              <w:rPr>
                <w:rFonts w:ascii="Times New Roman" w:eastAsia="Times New Roman" w:hAnsi="Times New Roman" w:cs="Times New Roman"/>
                <w:b/>
                <w:bCs/>
                <w:color w:val="000000" w:themeColor="text1"/>
                <w:sz w:val="28"/>
                <w:szCs w:val="28"/>
                <w:lang w:val="uz-Latn-UZ" w:eastAsia="ru-RU"/>
              </w:rPr>
              <w:t xml:space="preserve"> moduli</w:t>
            </w:r>
          </w:p>
        </w:tc>
      </w:tr>
      <w:tr w:rsidR="007A2DE9" w:rsidRPr="007A2DE9" w:rsidTr="00AA2E23">
        <w:tc>
          <w:tcPr>
            <w:tcW w:w="1702"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jc w:val="center"/>
              <w:rPr>
                <w:rFonts w:ascii="Times New Roman" w:eastAsia="Times New Roman" w:hAnsi="Times New Roman" w:cs="Times New Roman"/>
                <w:b/>
                <w:bCs/>
                <w:color w:val="000000" w:themeColor="text1"/>
                <w:sz w:val="28"/>
                <w:szCs w:val="28"/>
                <w:lang w:val="en-US"/>
              </w:rPr>
            </w:pPr>
            <w:r w:rsidRPr="00F0667D">
              <w:rPr>
                <w:rFonts w:ascii="Times New Roman" w:hAnsi="Times New Roman" w:cs="Times New Roman"/>
                <w:b/>
                <w:color w:val="000000" w:themeColor="text1"/>
                <w:sz w:val="28"/>
                <w:szCs w:val="28"/>
              </w:rPr>
              <w:t>Mavzu</w:t>
            </w:r>
          </w:p>
        </w:tc>
        <w:tc>
          <w:tcPr>
            <w:tcW w:w="8788" w:type="dxa"/>
            <w:gridSpan w:val="5"/>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hd w:val="clear" w:color="auto" w:fill="FFFFFF"/>
              <w:spacing w:after="0" w:line="276" w:lineRule="auto"/>
              <w:ind w:firstLine="709"/>
              <w:contextualSpacing/>
              <w:jc w:val="center"/>
              <w:rPr>
                <w:rFonts w:ascii="Times New Roman" w:eastAsia="Times New Roman" w:hAnsi="Times New Roman" w:cs="Times New Roman"/>
                <w:b/>
                <w:color w:val="000000" w:themeColor="text1"/>
                <w:kern w:val="2"/>
                <w:sz w:val="28"/>
                <w:szCs w:val="28"/>
                <w:lang w:val="uz-Latn-UZ" w:eastAsia="ru-RU"/>
              </w:rPr>
            </w:pPr>
            <w:r w:rsidRPr="00F0667D">
              <w:rPr>
                <w:rFonts w:ascii="Times New Roman" w:eastAsia="Times New Roman" w:hAnsi="Times New Roman" w:cs="Times New Roman"/>
                <w:b/>
                <w:color w:val="000000" w:themeColor="text1"/>
                <w:sz w:val="28"/>
                <w:szCs w:val="28"/>
                <w:lang w:val="uz-Latn-UZ"/>
              </w:rPr>
              <w:t>1-mavzu: Maktabni rivojlantirishda strategik va operativ rejalashtirish</w:t>
            </w:r>
          </w:p>
        </w:tc>
      </w:tr>
      <w:tr w:rsidR="007A2DE9" w:rsidRPr="00F0667D" w:rsidTr="00AA2E23">
        <w:tc>
          <w:tcPr>
            <w:tcW w:w="1702"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jc w:val="center"/>
              <w:rPr>
                <w:rFonts w:ascii="Times New Roman" w:eastAsia="Times New Roman" w:hAnsi="Times New Roman" w:cs="Times New Roman"/>
                <w:b/>
                <w:bCs/>
                <w:color w:val="000000" w:themeColor="text1"/>
                <w:sz w:val="28"/>
                <w:szCs w:val="28"/>
                <w:lang w:val="en-US"/>
              </w:rPr>
            </w:pPr>
            <w:r w:rsidRPr="00F0667D">
              <w:rPr>
                <w:rFonts w:ascii="Times New Roman" w:hAnsi="Times New Roman" w:cs="Times New Roman"/>
                <w:b/>
                <w:color w:val="000000" w:themeColor="text1"/>
                <w:sz w:val="28"/>
                <w:szCs w:val="28"/>
                <w:lang w:val="uz-Cyrl-UZ"/>
              </w:rPr>
              <w:t>Davomiyligi</w:t>
            </w:r>
          </w:p>
        </w:tc>
        <w:tc>
          <w:tcPr>
            <w:tcW w:w="8788" w:type="dxa"/>
            <w:gridSpan w:val="5"/>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b/>
                <w:bCs/>
                <w:color w:val="000000" w:themeColor="text1"/>
                <w:sz w:val="28"/>
                <w:szCs w:val="28"/>
              </w:rPr>
            </w:pPr>
            <w:r w:rsidRPr="00F0667D">
              <w:rPr>
                <w:rFonts w:ascii="Times New Roman" w:hAnsi="Times New Roman" w:cs="Times New Roman"/>
                <w:color w:val="000000" w:themeColor="text1"/>
                <w:sz w:val="28"/>
                <w:szCs w:val="28"/>
              </w:rPr>
              <w:t>80</w:t>
            </w:r>
            <w:r w:rsidRPr="00F0667D">
              <w:rPr>
                <w:rFonts w:ascii="Times New Roman" w:hAnsi="Times New Roman" w:cs="Times New Roman"/>
                <w:color w:val="000000" w:themeColor="text1"/>
                <w:sz w:val="28"/>
                <w:szCs w:val="28"/>
                <w:lang w:val="uz-Cyrl-UZ"/>
              </w:rPr>
              <w:t xml:space="preserve"> </w:t>
            </w:r>
            <w:r w:rsidRPr="00F0667D">
              <w:rPr>
                <w:rFonts w:ascii="Times New Roman" w:hAnsi="Times New Roman" w:cs="Times New Roman"/>
                <w:color w:val="000000" w:themeColor="text1"/>
                <w:sz w:val="28"/>
                <w:szCs w:val="28"/>
              </w:rPr>
              <w:t>daqiqa</w:t>
            </w:r>
          </w:p>
        </w:tc>
      </w:tr>
      <w:tr w:rsidR="007A2DE9" w:rsidRPr="00F0667D" w:rsidTr="00AA2E23">
        <w:tc>
          <w:tcPr>
            <w:tcW w:w="1702" w:type="dxa"/>
            <w:tcBorders>
              <w:top w:val="single" w:sz="4" w:space="0" w:color="auto"/>
              <w:left w:val="single" w:sz="4" w:space="0" w:color="auto"/>
              <w:bottom w:val="single" w:sz="4" w:space="0" w:color="auto"/>
              <w:right w:val="single" w:sz="4" w:space="0" w:color="auto"/>
            </w:tcBorders>
            <w:vAlign w:val="center"/>
            <w:hideMark/>
          </w:tcPr>
          <w:p w:rsidR="007A2DE9" w:rsidRPr="00F0667D" w:rsidRDefault="007A2DE9"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hAnsi="Times New Roman" w:cs="Times New Roman"/>
                <w:b/>
                <w:color w:val="000000" w:themeColor="text1"/>
                <w:sz w:val="28"/>
                <w:szCs w:val="28"/>
              </w:rPr>
              <w:t>Mashg‘ulot</w:t>
            </w:r>
            <w:r w:rsidRPr="00F0667D">
              <w:rPr>
                <w:rFonts w:ascii="Times New Roman" w:hAnsi="Times New Roman" w:cs="Times New Roman"/>
                <w:b/>
                <w:color w:val="000000" w:themeColor="text1"/>
                <w:sz w:val="28"/>
                <w:szCs w:val="28"/>
                <w:lang w:val="uz-Cyrl-UZ"/>
              </w:rPr>
              <w:t>ning maqsadi</w:t>
            </w:r>
          </w:p>
        </w:tc>
        <w:tc>
          <w:tcPr>
            <w:tcW w:w="8788" w:type="dxa"/>
            <w:gridSpan w:val="5"/>
            <w:tcBorders>
              <w:top w:val="single" w:sz="4" w:space="0" w:color="auto"/>
              <w:left w:val="single" w:sz="4" w:space="0" w:color="auto"/>
              <w:bottom w:val="single" w:sz="4" w:space="0" w:color="auto"/>
              <w:right w:val="single" w:sz="4" w:space="0" w:color="auto"/>
            </w:tcBorders>
            <w:vAlign w:val="center"/>
            <w:hideMark/>
          </w:tcPr>
          <w:p w:rsidR="007A2DE9" w:rsidRPr="00F0667D" w:rsidRDefault="007A2DE9" w:rsidP="00AA2E23">
            <w:pPr>
              <w:spacing w:after="0" w:line="276" w:lineRule="auto"/>
              <w:contextualSpacing/>
              <w:rPr>
                <w:rFonts w:ascii="Times New Roman" w:eastAsia="Times New Roman" w:hAnsi="Times New Roman" w:cs="Times New Roman"/>
                <w:b/>
                <w:bCs/>
                <w:color w:val="000000" w:themeColor="text1"/>
                <w:sz w:val="28"/>
                <w:szCs w:val="28"/>
                <w:lang w:val="uz-Latn-UZ"/>
              </w:rPr>
            </w:pPr>
            <w:r w:rsidRPr="00F0667D">
              <w:rPr>
                <w:rFonts w:ascii="Times New Roman" w:hAnsi="Times New Roman" w:cs="Times New Roman"/>
                <w:color w:val="000000" w:themeColor="text1"/>
                <w:sz w:val="28"/>
                <w:szCs w:val="28"/>
              </w:rPr>
              <w:t>Z</w:t>
            </w:r>
            <w:r w:rsidRPr="00F0667D">
              <w:rPr>
                <w:rFonts w:ascii="Times New Roman" w:hAnsi="Times New Roman" w:cs="Times New Roman"/>
                <w:color w:val="000000" w:themeColor="text1"/>
                <w:sz w:val="28"/>
                <w:szCs w:val="28"/>
                <w:lang w:val="uz-Latn-UZ"/>
              </w:rPr>
              <w:t>amonaviy talablar asosida umumiy oʻrta taʼlim maktablari pedagog xodimlarining kasbiy bilim, koʻnikma, malakalarini rivojlantirish, ularning kasbiy kompetentligini muntazam oshirish</w:t>
            </w:r>
          </w:p>
        </w:tc>
      </w:tr>
      <w:tr w:rsidR="007A2DE9" w:rsidRPr="00F0667D" w:rsidTr="00AA2E23">
        <w:tc>
          <w:tcPr>
            <w:tcW w:w="1702" w:type="dxa"/>
            <w:tcBorders>
              <w:top w:val="single" w:sz="4" w:space="0" w:color="auto"/>
              <w:left w:val="single" w:sz="4" w:space="0" w:color="auto"/>
              <w:bottom w:val="single" w:sz="4" w:space="0" w:color="auto"/>
              <w:right w:val="single" w:sz="4" w:space="0" w:color="auto"/>
            </w:tcBorders>
            <w:vAlign w:val="center"/>
            <w:hideMark/>
          </w:tcPr>
          <w:p w:rsidR="007A2DE9" w:rsidRPr="00F0667D" w:rsidRDefault="007A2DE9" w:rsidP="00AA2E23">
            <w:pPr>
              <w:spacing w:after="0" w:line="276" w:lineRule="auto"/>
              <w:contextualSpacing/>
              <w:jc w:val="center"/>
              <w:rPr>
                <w:rFonts w:ascii="Times New Roman" w:eastAsia="Times New Roman" w:hAnsi="Times New Roman" w:cs="Times New Roman"/>
                <w:b/>
                <w:bCs/>
                <w:color w:val="000000" w:themeColor="text1"/>
                <w:sz w:val="28"/>
                <w:szCs w:val="28"/>
                <w:lang w:val="en-US"/>
              </w:rPr>
            </w:pPr>
            <w:r w:rsidRPr="00F0667D">
              <w:rPr>
                <w:rFonts w:ascii="Times New Roman" w:eastAsia="Times New Roman" w:hAnsi="Times New Roman" w:cs="Times New Roman"/>
                <w:b/>
                <w:bCs/>
                <w:color w:val="000000" w:themeColor="text1"/>
                <w:sz w:val="28"/>
                <w:szCs w:val="28"/>
              </w:rPr>
              <w:t>Mashg‘ulot bosqichlari</w:t>
            </w:r>
          </w:p>
        </w:tc>
        <w:tc>
          <w:tcPr>
            <w:tcW w:w="2693" w:type="dxa"/>
            <w:tcBorders>
              <w:top w:val="single" w:sz="4" w:space="0" w:color="auto"/>
              <w:left w:val="single" w:sz="4" w:space="0" w:color="auto"/>
              <w:bottom w:val="single" w:sz="4" w:space="0" w:color="auto"/>
              <w:right w:val="single" w:sz="4" w:space="0" w:color="auto"/>
            </w:tcBorders>
            <w:vAlign w:val="center"/>
            <w:hideMark/>
          </w:tcPr>
          <w:p w:rsidR="007A2DE9" w:rsidRPr="00F0667D" w:rsidRDefault="007A2DE9"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eastAsia="Times New Roman" w:hAnsi="Times New Roman" w:cs="Times New Roman"/>
                <w:b/>
                <w:bCs/>
                <w:color w:val="000000" w:themeColor="text1"/>
                <w:sz w:val="28"/>
                <w:szCs w:val="28"/>
              </w:rPr>
              <w:t>Faoliyat tavsifi</w:t>
            </w:r>
          </w:p>
        </w:tc>
        <w:tc>
          <w:tcPr>
            <w:tcW w:w="992" w:type="dxa"/>
            <w:tcBorders>
              <w:top w:val="single" w:sz="4" w:space="0" w:color="auto"/>
              <w:left w:val="single" w:sz="4" w:space="0" w:color="auto"/>
              <w:bottom w:val="single" w:sz="4" w:space="0" w:color="auto"/>
              <w:right w:val="single" w:sz="4" w:space="0" w:color="auto"/>
            </w:tcBorders>
            <w:vAlign w:val="center"/>
            <w:hideMark/>
          </w:tcPr>
          <w:p w:rsidR="007A2DE9" w:rsidRPr="00F0667D" w:rsidRDefault="007A2DE9"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eastAsia="Times New Roman" w:hAnsi="Times New Roman" w:cs="Times New Roman"/>
                <w:b/>
                <w:bCs/>
                <w:color w:val="000000" w:themeColor="text1"/>
                <w:sz w:val="28"/>
                <w:szCs w:val="28"/>
              </w:rPr>
              <w:t>Vaqt, daqiqa</w:t>
            </w:r>
          </w:p>
        </w:tc>
        <w:tc>
          <w:tcPr>
            <w:tcW w:w="1418" w:type="dxa"/>
            <w:tcBorders>
              <w:top w:val="single" w:sz="4" w:space="0" w:color="auto"/>
              <w:left w:val="single" w:sz="4" w:space="0" w:color="auto"/>
              <w:bottom w:val="single" w:sz="4" w:space="0" w:color="auto"/>
              <w:right w:val="single" w:sz="4" w:space="0" w:color="auto"/>
            </w:tcBorders>
            <w:vAlign w:val="center"/>
            <w:hideMark/>
          </w:tcPr>
          <w:p w:rsidR="007A2DE9" w:rsidRPr="00F0667D" w:rsidRDefault="007A2DE9"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eastAsia="Times New Roman" w:hAnsi="Times New Roman" w:cs="Times New Roman"/>
                <w:b/>
                <w:bCs/>
                <w:color w:val="000000" w:themeColor="text1"/>
                <w:sz w:val="28"/>
                <w:szCs w:val="28"/>
              </w:rPr>
              <w:t>Metodlar</w:t>
            </w:r>
          </w:p>
        </w:tc>
        <w:tc>
          <w:tcPr>
            <w:tcW w:w="1417" w:type="dxa"/>
            <w:tcBorders>
              <w:top w:val="single" w:sz="4" w:space="0" w:color="auto"/>
              <w:left w:val="single" w:sz="4" w:space="0" w:color="auto"/>
              <w:bottom w:val="single" w:sz="4" w:space="0" w:color="auto"/>
              <w:right w:val="single" w:sz="4" w:space="0" w:color="auto"/>
            </w:tcBorders>
            <w:vAlign w:val="center"/>
            <w:hideMark/>
          </w:tcPr>
          <w:p w:rsidR="007A2DE9" w:rsidRPr="00F0667D" w:rsidRDefault="007A2DE9"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eastAsia="Times New Roman" w:hAnsi="Times New Roman" w:cs="Times New Roman"/>
                <w:b/>
                <w:bCs/>
                <w:color w:val="000000" w:themeColor="text1"/>
                <w:sz w:val="28"/>
                <w:szCs w:val="28"/>
              </w:rPr>
              <w:t>Zarur jihozlar</w:t>
            </w:r>
          </w:p>
        </w:tc>
        <w:tc>
          <w:tcPr>
            <w:tcW w:w="2268" w:type="dxa"/>
            <w:tcBorders>
              <w:top w:val="single" w:sz="4" w:space="0" w:color="auto"/>
              <w:left w:val="single" w:sz="4" w:space="0" w:color="auto"/>
              <w:bottom w:val="single" w:sz="4" w:space="0" w:color="auto"/>
              <w:right w:val="single" w:sz="4" w:space="0" w:color="auto"/>
            </w:tcBorders>
            <w:vAlign w:val="center"/>
            <w:hideMark/>
          </w:tcPr>
          <w:p w:rsidR="007A2DE9" w:rsidRPr="00F0667D" w:rsidRDefault="007A2DE9"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eastAsia="Times New Roman" w:hAnsi="Times New Roman" w:cs="Times New Roman"/>
                <w:b/>
                <w:bCs/>
                <w:color w:val="000000" w:themeColor="text1"/>
                <w:sz w:val="28"/>
                <w:szCs w:val="28"/>
              </w:rPr>
              <w:t>Natija</w:t>
            </w:r>
          </w:p>
        </w:tc>
      </w:tr>
      <w:tr w:rsidR="007A2DE9" w:rsidRPr="00293E8E" w:rsidTr="00AA2E23">
        <w:tc>
          <w:tcPr>
            <w:tcW w:w="1702"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b/>
                <w:bCs/>
                <w:color w:val="000000" w:themeColor="text1"/>
                <w:sz w:val="28"/>
                <w:szCs w:val="28"/>
              </w:rPr>
              <w:t>1. Tashkiliy qism</w:t>
            </w:r>
          </w:p>
        </w:tc>
        <w:tc>
          <w:tcPr>
            <w:tcW w:w="2693"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ind w:hanging="18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Salomlashish</w:t>
            </w:r>
          </w:p>
          <w:p w:rsidR="007A2DE9" w:rsidRPr="00F0667D" w:rsidRDefault="007A2DE9" w:rsidP="00AA2E23">
            <w:pPr>
              <w:spacing w:after="0" w:line="276" w:lineRule="auto"/>
              <w:ind w:hanging="18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Maqsad va reja bilan tanishtirish</w:t>
            </w:r>
          </w:p>
          <w:p w:rsidR="007A2DE9" w:rsidRPr="00F0667D" w:rsidRDefault="007A2DE9" w:rsidP="00AA2E23">
            <w:pPr>
              <w:spacing w:after="0" w:line="276" w:lineRule="auto"/>
              <w:ind w:hanging="18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Mashg‘ulotning dolzarbligini asoslab berish</w:t>
            </w:r>
          </w:p>
        </w:tc>
        <w:tc>
          <w:tcPr>
            <w:tcW w:w="992"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jc w:val="center"/>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5</w:t>
            </w:r>
          </w:p>
        </w:tc>
        <w:tc>
          <w:tcPr>
            <w:tcW w:w="1418"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Suhbat, tushuntirish</w:t>
            </w:r>
          </w:p>
        </w:tc>
        <w:tc>
          <w:tcPr>
            <w:tcW w:w="1417" w:type="dxa"/>
            <w:tcBorders>
              <w:top w:val="single" w:sz="4" w:space="0" w:color="auto"/>
              <w:left w:val="single" w:sz="4" w:space="0" w:color="auto"/>
              <w:bottom w:val="single" w:sz="4" w:space="0" w:color="auto"/>
              <w:right w:val="single" w:sz="4" w:space="0" w:color="auto"/>
            </w:tcBorders>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O‘qituvchilar mashg‘ulotga tayyor bo‘lishadi.</w:t>
            </w:r>
          </w:p>
        </w:tc>
      </w:tr>
      <w:tr w:rsidR="007A2DE9" w:rsidRPr="00293E8E" w:rsidTr="00AA2E23">
        <w:tc>
          <w:tcPr>
            <w:tcW w:w="1702"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b/>
                <w:bCs/>
                <w:color w:val="000000" w:themeColor="text1"/>
                <w:sz w:val="28"/>
                <w:szCs w:val="28"/>
              </w:rPr>
              <w:t>2. Motivatsiya</w:t>
            </w:r>
          </w:p>
        </w:tc>
        <w:tc>
          <w:tcPr>
            <w:tcW w:w="2693"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ind w:hanging="180"/>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 Qiziqarli jumboq yoki muammoli savol</w:t>
            </w:r>
          </w:p>
          <w:p w:rsidR="007A2DE9" w:rsidRPr="00F0667D" w:rsidRDefault="007A2DE9" w:rsidP="00AA2E23">
            <w:pPr>
              <w:spacing w:after="0" w:line="276" w:lineRule="auto"/>
              <w:ind w:hanging="180"/>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 "Mavzuning dolzarbligi" haqida qisqa muhokama</w:t>
            </w:r>
          </w:p>
        </w:tc>
        <w:tc>
          <w:tcPr>
            <w:tcW w:w="992"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jc w:val="center"/>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5</w:t>
            </w:r>
          </w:p>
        </w:tc>
        <w:tc>
          <w:tcPr>
            <w:tcW w:w="1418"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Muammoli vaziyat yaratish, muhokama</w:t>
            </w:r>
          </w:p>
        </w:tc>
        <w:tc>
          <w:tcPr>
            <w:tcW w:w="1417" w:type="dxa"/>
            <w:tcBorders>
              <w:top w:val="single" w:sz="4" w:space="0" w:color="auto"/>
              <w:left w:val="single" w:sz="4" w:space="0" w:color="auto"/>
              <w:bottom w:val="single" w:sz="4" w:space="0" w:color="auto"/>
              <w:right w:val="single" w:sz="4" w:space="0" w:color="auto"/>
            </w:tcBorders>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O‘qituvchilar mavzuga qiziqadi va ishtirok etishga rag‘batlanadi.</w:t>
            </w:r>
          </w:p>
        </w:tc>
      </w:tr>
      <w:tr w:rsidR="007A2DE9" w:rsidRPr="00293E8E" w:rsidTr="00AA2E23">
        <w:tc>
          <w:tcPr>
            <w:tcW w:w="1702"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b/>
                <w:bCs/>
                <w:color w:val="000000" w:themeColor="text1"/>
                <w:sz w:val="28"/>
                <w:szCs w:val="28"/>
              </w:rPr>
              <w:t>3. Nazariy qism</w:t>
            </w:r>
          </w:p>
        </w:tc>
        <w:tc>
          <w:tcPr>
            <w:tcW w:w="2693"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ind w:hanging="16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Zamonaviy dagogik texnologiyalarni tushuntirish</w:t>
            </w:r>
          </w:p>
          <w:p w:rsidR="007A2DE9" w:rsidRPr="00F0667D" w:rsidRDefault="007A2DE9" w:rsidP="00AA2E23">
            <w:pPr>
              <w:spacing w:after="0" w:line="276" w:lineRule="auto"/>
              <w:ind w:hanging="16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Interfaol metodlarning qo‘llanilishi</w:t>
            </w:r>
          </w:p>
          <w:p w:rsidR="007A2DE9" w:rsidRPr="00F0667D" w:rsidRDefault="007A2DE9" w:rsidP="00AA2E23">
            <w:pPr>
              <w:spacing w:after="0" w:line="276" w:lineRule="auto"/>
              <w:ind w:hanging="16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Slaydlar bilan tushuntirish</w:t>
            </w:r>
          </w:p>
        </w:tc>
        <w:tc>
          <w:tcPr>
            <w:tcW w:w="992"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jc w:val="center"/>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15</w:t>
            </w:r>
          </w:p>
        </w:tc>
        <w:tc>
          <w:tcPr>
            <w:tcW w:w="1418"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Taqdimot, ko‘rgazmali tushuntirish</w:t>
            </w:r>
          </w:p>
        </w:tc>
        <w:tc>
          <w:tcPr>
            <w:tcW w:w="1417"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1-12- slaydlar</w:t>
            </w:r>
          </w:p>
        </w:tc>
        <w:tc>
          <w:tcPr>
            <w:tcW w:w="2268"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O‘qituvchilar yangi texnologiyalarni nazariy jihatdan o‘rganadi.</w:t>
            </w:r>
          </w:p>
        </w:tc>
      </w:tr>
      <w:tr w:rsidR="007A2DE9" w:rsidRPr="00293E8E" w:rsidTr="00AA2E23">
        <w:tc>
          <w:tcPr>
            <w:tcW w:w="1702"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b/>
                <w:bCs/>
                <w:color w:val="000000" w:themeColor="text1"/>
                <w:sz w:val="28"/>
                <w:szCs w:val="28"/>
              </w:rPr>
              <w:t>4. Amaliy mashg‘ulot</w:t>
            </w:r>
          </w:p>
        </w:tc>
        <w:tc>
          <w:tcPr>
            <w:tcW w:w="2693"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ind w:hanging="16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xml:space="preserve">- Interaktiv platformalardan </w:t>
            </w:r>
            <w:r w:rsidRPr="00F0667D">
              <w:rPr>
                <w:rFonts w:ascii="Times New Roman" w:eastAsia="Times New Roman" w:hAnsi="Times New Roman" w:cs="Times New Roman"/>
                <w:color w:val="000000" w:themeColor="text1"/>
                <w:sz w:val="28"/>
                <w:szCs w:val="28"/>
                <w:lang w:val="en-US"/>
              </w:rPr>
              <w:lastRenderedPageBreak/>
              <w:t>foydalanishni o‘rgatish</w:t>
            </w:r>
          </w:p>
          <w:p w:rsidR="007A2DE9" w:rsidRPr="00F0667D" w:rsidRDefault="007A2DE9" w:rsidP="00AA2E23">
            <w:pPr>
              <w:spacing w:after="0" w:line="276" w:lineRule="auto"/>
              <w:ind w:hanging="16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Guruhlarda ishlash: amaliy topshiriqlar bajarish</w:t>
            </w:r>
          </w:p>
          <w:p w:rsidR="007A2DE9" w:rsidRPr="00F0667D" w:rsidRDefault="007A2DE9" w:rsidP="00AA2E23">
            <w:pPr>
              <w:spacing w:after="0" w:line="276" w:lineRule="auto"/>
              <w:ind w:hanging="16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Misollar va vaziyatlarni muhokama qilish</w:t>
            </w:r>
          </w:p>
        </w:tc>
        <w:tc>
          <w:tcPr>
            <w:tcW w:w="992"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jc w:val="center"/>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lastRenderedPageBreak/>
              <w:t xml:space="preserve">30 </w:t>
            </w:r>
          </w:p>
        </w:tc>
        <w:tc>
          <w:tcPr>
            <w:tcW w:w="1418"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Guruhlarda ishlash, platformal</w:t>
            </w:r>
            <w:r w:rsidRPr="00F0667D">
              <w:rPr>
                <w:rFonts w:ascii="Times New Roman" w:eastAsia="Times New Roman" w:hAnsi="Times New Roman" w:cs="Times New Roman"/>
                <w:color w:val="000000" w:themeColor="text1"/>
                <w:sz w:val="28"/>
                <w:szCs w:val="28"/>
              </w:rPr>
              <w:lastRenderedPageBreak/>
              <w:t>ardan foydalanish</w:t>
            </w:r>
          </w:p>
        </w:tc>
        <w:tc>
          <w:tcPr>
            <w:tcW w:w="1417"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lastRenderedPageBreak/>
              <w:t xml:space="preserve">Kahoot, Quizizz, </w:t>
            </w:r>
          </w:p>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lastRenderedPageBreak/>
              <w:t>1-2- tarqatmalar</w:t>
            </w:r>
          </w:p>
        </w:tc>
        <w:tc>
          <w:tcPr>
            <w:tcW w:w="2268"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lastRenderedPageBreak/>
              <w:t xml:space="preserve">O‘qituvchilar interfaol vositalar yordamida amaliy </w:t>
            </w:r>
            <w:r w:rsidRPr="00F0667D">
              <w:rPr>
                <w:rFonts w:ascii="Times New Roman" w:eastAsia="Times New Roman" w:hAnsi="Times New Roman" w:cs="Times New Roman"/>
                <w:color w:val="000000" w:themeColor="text1"/>
                <w:sz w:val="28"/>
                <w:szCs w:val="28"/>
                <w:lang w:val="en-US"/>
              </w:rPr>
              <w:lastRenderedPageBreak/>
              <w:t>ko‘nikmalar hosil qiladi.</w:t>
            </w:r>
          </w:p>
        </w:tc>
      </w:tr>
      <w:tr w:rsidR="007A2DE9" w:rsidRPr="00F0667D" w:rsidTr="00AA2E23">
        <w:tc>
          <w:tcPr>
            <w:tcW w:w="1702"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b/>
                <w:bCs/>
                <w:color w:val="000000" w:themeColor="text1"/>
                <w:sz w:val="28"/>
                <w:szCs w:val="28"/>
              </w:rPr>
              <w:lastRenderedPageBreak/>
              <w:t>5. Tahlil va muhokama</w:t>
            </w:r>
          </w:p>
        </w:tc>
        <w:tc>
          <w:tcPr>
            <w:tcW w:w="2693"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ind w:hanging="160"/>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 Guruhlar ishlari bo‘yicha taqdimotlar</w:t>
            </w:r>
          </w:p>
          <w:p w:rsidR="007A2DE9" w:rsidRPr="00F0667D" w:rsidRDefault="007A2DE9" w:rsidP="00AA2E23">
            <w:pPr>
              <w:spacing w:after="0" w:line="276" w:lineRule="auto"/>
              <w:ind w:hanging="160"/>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 Qiyinchiliklarni muhokama qilish</w:t>
            </w:r>
          </w:p>
          <w:p w:rsidR="007A2DE9" w:rsidRPr="00F0667D" w:rsidRDefault="007A2DE9" w:rsidP="00AA2E23">
            <w:pPr>
              <w:spacing w:after="0" w:line="276" w:lineRule="auto"/>
              <w:ind w:hanging="16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Mashg‘ulot jarayoni bo‘yicha fikr-mulohazalar olish</w:t>
            </w:r>
          </w:p>
        </w:tc>
        <w:tc>
          <w:tcPr>
            <w:tcW w:w="992"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jc w:val="center"/>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 xml:space="preserve">15 </w:t>
            </w:r>
          </w:p>
        </w:tc>
        <w:tc>
          <w:tcPr>
            <w:tcW w:w="1418"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Suhbat, muhokama, tahlil</w:t>
            </w:r>
          </w:p>
        </w:tc>
        <w:tc>
          <w:tcPr>
            <w:tcW w:w="1417" w:type="dxa"/>
            <w:tcBorders>
              <w:top w:val="single" w:sz="4" w:space="0" w:color="auto"/>
              <w:left w:val="single" w:sz="4" w:space="0" w:color="auto"/>
              <w:bottom w:val="single" w:sz="4" w:space="0" w:color="auto"/>
              <w:right w:val="single" w:sz="4" w:space="0" w:color="auto"/>
            </w:tcBorders>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O‘qituvchilar o‘z tajribalarini o‘rtoqlashadi va yangi g‘oyalarni o‘zlashtiradi.</w:t>
            </w:r>
          </w:p>
        </w:tc>
      </w:tr>
      <w:tr w:rsidR="007A2DE9" w:rsidRPr="00F0667D" w:rsidTr="00AA2E23">
        <w:tc>
          <w:tcPr>
            <w:tcW w:w="1702"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b/>
                <w:bCs/>
                <w:color w:val="000000" w:themeColor="text1"/>
                <w:sz w:val="28"/>
                <w:szCs w:val="28"/>
              </w:rPr>
              <w:t>6. Refleksiya</w:t>
            </w:r>
          </w:p>
        </w:tc>
        <w:tc>
          <w:tcPr>
            <w:tcW w:w="2693"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ind w:hanging="18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"Men nimani o‘rgandim?" usuli orqali xulosa qilish</w:t>
            </w:r>
          </w:p>
          <w:p w:rsidR="007A2DE9" w:rsidRPr="00F0667D" w:rsidRDefault="007A2DE9" w:rsidP="00AA2E23">
            <w:pPr>
              <w:spacing w:after="0" w:line="276" w:lineRule="auto"/>
              <w:ind w:hanging="18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"Traffic Light" orqali o‘z-o‘zini baholash</w:t>
            </w:r>
          </w:p>
        </w:tc>
        <w:tc>
          <w:tcPr>
            <w:tcW w:w="992"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jc w:val="center"/>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5</w:t>
            </w:r>
          </w:p>
        </w:tc>
        <w:tc>
          <w:tcPr>
            <w:tcW w:w="1418"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Refleksiya usullari</w:t>
            </w:r>
          </w:p>
        </w:tc>
        <w:tc>
          <w:tcPr>
            <w:tcW w:w="1417"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 xml:space="preserve">Mentimeter, </w:t>
            </w:r>
          </w:p>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1- ish varag’i</w:t>
            </w:r>
          </w:p>
        </w:tc>
        <w:tc>
          <w:tcPr>
            <w:tcW w:w="2268"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O‘qituvchilar o‘z faoliyatini baholaydi va o‘rganilgan ma’lumotlarni qayta ko‘rib chiqadi.</w:t>
            </w:r>
          </w:p>
        </w:tc>
      </w:tr>
      <w:tr w:rsidR="007A2DE9" w:rsidRPr="00293E8E" w:rsidTr="00AA2E23">
        <w:tc>
          <w:tcPr>
            <w:tcW w:w="1702"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b/>
                <w:bCs/>
                <w:color w:val="000000" w:themeColor="text1"/>
                <w:sz w:val="28"/>
                <w:szCs w:val="28"/>
              </w:rPr>
              <w:t>7. Yakunlash va baholash</w:t>
            </w:r>
          </w:p>
        </w:tc>
        <w:tc>
          <w:tcPr>
            <w:tcW w:w="2693"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ind w:hanging="18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Mashg‘ulot natijalarini umumlashtirish</w:t>
            </w:r>
          </w:p>
          <w:p w:rsidR="007A2DE9" w:rsidRPr="00F0667D" w:rsidRDefault="007A2DE9" w:rsidP="00AA2E23">
            <w:pPr>
              <w:spacing w:after="0" w:line="276" w:lineRule="auto"/>
              <w:ind w:hanging="18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Kelgusi mashg‘ulotlar uchun tavsiyalar berish</w:t>
            </w:r>
          </w:p>
        </w:tc>
        <w:tc>
          <w:tcPr>
            <w:tcW w:w="992"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jc w:val="center"/>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 xml:space="preserve">5 </w:t>
            </w:r>
          </w:p>
        </w:tc>
        <w:tc>
          <w:tcPr>
            <w:tcW w:w="1418"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Suhbat</w:t>
            </w:r>
          </w:p>
        </w:tc>
        <w:tc>
          <w:tcPr>
            <w:tcW w:w="1417" w:type="dxa"/>
            <w:tcBorders>
              <w:top w:val="single" w:sz="4" w:space="0" w:color="auto"/>
              <w:left w:val="single" w:sz="4" w:space="0" w:color="auto"/>
              <w:bottom w:val="single" w:sz="4" w:space="0" w:color="auto"/>
              <w:right w:val="single" w:sz="4" w:space="0" w:color="auto"/>
            </w:tcBorders>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7A2DE9" w:rsidRPr="00F0667D" w:rsidRDefault="007A2DE9" w:rsidP="00AA2E23">
            <w:pPr>
              <w:spacing w:after="0" w:line="276" w:lineRule="auto"/>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O‘qituvchilar mashg‘ulotdan qoniqish bilan chiqadi va yangi maqsadlar bilan yo‘naltiriladi.</w:t>
            </w:r>
          </w:p>
        </w:tc>
      </w:tr>
    </w:tbl>
    <w:p w:rsidR="007A2DE9" w:rsidRPr="00F0667D" w:rsidRDefault="007A2DE9" w:rsidP="007A2DE9">
      <w:pPr>
        <w:spacing w:after="0" w:line="276" w:lineRule="auto"/>
        <w:contextualSpacing/>
        <w:rPr>
          <w:rFonts w:ascii="Times New Roman" w:hAnsi="Times New Roman" w:cs="Times New Roman"/>
          <w:color w:val="000000" w:themeColor="text1"/>
          <w:sz w:val="28"/>
          <w:szCs w:val="28"/>
          <w:lang w:val="en-US"/>
        </w:rPr>
      </w:pPr>
    </w:p>
    <w:p w:rsidR="007A2DE9" w:rsidRPr="00F0667D" w:rsidRDefault="007A2DE9" w:rsidP="007A2DE9">
      <w:pPr>
        <w:spacing w:after="0" w:line="276" w:lineRule="auto"/>
        <w:contextualSpacing/>
        <w:jc w:val="center"/>
        <w:rPr>
          <w:rFonts w:ascii="Times New Roman" w:hAnsi="Times New Roman" w:cs="Times New Roman"/>
          <w:bCs/>
          <w:color w:val="000000" w:themeColor="text1"/>
          <w:sz w:val="28"/>
          <w:szCs w:val="28"/>
          <w:lang w:val="en-US"/>
        </w:rPr>
      </w:pPr>
      <w:r w:rsidRPr="00F0667D">
        <w:rPr>
          <w:rFonts w:ascii="Times New Roman" w:hAnsi="Times New Roman" w:cs="Times New Roman"/>
          <w:bCs/>
          <w:color w:val="000000" w:themeColor="text1"/>
          <w:sz w:val="28"/>
          <w:szCs w:val="28"/>
          <w:lang w:val="en-US"/>
        </w:rPr>
        <w:t>Reja:</w:t>
      </w:r>
    </w:p>
    <w:p w:rsidR="007A2DE9" w:rsidRPr="00F0667D" w:rsidRDefault="007A2DE9" w:rsidP="007A2DE9">
      <w:pPr>
        <w:pStyle w:val="a3"/>
        <w:numPr>
          <w:ilvl w:val="0"/>
          <w:numId w:val="10"/>
        </w:numPr>
        <w:spacing w:after="0" w:line="276" w:lineRule="auto"/>
        <w:jc w:val="both"/>
        <w:rPr>
          <w:rFonts w:ascii="Times New Roman" w:hAnsi="Times New Roman" w:cs="Times New Roman"/>
          <w:bCs/>
          <w:color w:val="000000" w:themeColor="text1"/>
          <w:sz w:val="28"/>
          <w:szCs w:val="28"/>
          <w:lang w:val="en-US"/>
        </w:rPr>
      </w:pPr>
      <w:r w:rsidRPr="00F0667D">
        <w:rPr>
          <w:rFonts w:ascii="Times New Roman" w:hAnsi="Times New Roman" w:cs="Times New Roman"/>
          <w:bCs/>
          <w:color w:val="000000" w:themeColor="text1"/>
          <w:sz w:val="28"/>
          <w:szCs w:val="28"/>
          <w:lang w:val="en-US"/>
        </w:rPr>
        <w:t xml:space="preserve">Maktabni strategik boshqarishning zamonaviy nazariy asoslari. </w:t>
      </w:r>
    </w:p>
    <w:p w:rsidR="007A2DE9" w:rsidRPr="00F0667D" w:rsidRDefault="007A2DE9" w:rsidP="007A2DE9">
      <w:pPr>
        <w:pStyle w:val="a3"/>
        <w:numPr>
          <w:ilvl w:val="0"/>
          <w:numId w:val="10"/>
        </w:numPr>
        <w:spacing w:after="0" w:line="276" w:lineRule="auto"/>
        <w:jc w:val="both"/>
        <w:rPr>
          <w:rFonts w:ascii="Times New Roman" w:hAnsi="Times New Roman" w:cs="Times New Roman"/>
          <w:bCs/>
          <w:color w:val="000000" w:themeColor="text1"/>
          <w:sz w:val="28"/>
          <w:szCs w:val="28"/>
          <w:lang w:val="en-US"/>
        </w:rPr>
      </w:pPr>
      <w:r w:rsidRPr="00F0667D">
        <w:rPr>
          <w:rFonts w:ascii="Times New Roman" w:hAnsi="Times New Roman" w:cs="Times New Roman"/>
          <w:bCs/>
          <w:color w:val="000000" w:themeColor="text1"/>
          <w:sz w:val="28"/>
          <w:szCs w:val="28"/>
          <w:lang w:val="en-US"/>
        </w:rPr>
        <w:t xml:space="preserve">O‘IBDO‘ faoliyatida strategik rejalashtirish (uzoq muddatli) va operativ </w:t>
      </w:r>
    </w:p>
    <w:p w:rsidR="007A2DE9" w:rsidRPr="00F0667D" w:rsidRDefault="007A2DE9" w:rsidP="007A2DE9">
      <w:pPr>
        <w:spacing w:after="0" w:line="276" w:lineRule="auto"/>
        <w:ind w:firstLine="708"/>
        <w:contextualSpacing/>
        <w:jc w:val="both"/>
        <w:rPr>
          <w:rFonts w:ascii="Times New Roman" w:hAnsi="Times New Roman" w:cs="Times New Roman"/>
          <w:bCs/>
          <w:color w:val="000000" w:themeColor="text1"/>
          <w:sz w:val="28"/>
          <w:szCs w:val="28"/>
          <w:lang w:val="en-US"/>
        </w:rPr>
      </w:pPr>
      <w:r w:rsidRPr="00F0667D">
        <w:rPr>
          <w:rFonts w:ascii="Times New Roman" w:hAnsi="Times New Roman" w:cs="Times New Roman"/>
          <w:bCs/>
          <w:color w:val="000000" w:themeColor="text1"/>
          <w:sz w:val="28"/>
          <w:szCs w:val="28"/>
          <w:lang w:val="en-US"/>
        </w:rPr>
        <w:t>rejalashtirish (qisqa muddatli, kundalik) o‘rtasidagi farqlar va o‘zaro bog‘liqlik.</w:t>
      </w:r>
    </w:p>
    <w:p w:rsidR="007A2DE9" w:rsidRPr="00F0667D" w:rsidRDefault="007A2DE9" w:rsidP="007A2DE9">
      <w:pPr>
        <w:pStyle w:val="a3"/>
        <w:numPr>
          <w:ilvl w:val="0"/>
          <w:numId w:val="10"/>
        </w:numPr>
        <w:spacing w:after="0" w:line="276" w:lineRule="auto"/>
        <w:jc w:val="both"/>
        <w:rPr>
          <w:rFonts w:ascii="Times New Roman" w:hAnsi="Times New Roman" w:cs="Times New Roman"/>
          <w:bCs/>
          <w:color w:val="000000" w:themeColor="text1"/>
          <w:sz w:val="28"/>
          <w:szCs w:val="28"/>
          <w:lang w:val="en-US"/>
        </w:rPr>
      </w:pPr>
      <w:r w:rsidRPr="00F0667D">
        <w:rPr>
          <w:rFonts w:ascii="Times New Roman" w:hAnsi="Times New Roman" w:cs="Times New Roman"/>
          <w:bCs/>
          <w:color w:val="000000" w:themeColor="text1"/>
          <w:sz w:val="28"/>
          <w:szCs w:val="28"/>
          <w:lang w:val="en-US"/>
        </w:rPr>
        <w:t xml:space="preserve">Maktabning ta’lim sifatini oshirishga qaratilgan strategiya yo‘nalishlari va </w:t>
      </w:r>
    </w:p>
    <w:p w:rsidR="007A2DE9" w:rsidRPr="00F0667D" w:rsidRDefault="007A2DE9" w:rsidP="007A2DE9">
      <w:pPr>
        <w:spacing w:after="0" w:line="276" w:lineRule="auto"/>
        <w:ind w:firstLine="708"/>
        <w:contextualSpacing/>
        <w:jc w:val="both"/>
        <w:rPr>
          <w:rFonts w:ascii="Times New Roman" w:hAnsi="Times New Roman" w:cs="Times New Roman"/>
          <w:bCs/>
          <w:color w:val="000000" w:themeColor="text1"/>
          <w:sz w:val="28"/>
          <w:szCs w:val="28"/>
          <w:lang w:val="en-US"/>
        </w:rPr>
      </w:pPr>
      <w:r w:rsidRPr="00F0667D">
        <w:rPr>
          <w:rFonts w:ascii="Times New Roman" w:hAnsi="Times New Roman" w:cs="Times New Roman"/>
          <w:bCs/>
          <w:color w:val="000000" w:themeColor="text1"/>
          <w:sz w:val="28"/>
          <w:szCs w:val="28"/>
          <w:lang w:val="en-US"/>
        </w:rPr>
        <w:t xml:space="preserve">maqsadga erishishning zamonaviy metodlari. </w:t>
      </w:r>
    </w:p>
    <w:p w:rsidR="007A2DE9" w:rsidRPr="00F0667D" w:rsidRDefault="007A2DE9" w:rsidP="007A2DE9">
      <w:pPr>
        <w:pStyle w:val="a3"/>
        <w:numPr>
          <w:ilvl w:val="0"/>
          <w:numId w:val="10"/>
        </w:numPr>
        <w:spacing w:after="0" w:line="276" w:lineRule="auto"/>
        <w:jc w:val="both"/>
        <w:rPr>
          <w:rFonts w:ascii="Times New Roman" w:hAnsi="Times New Roman" w:cs="Times New Roman"/>
          <w:bCs/>
          <w:color w:val="000000" w:themeColor="text1"/>
          <w:sz w:val="28"/>
          <w:szCs w:val="28"/>
          <w:lang w:val="en-US"/>
        </w:rPr>
      </w:pPr>
      <w:r w:rsidRPr="00F0667D">
        <w:rPr>
          <w:rFonts w:ascii="Times New Roman" w:hAnsi="Times New Roman" w:cs="Times New Roman"/>
          <w:bCs/>
          <w:color w:val="000000" w:themeColor="text1"/>
          <w:sz w:val="28"/>
          <w:szCs w:val="28"/>
          <w:lang w:val="en-US"/>
        </w:rPr>
        <w:t xml:space="preserve">O‘IBDO‘ning kasbiy kompetentlik  darajasini uzluksiz rivojlantirishda rejalashtirishning o‘rni. </w:t>
      </w:r>
    </w:p>
    <w:p w:rsidR="007A2DE9" w:rsidRPr="00F0667D" w:rsidRDefault="007A2DE9" w:rsidP="007A2DE9">
      <w:pPr>
        <w:spacing w:after="0" w:line="276" w:lineRule="auto"/>
        <w:ind w:firstLine="708"/>
        <w:contextualSpacing/>
        <w:jc w:val="both"/>
        <w:rPr>
          <w:rFonts w:ascii="Times New Roman" w:hAnsi="Times New Roman" w:cs="Times New Roman"/>
          <w:bCs/>
          <w:color w:val="000000" w:themeColor="text1"/>
          <w:sz w:val="28"/>
          <w:szCs w:val="28"/>
          <w:lang w:val="en-US"/>
        </w:rPr>
      </w:pPr>
    </w:p>
    <w:p w:rsidR="007A2DE9" w:rsidRPr="00F0667D" w:rsidRDefault="007A2DE9" w:rsidP="007A2DE9">
      <w:pPr>
        <w:spacing w:after="0" w:line="276" w:lineRule="auto"/>
        <w:ind w:firstLine="708"/>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lastRenderedPageBreak/>
        <w:t>Zamonaviy ta’lim tizimida maktabni strategik boshqarish shunchaki kundalik rejalashtirish emas, balki muassasaning uzoq muddatli istiqbolini belgilovchi murakkab ilmiy-amaliy jarayondir. Ushbu jarayonning nazariy asoslari bir necha fundamental yondashuvlarga tayanadi.</w:t>
      </w:r>
    </w:p>
    <w:p w:rsidR="007A2DE9" w:rsidRPr="00F0667D" w:rsidRDefault="007A2DE9" w:rsidP="007A2DE9">
      <w:pPr>
        <w:spacing w:after="0" w:line="276" w:lineRule="auto"/>
        <w:ind w:firstLine="708"/>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Strategik boshqaruvning falsafiy asosi. Maktabni boshqarishning zamonaviy kontseptsiyasi tizimli yondashuvga asoslanadi. Bu nazariyaga ko‘ra, maktab o‘zaro bog‘liq bo‘lgan elementlar (o‘qituvchilar, o‘quvchilar, ota-onalar, texnologiyalar va tashqi muhit) yig‘indisidir. Strategik boshqaruvning asosiy maqsadi — ushbu elementlarning barchasini umumiy bir maqsad yo‘lida birlashtirish va maktabning "missiyasi"ni amalga oshirishdir. Missiya maktabning jamiyatdagi o‘rni va nima uchun mavjudligini belgilab beruvchi falsafiy poydevor hisoblanadi.</w:t>
      </w:r>
    </w:p>
    <w:p w:rsidR="007A2DE9" w:rsidRPr="00F0667D" w:rsidRDefault="007A2DE9" w:rsidP="007A2DE9">
      <w:pPr>
        <w:spacing w:after="0" w:line="276" w:lineRule="auto"/>
        <w:ind w:firstLine="708"/>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Dinamik rivojlanish va adaptivlik. Zamonaviy nazariyalar maktabni o‘zgarmas struktura emas, balki o‘zgaruvchan ochiq tizim sifatida ko‘radi. Strategik boshqaruvning zamonaviy modellari (masalan, SWOT-tahlil yoki Balanced Scorecard - Balanslashtirilgan ko'rsatkichlar tizimi) maktab rahbariyatidan tashqi muhitdagi o‘zgarishlarga (demografik holat, texnologik taraqqiyot, mehnat bozori talablari) tez moslashishni talab qiladi. Bunda boshqaruvning "reaktiv" (voqealarga javob berish) uslubidan "proaktiv" (kelajakni bashorat qilish va shakllantirish) uslubiga o‘tish markaziy o‘rin tutadi.</w:t>
      </w:r>
    </w:p>
    <w:p w:rsidR="007A2DE9" w:rsidRPr="00F0667D" w:rsidRDefault="007A2DE9" w:rsidP="007A2DE9">
      <w:pPr>
        <w:spacing w:after="0" w:line="276" w:lineRule="auto"/>
        <w:ind w:firstLine="708"/>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Inson kapitali va jamoaviy yetakchilik. Hozirgi davr nazariyalari boshqaruvda "Inson resurslarini boshqarish" (HRM) tamoyiliga urg‘u beradi. Maktabning strategik muvaffaqiyati o‘qituvchilarning professional rivojlanishi va ularning motivatsiyasi bilan bevosita bog‘liq. Zamonaviy nazariy asoslarda "avtoritar boshqaruv" o‘rnini "distributiv yetakchilik" (vakolatlarni taqsimlash) egallaydi. Bu yondashuvda qaror qabul qilish jarayoni faqat direktorga tegishli bo‘lmay, balki butun pedagogik jamoaning intellektual salohiyatiga tayanadi.</w:t>
      </w:r>
    </w:p>
    <w:p w:rsidR="007A2DE9" w:rsidRPr="00F0667D" w:rsidRDefault="007A2DE9" w:rsidP="007A2DE9">
      <w:pPr>
        <w:spacing w:after="0" w:line="276" w:lineRule="auto"/>
        <w:ind w:firstLine="708"/>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Sifat menejmenti va natijadorlik. Strategik boshqaruvning yana bir muhim asosi — bu Sifatni boshqarishning umumiy kontseptsiyasi (TQM). Ushbu nazariyaga binoan, ta’lim sifati faqat yakuniy imtihon baholari bilan emas, balki butun o‘quv jarayonining qanchalik samarali tashkil etilgani, maktabdagi psixologik muhit va bitiruvchilarning hayotga tayyorgarlik darajasi bilan o‘lchanadi. Strategik rejalashtirishda "Natijaga yo‘naltirilgan boshqaruv" (Management by Results) tamoyili qo‘llaniladi, bunda har bir strategik qadam aniq indikatorlar va kutilayotgan natijalar bilan mustahkamlanadi.</w:t>
      </w:r>
    </w:p>
    <w:p w:rsidR="007A2DE9" w:rsidRPr="00F0667D" w:rsidRDefault="007A2DE9" w:rsidP="007A2DE9">
      <w:pPr>
        <w:spacing w:after="0" w:line="276" w:lineRule="auto"/>
        <w:ind w:firstLine="708"/>
        <w:contextualSpacing/>
        <w:jc w:val="both"/>
        <w:rPr>
          <w:rFonts w:ascii="Times New Roman" w:eastAsia="Times New Roman" w:hAnsi="Times New Roman" w:cs="Times New Roman"/>
          <w:color w:val="000000" w:themeColor="text1"/>
          <w:sz w:val="28"/>
          <w:szCs w:val="28"/>
          <w:lang w:val="en-US" w:eastAsia="ru-RU"/>
        </w:rPr>
      </w:pPr>
    </w:p>
    <w:p w:rsidR="007A2DE9" w:rsidRPr="00F0667D" w:rsidRDefault="007A2DE9" w:rsidP="007A2DE9">
      <w:pPr>
        <w:spacing w:after="0" w:line="276" w:lineRule="auto"/>
        <w:ind w:firstLine="708"/>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 xml:space="preserve">Bugungi kunda ta’lim tizimida amalga oshirilayotgan islohotlar maktablarda o‘quv jarayonini yuqori sifat darajasida tashkil etish, har bir o‘quvchining qobiliyat va salohiyatini ro‘yobga chiqarishga qaratilgan. Shu jarayonda o‘quv ishlari </w:t>
      </w:r>
      <w:r w:rsidRPr="00F0667D">
        <w:rPr>
          <w:rFonts w:ascii="Times New Roman" w:eastAsia="Times New Roman" w:hAnsi="Times New Roman" w:cs="Times New Roman"/>
          <w:color w:val="000000" w:themeColor="text1"/>
          <w:sz w:val="28"/>
          <w:szCs w:val="28"/>
          <w:lang w:val="en-US" w:eastAsia="ru-RU"/>
        </w:rPr>
        <w:lastRenderedPageBreak/>
        <w:t>bo‘yicha direktor o‘rinbosari maktabning ta’limiy strategiyasini ishlab chiqish, rejalashtirish va amalga oshirishda asosiy figuradir.</w:t>
      </w:r>
    </w:p>
    <w:p w:rsidR="007A2DE9" w:rsidRPr="00F0667D" w:rsidRDefault="007A2DE9" w:rsidP="007A2DE9">
      <w:pPr>
        <w:spacing w:after="0" w:line="276" w:lineRule="auto"/>
        <w:ind w:firstLine="708"/>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Samarali rejalashtirish — bu faqat o‘quv rejasi va dars jadvalini tuzish emas, balki butun ta’lim jarayonini tizimli ravishda tahlil qilish, natijalarni oldindan prognozlash va resurslardan oqilona foydalanish demakdir.</w:t>
      </w:r>
    </w:p>
    <w:p w:rsidR="007A2DE9" w:rsidRPr="00F0667D" w:rsidRDefault="007A2DE9" w:rsidP="007A2DE9">
      <w:pPr>
        <w:pStyle w:val="a5"/>
        <w:spacing w:before="0" w:beforeAutospacing="0" w:after="0" w:afterAutospacing="0" w:line="276" w:lineRule="auto"/>
        <w:ind w:firstLine="708"/>
        <w:contextualSpacing/>
        <w:jc w:val="both"/>
        <w:rPr>
          <w:color w:val="000000" w:themeColor="text1"/>
          <w:sz w:val="28"/>
          <w:szCs w:val="28"/>
          <w:lang w:val="en-US"/>
        </w:rPr>
      </w:pPr>
      <w:r w:rsidRPr="00F0667D">
        <w:rPr>
          <w:color w:val="000000" w:themeColor="text1"/>
          <w:sz w:val="28"/>
          <w:szCs w:val="28"/>
          <w:lang w:val="en-US"/>
        </w:rPr>
        <w:t>Ta’lim muassasalarida ta’lim-tarbiya jarayonini ilmiy asosda tashkil etish hamda umumiy manfaatlar uyg‘unligi asosida muassasa oldiga qo‘yilgan maqsadlarga erishishga qaratilgan faoliyatlar jarayonini boshqarish rahbarlarning barcha jamoa a’zolariga ta’sir etishi bo‘lib, pedagogik xodimlar va yordamchi personal faoliyatlarini tashkil qilish va muvofiqlashtirishda, shuningdek, muassasaning ichki imkoniyatlaridan va mablag‘laridan foydalanishda o‘z vakolati doirasidagi to‘g‘ri maqsadga yo‘naltirilgan faoliyatdir.</w:t>
      </w:r>
    </w:p>
    <w:p w:rsidR="007A2DE9" w:rsidRPr="00F0667D" w:rsidRDefault="007A2DE9" w:rsidP="007A2DE9">
      <w:pPr>
        <w:pStyle w:val="a5"/>
        <w:spacing w:before="0" w:beforeAutospacing="0" w:after="0" w:afterAutospacing="0" w:line="276" w:lineRule="auto"/>
        <w:ind w:firstLine="708"/>
        <w:contextualSpacing/>
        <w:jc w:val="both"/>
        <w:rPr>
          <w:color w:val="000000" w:themeColor="text1"/>
          <w:sz w:val="28"/>
          <w:szCs w:val="28"/>
          <w:lang w:val="en-US"/>
        </w:rPr>
      </w:pPr>
      <w:r w:rsidRPr="00F0667D">
        <w:rPr>
          <w:color w:val="000000" w:themeColor="text1"/>
          <w:sz w:val="28"/>
          <w:szCs w:val="28"/>
          <w:lang w:val="en-US"/>
        </w:rPr>
        <w:t>Ta’lim muassasasi rahbarlari muassasa oldiga qo‘yilgan maqsadlarga erishishda pedagogik xodimlarning faoliyati, bilim, ko‘nikma va malakalari darajasini, qobiliyatlarini, shaxsiy xislatlarini, shuningdek, ta’lim jarayonini ilmiy asosda tashkil etishning murakkab tomonlarini faol o‘rganishlari va shular asosida boshqaruv jarayonini takomillashtirish, samaradorligini oshirishga yordam beradigan qarorlarni qabul qilishlari hamda ularni amalga oshirish uchun turli tadbirlarni ishlab chiqishlari zarur.</w:t>
      </w:r>
    </w:p>
    <w:p w:rsidR="007A2DE9" w:rsidRPr="00F0667D" w:rsidRDefault="007A2DE9" w:rsidP="007A2DE9">
      <w:pPr>
        <w:pStyle w:val="a5"/>
        <w:spacing w:before="0" w:beforeAutospacing="0" w:after="0" w:afterAutospacing="0" w:line="276" w:lineRule="auto"/>
        <w:ind w:firstLine="708"/>
        <w:contextualSpacing/>
        <w:jc w:val="both"/>
        <w:rPr>
          <w:color w:val="000000" w:themeColor="text1"/>
          <w:sz w:val="28"/>
          <w:szCs w:val="28"/>
          <w:lang w:val="en-US"/>
        </w:rPr>
      </w:pPr>
      <w:r w:rsidRPr="00F0667D">
        <w:rPr>
          <w:color w:val="000000" w:themeColor="text1"/>
          <w:sz w:val="28"/>
          <w:szCs w:val="28"/>
          <w:lang w:val="en-US"/>
        </w:rPr>
        <w:t>Ta’lim muassasalarini boshqarishni ilmiy asosda tashkil etishda quyida keltirilgan muammolarni inobatga olish va ularning ijobiy yechimlarini topish boshqaruv faoliyatida samaradorlikka erishishning asosiy sabablaridan biri sifatida xizmat qiladi:</w:t>
      </w:r>
    </w:p>
    <w:p w:rsidR="007A2DE9" w:rsidRPr="00F0667D" w:rsidRDefault="007A2DE9" w:rsidP="007A2DE9">
      <w:pPr>
        <w:pStyle w:val="a5"/>
        <w:numPr>
          <w:ilvl w:val="0"/>
          <w:numId w:val="2"/>
        </w:numPr>
        <w:spacing w:before="0" w:beforeAutospacing="0" w:after="0" w:afterAutospacing="0" w:line="276" w:lineRule="auto"/>
        <w:contextualSpacing/>
        <w:jc w:val="both"/>
        <w:rPr>
          <w:color w:val="000000" w:themeColor="text1"/>
          <w:sz w:val="28"/>
          <w:szCs w:val="28"/>
          <w:lang w:val="en-US"/>
        </w:rPr>
      </w:pPr>
      <w:r w:rsidRPr="00F0667D">
        <w:rPr>
          <w:color w:val="000000" w:themeColor="text1"/>
          <w:sz w:val="28"/>
          <w:szCs w:val="28"/>
          <w:lang w:val="en-US"/>
        </w:rPr>
        <w:t>ta’lim-tarbiya jarayoni va pedagogik xodimlarning barcha faoliyatlariga ta’sir etuvchi hamda muassasa faoliyatida yangiliklarni joriy etish sur’ati bilan o‘qituvchilarning bilimi, ko‘nikma va malakalari o‘rtasidagi nomuvofiqliklarni vujudga keltiruvchi omillar;</w:t>
      </w:r>
    </w:p>
    <w:p w:rsidR="007A2DE9" w:rsidRPr="00F0667D" w:rsidRDefault="007A2DE9" w:rsidP="007A2DE9">
      <w:pPr>
        <w:pStyle w:val="a5"/>
        <w:numPr>
          <w:ilvl w:val="0"/>
          <w:numId w:val="2"/>
        </w:numPr>
        <w:spacing w:before="0" w:beforeAutospacing="0" w:after="0" w:afterAutospacing="0" w:line="276" w:lineRule="auto"/>
        <w:contextualSpacing/>
        <w:jc w:val="both"/>
        <w:rPr>
          <w:color w:val="000000" w:themeColor="text1"/>
          <w:sz w:val="28"/>
          <w:szCs w:val="28"/>
          <w:lang w:val="en-US"/>
        </w:rPr>
      </w:pPr>
      <w:r w:rsidRPr="00F0667D">
        <w:rPr>
          <w:color w:val="000000" w:themeColor="text1"/>
          <w:sz w:val="28"/>
          <w:szCs w:val="28"/>
          <w:lang w:val="en-US"/>
        </w:rPr>
        <w:t>respublikamizning ijtimoiy-iqtisodiy va ma’naviy sohalarida qisqa vaqt ichida amalga oshirilayotgan hamda hayotimizda juda katta ahamiyat kasb etayotgan islohotlar bilan ta’lim jarayonidagi inertsion tendensiyalar o‘rtasidagi ziddiyatlar;</w:t>
      </w:r>
    </w:p>
    <w:p w:rsidR="007A2DE9" w:rsidRPr="00F0667D" w:rsidRDefault="007A2DE9" w:rsidP="007A2DE9">
      <w:pPr>
        <w:pStyle w:val="a5"/>
        <w:numPr>
          <w:ilvl w:val="0"/>
          <w:numId w:val="2"/>
        </w:numPr>
        <w:spacing w:before="0" w:beforeAutospacing="0" w:after="0" w:afterAutospacing="0" w:line="276" w:lineRule="auto"/>
        <w:contextualSpacing/>
        <w:jc w:val="both"/>
        <w:rPr>
          <w:color w:val="000000" w:themeColor="text1"/>
          <w:sz w:val="28"/>
          <w:szCs w:val="28"/>
          <w:lang w:val="en-US"/>
        </w:rPr>
      </w:pPr>
      <w:r w:rsidRPr="00F0667D">
        <w:rPr>
          <w:color w:val="000000" w:themeColor="text1"/>
          <w:sz w:val="28"/>
          <w:szCs w:val="28"/>
          <w:lang w:val="en-US"/>
        </w:rPr>
        <w:t>pedagogik xodimlarning shaxsiy xislatlari va kasbiy qobiliyatlarini shakllantirish darajasi bilan ta’lim muassasalariga qo‘yilayotgan zamonaviy talablar o‘rtasidagi ziddiyatlar.</w:t>
      </w:r>
    </w:p>
    <w:p w:rsidR="007A2DE9" w:rsidRPr="00F0667D" w:rsidRDefault="007A2DE9" w:rsidP="007A2DE9">
      <w:pPr>
        <w:numPr>
          <w:ilvl w:val="0"/>
          <w:numId w:val="3"/>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ta’lim tizimida vujudga kelayotgan tashabbus hamda qo‘llanilayotgan va yaratilayotgan yangiliklarni joriy etish sur’ati bilan ilmiy-metodik ta’minotlar o‘rtasidagi nomuvofiqlik;</w:t>
      </w:r>
    </w:p>
    <w:p w:rsidR="007A2DE9" w:rsidRPr="00F0667D" w:rsidRDefault="007A2DE9" w:rsidP="007A2DE9">
      <w:pPr>
        <w:numPr>
          <w:ilvl w:val="0"/>
          <w:numId w:val="3"/>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ta’lim muassasasining integrativ tabiatiga mos yondashuvlar va ularni shakllantirish texnologiyalarining mavjud emasligi.</w:t>
      </w:r>
    </w:p>
    <w:p w:rsidR="007A2DE9" w:rsidRPr="00F0667D" w:rsidRDefault="007A2DE9" w:rsidP="007A2DE9">
      <w:pPr>
        <w:spacing w:after="0" w:line="276" w:lineRule="auto"/>
        <w:ind w:firstLine="708"/>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lastRenderedPageBreak/>
        <w:t>Ta’lim muassasalarini boshqarish faoliyatining samaradorligi — bu boshqaruv qonuniyatlari, usul va metodlari hamda innovatsion texnologiyalarga asoslangan boshqaruv faoliyati asosida tashkil etilgan ta’lim-tarbiya jarayonining natijaviyligi hisoblanadi. Ta’lim muassasalarida boshqarish samaradorligi o‘quvchilarning fanlar bo‘yicha olgan bilimlari, zamonaviy texnika va axborot texnologiyalarini o‘rganishi, intellektual qobiliyatlarining shakllanish darajasini hamda o‘qituvchi va pedagogik xodimlarning bilimi, ko‘nikma va malakalari, shuningdek, pedagogik mahorati va kasbiy qobiliyatlarining rivojlanish darajalarining o‘sishini belgilaydi.</w:t>
      </w:r>
    </w:p>
    <w:p w:rsidR="007A2DE9" w:rsidRPr="00F0667D" w:rsidRDefault="007A2DE9" w:rsidP="007A2DE9">
      <w:p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Boshqaruv samaradorligiga erishish uchun ta’lim muassasasi rahbarlari muassasaning asosiy maqsadlari yo‘nalishida strategik rejalashtirish sirlarini, boshqaruv usullari, metodlari hamda tamoyillari, innovatsion texnologiyalarni bilishi va bular asosida jamoaning integrativ faoliyatiga murakkab pedagogik tizim sifatida yondashuvlarga yo‘naltirilgan innovatsion faoliyatni tashkil etishi zarur hisoblanadi.</w:t>
      </w:r>
    </w:p>
    <w:p w:rsidR="007A2DE9" w:rsidRPr="00F0667D" w:rsidRDefault="007A2DE9" w:rsidP="007A2DE9">
      <w:pPr>
        <w:spacing w:after="0" w:line="276" w:lineRule="auto"/>
        <w:ind w:firstLine="708"/>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Ta’lim muassasasi rahbarlarining boshqaruv faoliyatida samaradorlikni rivojlantirish uchun bajarilishi zarur bo‘lgan shartlar:</w:t>
      </w:r>
    </w:p>
    <w:p w:rsidR="007A2DE9" w:rsidRPr="00F0667D" w:rsidRDefault="007A2DE9" w:rsidP="007A2DE9">
      <w:pPr>
        <w:numPr>
          <w:ilvl w:val="0"/>
          <w:numId w:val="4"/>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ta’lim muassasalarini boshqarish jarayoniga, innovatsion tuzilishga ega bo‘lgan murakkab pedagogik tizim sifatida yondashish;</w:t>
      </w:r>
    </w:p>
    <w:p w:rsidR="007A2DE9" w:rsidRPr="00F0667D" w:rsidRDefault="007A2DE9" w:rsidP="007A2DE9">
      <w:pPr>
        <w:numPr>
          <w:ilvl w:val="0"/>
          <w:numId w:val="4"/>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rahbarning boshqaruv madaniyati, shaxslararo munosabatlar hamda tarbiyaviy munosabatlarni ilmiy asoslangan tamoyillar asosida shakllantirish;</w:t>
      </w:r>
    </w:p>
    <w:p w:rsidR="007A2DE9" w:rsidRPr="00F0667D" w:rsidRDefault="007A2DE9" w:rsidP="007A2DE9">
      <w:pPr>
        <w:numPr>
          <w:ilvl w:val="0"/>
          <w:numId w:val="4"/>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ta’lim muassasasining innovatsion faoliyati jarayonida rahbarning kasbiy mahorati va o‘zi haqidagi fikrlariga ilmiy yondashish; rahbarlar tomonidan boshqaruv faoliyatining tahliliy yo‘nalishi, pedagogik tizimni kontseptual va dasturiy boshqarishni o‘zlashtirilishini amalga oshirish;</w:t>
      </w:r>
    </w:p>
    <w:p w:rsidR="007A2DE9" w:rsidRPr="00F0667D" w:rsidRDefault="007A2DE9" w:rsidP="007A2DE9">
      <w:pPr>
        <w:numPr>
          <w:ilvl w:val="0"/>
          <w:numId w:val="4"/>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ta’lim muassasasini boshqarish jarayonida innovatsion yondashuvlarning natijalari bo‘yicha teskari aloqani yo‘lga qo‘yish.</w:t>
      </w:r>
    </w:p>
    <w:p w:rsidR="007A2DE9" w:rsidRPr="00F0667D" w:rsidRDefault="007A2DE9" w:rsidP="007A2DE9">
      <w:pPr>
        <w:spacing w:after="0" w:line="276" w:lineRule="auto"/>
        <w:ind w:firstLine="708"/>
        <w:contextualSpacing/>
        <w:jc w:val="both"/>
        <w:rPr>
          <w:rFonts w:ascii="Times New Roman" w:hAnsi="Times New Roman" w:cs="Times New Roman"/>
          <w:color w:val="000000" w:themeColor="text1"/>
          <w:sz w:val="28"/>
          <w:szCs w:val="28"/>
        </w:rPr>
      </w:pPr>
      <w:r w:rsidRPr="00F0667D">
        <w:rPr>
          <w:rFonts w:ascii="Times New Roman" w:hAnsi="Times New Roman" w:cs="Times New Roman"/>
          <w:color w:val="000000" w:themeColor="text1"/>
          <w:sz w:val="28"/>
          <w:szCs w:val="28"/>
          <w:lang w:val="en-US"/>
        </w:rPr>
        <w:t>Samarali rejalashtirishning asosiy tamoyillari:</w:t>
      </w:r>
    </w:p>
    <w:p w:rsidR="007A2DE9" w:rsidRPr="00F0667D" w:rsidRDefault="007A2DE9" w:rsidP="007A2DE9">
      <w:pPr>
        <w:numPr>
          <w:ilvl w:val="1"/>
          <w:numId w:val="1"/>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Aniqlik va o‘lchovlilik – maqsadlar aniq va baholash mumkin bo‘lishi kerak.</w:t>
      </w:r>
    </w:p>
    <w:p w:rsidR="007A2DE9" w:rsidRPr="00F0667D" w:rsidRDefault="007A2DE9" w:rsidP="007A2DE9">
      <w:pPr>
        <w:numPr>
          <w:ilvl w:val="1"/>
          <w:numId w:val="1"/>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Moslashuvchanlik – reja o‘zgaruvchan sharoitlarga moslashishi zarur.</w:t>
      </w:r>
    </w:p>
    <w:p w:rsidR="007A2DE9" w:rsidRPr="00F0667D" w:rsidRDefault="007A2DE9" w:rsidP="007A2DE9">
      <w:pPr>
        <w:numPr>
          <w:ilvl w:val="1"/>
          <w:numId w:val="1"/>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Tizimlilik – rejalashtirish barcha bo‘g‘inlar faoliyatini yagona tizimga birlashtiradi.</w:t>
      </w:r>
    </w:p>
    <w:p w:rsidR="007A2DE9" w:rsidRPr="00F0667D" w:rsidRDefault="007A2DE9" w:rsidP="007A2DE9">
      <w:pPr>
        <w:numPr>
          <w:ilvl w:val="1"/>
          <w:numId w:val="1"/>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Natijaga yo‘naltirilganlik – har bir faoliyat yakuniy natija bilan o‘lchanadi.</w:t>
      </w:r>
    </w:p>
    <w:p w:rsidR="007A2DE9" w:rsidRPr="00F0667D" w:rsidRDefault="007A2DE9" w:rsidP="007A2DE9">
      <w:pPr>
        <w:spacing w:after="0" w:line="276" w:lineRule="auto"/>
        <w:contextualSpacing/>
        <w:jc w:val="both"/>
        <w:outlineLvl w:val="2"/>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O‘quv ishlari bo‘yicha direktor o‘rinbosarining rejalashtirishdagi asosiy vazifalari</w:t>
      </w:r>
    </w:p>
    <w:p w:rsidR="007A2DE9" w:rsidRPr="00F0667D" w:rsidRDefault="007A2DE9" w:rsidP="007A2DE9">
      <w:pPr>
        <w:numPr>
          <w:ilvl w:val="0"/>
          <w:numId w:val="5"/>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Maktabning yillik o‘quv rejasini ishlab chiqish va tasdiqlash.</w:t>
      </w:r>
    </w:p>
    <w:p w:rsidR="007A2DE9" w:rsidRPr="00F0667D" w:rsidRDefault="007A2DE9" w:rsidP="007A2DE9">
      <w:pPr>
        <w:numPr>
          <w:ilvl w:val="0"/>
          <w:numId w:val="5"/>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O‘qituvchilarning metodik ishlanmalarini muvofiqlashtirish.</w:t>
      </w:r>
    </w:p>
    <w:p w:rsidR="007A2DE9" w:rsidRPr="00F0667D" w:rsidRDefault="007A2DE9" w:rsidP="007A2DE9">
      <w:pPr>
        <w:numPr>
          <w:ilvl w:val="0"/>
          <w:numId w:val="5"/>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O‘quvchilarning yutuqlarini monitoring qilish va tahlil qilish.</w:t>
      </w:r>
    </w:p>
    <w:p w:rsidR="007A2DE9" w:rsidRPr="00F0667D" w:rsidRDefault="007A2DE9" w:rsidP="007A2DE9">
      <w:pPr>
        <w:numPr>
          <w:ilvl w:val="0"/>
          <w:numId w:val="5"/>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lastRenderedPageBreak/>
        <w:t>Ta’lim jarayonida ilg‘or pedagogik texnologiyalarni joriy etish.</w:t>
      </w:r>
    </w:p>
    <w:p w:rsidR="007A2DE9" w:rsidRPr="00F0667D" w:rsidRDefault="007A2DE9" w:rsidP="007A2DE9">
      <w:pPr>
        <w:numPr>
          <w:ilvl w:val="0"/>
          <w:numId w:val="5"/>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Ta’lim sifati bo‘yicha ichki nazorat tizimini yo‘lga qo‘yish.</w:t>
      </w:r>
    </w:p>
    <w:p w:rsidR="007A2DE9" w:rsidRPr="00F0667D" w:rsidRDefault="007A2DE9" w:rsidP="007A2DE9">
      <w:pPr>
        <w:spacing w:after="0" w:line="276" w:lineRule="auto"/>
        <w:contextualSpacing/>
        <w:jc w:val="both"/>
        <w:rPr>
          <w:rFonts w:ascii="Times New Roman" w:eastAsia="Times New Roman" w:hAnsi="Times New Roman" w:cs="Times New Roman"/>
          <w:color w:val="000000" w:themeColor="text1"/>
          <w:sz w:val="28"/>
          <w:szCs w:val="28"/>
          <w:lang w:val="en-US" w:eastAsia="ru-RU"/>
        </w:rPr>
      </w:pPr>
    </w:p>
    <w:p w:rsidR="007A2DE9" w:rsidRPr="00F0667D" w:rsidRDefault="007A2DE9" w:rsidP="007A2DE9">
      <w:p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O‘quv ishlari bo‘yicha direktor o‘rinbosari (O‘IBDO‘) maktabning "dvigateli" hisoblanadi. Uning faoliyatida strategik va operativ rejalashtirish bir tanganing ikki tomoni kabi chambarchas bog‘liq, ammo ularning miqyosi va maqsadlari tubdan farq qiladi.</w:t>
      </w:r>
    </w:p>
    <w:p w:rsidR="007A2DE9" w:rsidRPr="00F0667D" w:rsidRDefault="007A2DE9" w:rsidP="007A2DE9">
      <w:pPr>
        <w:spacing w:after="0" w:line="276" w:lineRule="auto"/>
        <w:contextualSpacing/>
        <w:jc w:val="center"/>
        <w:rPr>
          <w:rFonts w:ascii="Times New Roman" w:eastAsia="Times New Roman" w:hAnsi="Times New Roman" w:cs="Times New Roman"/>
          <w:b/>
          <w:bCs/>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Strategik va operativ rejalashtirishning asosiy farqlari</w:t>
      </w:r>
    </w:p>
    <w:p w:rsidR="007A2DE9" w:rsidRPr="00F0667D" w:rsidRDefault="007A2DE9" w:rsidP="007A2DE9">
      <w:pPr>
        <w:spacing w:after="0" w:line="276" w:lineRule="auto"/>
        <w:ind w:firstLine="708"/>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Strategik rejalashtirish</w:t>
      </w:r>
      <w:r w:rsidRPr="00F0667D">
        <w:rPr>
          <w:rFonts w:ascii="Times New Roman" w:eastAsia="Times New Roman" w:hAnsi="Times New Roman" w:cs="Times New Roman"/>
          <w:color w:val="000000" w:themeColor="text1"/>
          <w:sz w:val="28"/>
          <w:szCs w:val="28"/>
          <w:lang w:val="en-US" w:eastAsia="ru-RU"/>
        </w:rPr>
        <w:t xml:space="preserve"> — bu maktabning 3 yildan 5 yilgacha bo‘lgan uzoq muddatli "yo‘l xaritasi"dir. O‘IBDO‘ uchun bu darajadagi vazifa ta’lim sifatini fundamental ravishda oshirishni ko‘zda tutadi. Masalan, maktabni ixtisoslashtirilgan yo‘nalishga o‘tkazish, pedagogik jamoaning malakasini bosqichma-bosqich oshirish yoki o‘quvchilarning oliy ta’limga kirish ko‘rsatkichini ma’lum foizga yetkazish strategik maqsad hisoblanadi. Bu yerda asosiy savol: </w:t>
      </w:r>
      <w:r w:rsidRPr="00F0667D">
        <w:rPr>
          <w:rFonts w:ascii="Times New Roman" w:eastAsia="Times New Roman" w:hAnsi="Times New Roman" w:cs="Times New Roman"/>
          <w:b/>
          <w:bCs/>
          <w:color w:val="000000" w:themeColor="text1"/>
          <w:sz w:val="28"/>
          <w:szCs w:val="28"/>
          <w:lang w:val="en-US" w:eastAsia="ru-RU"/>
        </w:rPr>
        <w:t>"Biz qayerga boryapmiz?"</w:t>
      </w:r>
    </w:p>
    <w:p w:rsidR="007A2DE9" w:rsidRPr="00F0667D" w:rsidRDefault="007A2DE9" w:rsidP="007A2DE9">
      <w:pPr>
        <w:spacing w:after="0" w:line="276" w:lineRule="auto"/>
        <w:ind w:firstLine="708"/>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Operativ rejalashtirish</w:t>
      </w:r>
      <w:r w:rsidRPr="00F0667D">
        <w:rPr>
          <w:rFonts w:ascii="Times New Roman" w:eastAsia="Times New Roman" w:hAnsi="Times New Roman" w:cs="Times New Roman"/>
          <w:color w:val="000000" w:themeColor="text1"/>
          <w:sz w:val="28"/>
          <w:szCs w:val="28"/>
          <w:lang w:val="en-US" w:eastAsia="ru-RU"/>
        </w:rPr>
        <w:t xml:space="preserve"> esa ushbu uzoq muddatli maqsadlarga erishish uchun qilinadigan kundalik, haftalik va oylik ishlar majmuasidir. Bu dars jadvalini tuzish, o‘qituvchilarning dars konspektlarini tekshirish, fan olimpiadalarining maktab bosqichini o‘tkazish va davomatni nazorat qilishni o‘z ichiga oladi. Operativ rejalashtirishda asosiy savol: </w:t>
      </w:r>
      <w:r w:rsidRPr="00F0667D">
        <w:rPr>
          <w:rFonts w:ascii="Times New Roman" w:eastAsia="Times New Roman" w:hAnsi="Times New Roman" w:cs="Times New Roman"/>
          <w:b/>
          <w:bCs/>
          <w:color w:val="000000" w:themeColor="text1"/>
          <w:sz w:val="28"/>
          <w:szCs w:val="28"/>
          <w:lang w:val="en-US" w:eastAsia="ru-RU"/>
        </w:rPr>
        <w:t>"Bugun nima qilishimiz kerak?"</w:t>
      </w:r>
    </w:p>
    <w:p w:rsidR="007A2DE9" w:rsidRPr="00F0667D" w:rsidRDefault="007A2DE9" w:rsidP="007A2DE9">
      <w:pPr>
        <w:spacing w:after="0" w:line="276" w:lineRule="auto"/>
        <w:contextualSpacing/>
        <w:jc w:val="both"/>
        <w:rPr>
          <w:rFonts w:ascii="Times New Roman" w:eastAsia="Times New Roman" w:hAnsi="Times New Roman" w:cs="Times New Roman"/>
          <w:b/>
          <w:bCs/>
          <w:color w:val="000000" w:themeColor="text1"/>
          <w:sz w:val="28"/>
          <w:szCs w:val="28"/>
          <w:lang w:val="en-US" w:eastAsia="ru-RU"/>
        </w:rPr>
      </w:pPr>
    </w:p>
    <w:p w:rsidR="007A2DE9" w:rsidRPr="00F0667D" w:rsidRDefault="007A2DE9" w:rsidP="007A2DE9">
      <w:pPr>
        <w:spacing w:after="0" w:line="276" w:lineRule="auto"/>
        <w:contextualSpacing/>
        <w:jc w:val="center"/>
        <w:rPr>
          <w:rFonts w:ascii="Times New Roman" w:eastAsia="Times New Roman" w:hAnsi="Times New Roman" w:cs="Times New Roman"/>
          <w:b/>
          <w:bCs/>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O‘zaro bog‘liqlik mexanizmi</w:t>
      </w:r>
    </w:p>
    <w:p w:rsidR="007A2DE9" w:rsidRPr="00F0667D" w:rsidRDefault="007A2DE9" w:rsidP="007A2DE9">
      <w:pPr>
        <w:spacing w:after="0" w:line="276" w:lineRule="auto"/>
        <w:ind w:firstLine="360"/>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 xml:space="preserve">Strategik va operativ rejalashtirish o‘rtasidagi bog‘liqlikni </w:t>
      </w:r>
      <w:r w:rsidRPr="00F0667D">
        <w:rPr>
          <w:rFonts w:ascii="Times New Roman" w:eastAsia="Times New Roman" w:hAnsi="Times New Roman" w:cs="Times New Roman"/>
          <w:b/>
          <w:bCs/>
          <w:color w:val="000000" w:themeColor="text1"/>
          <w:sz w:val="28"/>
          <w:szCs w:val="28"/>
          <w:lang w:val="en-US" w:eastAsia="ru-RU"/>
        </w:rPr>
        <w:t>"Zina" tamoyili</w:t>
      </w:r>
      <w:r w:rsidRPr="00F0667D">
        <w:rPr>
          <w:rFonts w:ascii="Times New Roman" w:eastAsia="Times New Roman" w:hAnsi="Times New Roman" w:cs="Times New Roman"/>
          <w:color w:val="000000" w:themeColor="text1"/>
          <w:sz w:val="28"/>
          <w:szCs w:val="28"/>
          <w:lang w:val="en-US" w:eastAsia="ru-RU"/>
        </w:rPr>
        <w:t xml:space="preserve"> orqali tushunish mumkin: har bir operativ qadam strategik cho‘qqiga olib chiquvchi bitta zinadir.</w:t>
      </w:r>
    </w:p>
    <w:p w:rsidR="007A2DE9" w:rsidRPr="00F0667D" w:rsidRDefault="007A2DE9" w:rsidP="007A2DE9">
      <w:pPr>
        <w:numPr>
          <w:ilvl w:val="0"/>
          <w:numId w:val="11"/>
        </w:numPr>
        <w:spacing w:after="0" w:line="276" w:lineRule="auto"/>
        <w:contextualSpacing/>
        <w:jc w:val="both"/>
        <w:rPr>
          <w:rFonts w:ascii="Times New Roman" w:eastAsia="Times New Roman" w:hAnsi="Times New Roman" w:cs="Times New Roman"/>
          <w:color w:val="000000" w:themeColor="text1"/>
          <w:sz w:val="28"/>
          <w:szCs w:val="28"/>
          <w:lang w:eastAsia="ru-RU"/>
        </w:rPr>
      </w:pPr>
      <w:r w:rsidRPr="00F0667D">
        <w:rPr>
          <w:rFonts w:ascii="Times New Roman" w:eastAsia="Times New Roman" w:hAnsi="Times New Roman" w:cs="Times New Roman"/>
          <w:b/>
          <w:bCs/>
          <w:color w:val="000000" w:themeColor="text1"/>
          <w:sz w:val="28"/>
          <w:szCs w:val="28"/>
          <w:lang w:val="en-US" w:eastAsia="ru-RU"/>
        </w:rPr>
        <w:t>Ierarxik bog‘liqlik:</w:t>
      </w:r>
      <w:r w:rsidRPr="00F0667D">
        <w:rPr>
          <w:rFonts w:ascii="Times New Roman" w:eastAsia="Times New Roman" w:hAnsi="Times New Roman" w:cs="Times New Roman"/>
          <w:color w:val="000000" w:themeColor="text1"/>
          <w:sz w:val="28"/>
          <w:szCs w:val="28"/>
          <w:lang w:val="en-US" w:eastAsia="ru-RU"/>
        </w:rPr>
        <w:t xml:space="preserve"> Strategik maqsad (masalan, "Raqamli maktab" tizimiga o‘tish) operativ vazifalarni (elektron jurnalni yuritishni o‘rgatish, har hafta AKT darslarini monitoring qilish) belgilab beradi. </w:t>
      </w:r>
      <w:r w:rsidRPr="00F0667D">
        <w:rPr>
          <w:rFonts w:ascii="Times New Roman" w:eastAsia="Times New Roman" w:hAnsi="Times New Roman" w:cs="Times New Roman"/>
          <w:color w:val="000000" w:themeColor="text1"/>
          <w:sz w:val="28"/>
          <w:szCs w:val="28"/>
          <w:lang w:eastAsia="ru-RU"/>
        </w:rPr>
        <w:t>Strategiyasiz operativ ish tartibsiz va maqsadsiz harakatga aylanadi.</w:t>
      </w:r>
    </w:p>
    <w:p w:rsidR="007A2DE9" w:rsidRPr="00F0667D" w:rsidRDefault="007A2DE9" w:rsidP="007A2DE9">
      <w:pPr>
        <w:numPr>
          <w:ilvl w:val="0"/>
          <w:numId w:val="11"/>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Teskari aloqa:</w:t>
      </w:r>
      <w:r w:rsidRPr="00F0667D">
        <w:rPr>
          <w:rFonts w:ascii="Times New Roman" w:eastAsia="Times New Roman" w:hAnsi="Times New Roman" w:cs="Times New Roman"/>
          <w:color w:val="000000" w:themeColor="text1"/>
          <w:sz w:val="28"/>
          <w:szCs w:val="28"/>
          <w:lang w:val="en-US" w:eastAsia="ru-RU"/>
        </w:rPr>
        <w:t xml:space="preserve"> Operativ darajadagi natijalar strategiyaga tuzatish kiritish imkonini beradi. Agar kundalik nazoratda ma’lum bir metodika samara bermayotgani aniqlansa (operativ ma’lumot), O‘IBDO‘ maktabning uzoq muddatli metodik rejasini o‘zgartirishi mumkin (strategik tuzatish).</w:t>
      </w:r>
    </w:p>
    <w:p w:rsidR="007A2DE9" w:rsidRPr="00F0667D" w:rsidRDefault="007A2DE9" w:rsidP="007A2DE9">
      <w:pPr>
        <w:numPr>
          <w:ilvl w:val="0"/>
          <w:numId w:val="11"/>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Resurslar taqsimoti:</w:t>
      </w:r>
      <w:r w:rsidRPr="00F0667D">
        <w:rPr>
          <w:rFonts w:ascii="Times New Roman" w:eastAsia="Times New Roman" w:hAnsi="Times New Roman" w:cs="Times New Roman"/>
          <w:color w:val="000000" w:themeColor="text1"/>
          <w:sz w:val="28"/>
          <w:szCs w:val="28"/>
          <w:lang w:val="en-US" w:eastAsia="ru-RU"/>
        </w:rPr>
        <w:t xml:space="preserve"> Strategik reja doirasida belgilangan ustuvor yo‘nalishlar kundalik ish tartibida vaqt va kuch qayerga sarflanishini hal qiladi.</w:t>
      </w:r>
    </w:p>
    <w:p w:rsidR="007A2DE9" w:rsidRPr="00F0667D" w:rsidRDefault="007A2DE9" w:rsidP="007A2DE9">
      <w:pPr>
        <w:spacing w:after="0" w:line="276" w:lineRule="auto"/>
        <w:contextualSpacing/>
        <w:jc w:val="center"/>
        <w:rPr>
          <w:rFonts w:ascii="Times New Roman" w:eastAsia="Times New Roman" w:hAnsi="Times New Roman" w:cs="Times New Roman"/>
          <w:b/>
          <w:bCs/>
          <w:color w:val="000000" w:themeColor="text1"/>
          <w:sz w:val="28"/>
          <w:szCs w:val="28"/>
          <w:lang w:val="en-US" w:eastAsia="ru-RU"/>
        </w:rPr>
      </w:pPr>
    </w:p>
    <w:p w:rsidR="007A2DE9" w:rsidRPr="00F0667D" w:rsidRDefault="007A2DE9" w:rsidP="007A2DE9">
      <w:pPr>
        <w:spacing w:after="0" w:line="276" w:lineRule="auto"/>
        <w:contextualSpacing/>
        <w:jc w:val="center"/>
        <w:rPr>
          <w:rFonts w:ascii="Times New Roman" w:eastAsia="Times New Roman" w:hAnsi="Times New Roman" w:cs="Times New Roman"/>
          <w:b/>
          <w:bCs/>
          <w:color w:val="000000" w:themeColor="text1"/>
          <w:sz w:val="28"/>
          <w:szCs w:val="28"/>
          <w:lang w:val="en-US" w:eastAsia="ru-RU"/>
        </w:rPr>
      </w:pPr>
    </w:p>
    <w:p w:rsidR="007A2DE9" w:rsidRPr="00F0667D" w:rsidRDefault="007A2DE9" w:rsidP="007A2DE9">
      <w:pPr>
        <w:spacing w:after="0" w:line="276" w:lineRule="auto"/>
        <w:contextualSpacing/>
        <w:jc w:val="center"/>
        <w:rPr>
          <w:rFonts w:ascii="Times New Roman" w:eastAsia="Times New Roman" w:hAnsi="Times New Roman" w:cs="Times New Roman"/>
          <w:b/>
          <w:bCs/>
          <w:color w:val="000000" w:themeColor="text1"/>
          <w:sz w:val="28"/>
          <w:szCs w:val="28"/>
          <w:lang w:val="en-US" w:eastAsia="ru-RU"/>
        </w:rPr>
      </w:pPr>
    </w:p>
    <w:p w:rsidR="007A2DE9" w:rsidRPr="00F0667D" w:rsidRDefault="007A2DE9" w:rsidP="007A2DE9">
      <w:pPr>
        <w:spacing w:after="0" w:line="276" w:lineRule="auto"/>
        <w:contextualSpacing/>
        <w:jc w:val="center"/>
        <w:rPr>
          <w:rFonts w:ascii="Times New Roman" w:eastAsia="Times New Roman" w:hAnsi="Times New Roman" w:cs="Times New Roman"/>
          <w:b/>
          <w:bCs/>
          <w:color w:val="000000" w:themeColor="text1"/>
          <w:sz w:val="28"/>
          <w:szCs w:val="28"/>
          <w:lang w:eastAsia="ru-RU"/>
        </w:rPr>
      </w:pPr>
      <w:r w:rsidRPr="00F0667D">
        <w:rPr>
          <w:rFonts w:ascii="Times New Roman" w:eastAsia="Times New Roman" w:hAnsi="Times New Roman" w:cs="Times New Roman"/>
          <w:b/>
          <w:bCs/>
          <w:color w:val="000000" w:themeColor="text1"/>
          <w:sz w:val="28"/>
          <w:szCs w:val="28"/>
          <w:lang w:eastAsia="ru-RU"/>
        </w:rPr>
        <w:t>Qiyosiy jadval</w:t>
      </w:r>
    </w:p>
    <w:tbl>
      <w:tblPr>
        <w:tblStyle w:val="-11"/>
        <w:tblW w:w="0" w:type="auto"/>
        <w:tblLook w:val="04A0" w:firstRow="1" w:lastRow="0" w:firstColumn="1" w:lastColumn="0" w:noHBand="0" w:noVBand="1"/>
      </w:tblPr>
      <w:tblGrid>
        <w:gridCol w:w="1814"/>
        <w:gridCol w:w="3845"/>
        <w:gridCol w:w="3686"/>
      </w:tblGrid>
      <w:tr w:rsidR="007A2DE9" w:rsidRPr="00F0667D" w:rsidTr="00AA2E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7A2DE9" w:rsidRPr="00F0667D" w:rsidRDefault="007A2DE9" w:rsidP="00AA2E23">
            <w:pPr>
              <w:spacing w:line="276" w:lineRule="auto"/>
              <w:contextualSpacing/>
              <w:jc w:val="both"/>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lastRenderedPageBreak/>
              <w:t>Xususiyati</w:t>
            </w:r>
          </w:p>
        </w:tc>
        <w:tc>
          <w:tcPr>
            <w:tcW w:w="0" w:type="auto"/>
            <w:hideMark/>
          </w:tcPr>
          <w:p w:rsidR="007A2DE9" w:rsidRPr="00F0667D" w:rsidRDefault="007A2DE9" w:rsidP="00AA2E23">
            <w:pPr>
              <w:spacing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Strategik rejalashtirish</w:t>
            </w:r>
          </w:p>
        </w:tc>
        <w:tc>
          <w:tcPr>
            <w:tcW w:w="0" w:type="auto"/>
            <w:hideMark/>
          </w:tcPr>
          <w:p w:rsidR="007A2DE9" w:rsidRPr="00F0667D" w:rsidRDefault="007A2DE9" w:rsidP="00AA2E23">
            <w:pPr>
              <w:spacing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Operativ rejalashtirish</w:t>
            </w:r>
          </w:p>
        </w:tc>
      </w:tr>
      <w:tr w:rsidR="007A2DE9" w:rsidRPr="00F0667D" w:rsidTr="00AA2E23">
        <w:tc>
          <w:tcPr>
            <w:cnfStyle w:val="001000000000" w:firstRow="0" w:lastRow="0" w:firstColumn="1" w:lastColumn="0" w:oddVBand="0" w:evenVBand="0" w:oddHBand="0" w:evenHBand="0" w:firstRowFirstColumn="0" w:firstRowLastColumn="0" w:lastRowFirstColumn="0" w:lastRowLastColumn="0"/>
            <w:tcW w:w="0" w:type="auto"/>
            <w:hideMark/>
          </w:tcPr>
          <w:p w:rsidR="007A2DE9" w:rsidRPr="00F0667D" w:rsidRDefault="007A2DE9" w:rsidP="00AA2E23">
            <w:pPr>
              <w:spacing w:line="276" w:lineRule="auto"/>
              <w:contextualSpacing/>
              <w:jc w:val="both"/>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Muddati</w:t>
            </w:r>
          </w:p>
        </w:tc>
        <w:tc>
          <w:tcPr>
            <w:tcW w:w="0" w:type="auto"/>
            <w:hideMark/>
          </w:tcPr>
          <w:p w:rsidR="007A2DE9" w:rsidRPr="00F0667D" w:rsidRDefault="007A2DE9" w:rsidP="00AA2E23">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3-5 yil</w:t>
            </w:r>
          </w:p>
        </w:tc>
        <w:tc>
          <w:tcPr>
            <w:tcW w:w="0" w:type="auto"/>
            <w:hideMark/>
          </w:tcPr>
          <w:p w:rsidR="007A2DE9" w:rsidRPr="00F0667D" w:rsidRDefault="007A2DE9" w:rsidP="00AA2E23">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Kunlik, haftalik, choraklik</w:t>
            </w:r>
          </w:p>
        </w:tc>
      </w:tr>
      <w:tr w:rsidR="007A2DE9" w:rsidRPr="00293E8E" w:rsidTr="00AA2E23">
        <w:tc>
          <w:tcPr>
            <w:cnfStyle w:val="001000000000" w:firstRow="0" w:lastRow="0" w:firstColumn="1" w:lastColumn="0" w:oddVBand="0" w:evenVBand="0" w:oddHBand="0" w:evenHBand="0" w:firstRowFirstColumn="0" w:firstRowLastColumn="0" w:lastRowFirstColumn="0" w:lastRowLastColumn="0"/>
            <w:tcW w:w="0" w:type="auto"/>
            <w:hideMark/>
          </w:tcPr>
          <w:p w:rsidR="007A2DE9" w:rsidRPr="00F0667D" w:rsidRDefault="007A2DE9" w:rsidP="00AA2E23">
            <w:pPr>
              <w:spacing w:line="276" w:lineRule="auto"/>
              <w:contextualSpacing/>
              <w:jc w:val="both"/>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Maqsadi</w:t>
            </w:r>
          </w:p>
        </w:tc>
        <w:tc>
          <w:tcPr>
            <w:tcW w:w="0" w:type="auto"/>
            <w:hideMark/>
          </w:tcPr>
          <w:p w:rsidR="007A2DE9" w:rsidRPr="00F0667D" w:rsidRDefault="007A2DE9" w:rsidP="00AA2E23">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Tizimli rivojlanish va islohot</w:t>
            </w:r>
          </w:p>
        </w:tc>
        <w:tc>
          <w:tcPr>
            <w:tcW w:w="0" w:type="auto"/>
            <w:hideMark/>
          </w:tcPr>
          <w:p w:rsidR="007A2DE9" w:rsidRPr="00F0667D" w:rsidRDefault="007A2DE9" w:rsidP="00AA2E23">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lang w:val="en-US"/>
              </w:rPr>
            </w:pPr>
            <w:r w:rsidRPr="00F0667D">
              <w:rPr>
                <w:rFonts w:ascii="Times New Roman" w:eastAsia="Times New Roman" w:hAnsi="Times New Roman"/>
                <w:color w:val="000000" w:themeColor="text1"/>
                <w:sz w:val="28"/>
                <w:szCs w:val="28"/>
                <w:lang w:val="en-US"/>
              </w:rPr>
              <w:t>Uzluksiz o‘quv jarayonini ta’minlash</w:t>
            </w:r>
          </w:p>
        </w:tc>
      </w:tr>
      <w:tr w:rsidR="007A2DE9" w:rsidRPr="00F0667D" w:rsidTr="00AA2E23">
        <w:tc>
          <w:tcPr>
            <w:cnfStyle w:val="001000000000" w:firstRow="0" w:lastRow="0" w:firstColumn="1" w:lastColumn="0" w:oddVBand="0" w:evenVBand="0" w:oddHBand="0" w:evenHBand="0" w:firstRowFirstColumn="0" w:firstRowLastColumn="0" w:lastRowFirstColumn="0" w:lastRowLastColumn="0"/>
            <w:tcW w:w="0" w:type="auto"/>
            <w:hideMark/>
          </w:tcPr>
          <w:p w:rsidR="007A2DE9" w:rsidRPr="00F0667D" w:rsidRDefault="007A2DE9" w:rsidP="00AA2E23">
            <w:pPr>
              <w:spacing w:line="276" w:lineRule="auto"/>
              <w:contextualSpacing/>
              <w:jc w:val="both"/>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Asosiy obyekti</w:t>
            </w:r>
          </w:p>
        </w:tc>
        <w:tc>
          <w:tcPr>
            <w:tcW w:w="0" w:type="auto"/>
            <w:hideMark/>
          </w:tcPr>
          <w:p w:rsidR="007A2DE9" w:rsidRPr="00F0667D" w:rsidRDefault="007A2DE9" w:rsidP="00AA2E23">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lang w:val="en-US"/>
              </w:rPr>
            </w:pPr>
            <w:r w:rsidRPr="00F0667D">
              <w:rPr>
                <w:rFonts w:ascii="Times New Roman" w:eastAsia="Times New Roman" w:hAnsi="Times New Roman"/>
                <w:color w:val="000000" w:themeColor="text1"/>
                <w:sz w:val="28"/>
                <w:szCs w:val="28"/>
                <w:lang w:val="en-US"/>
              </w:rPr>
              <w:t>Maktab kontseptsiyasi, o‘quv dasturlari</w:t>
            </w:r>
          </w:p>
        </w:tc>
        <w:tc>
          <w:tcPr>
            <w:tcW w:w="0" w:type="auto"/>
            <w:hideMark/>
          </w:tcPr>
          <w:p w:rsidR="007A2DE9" w:rsidRPr="00F0667D" w:rsidRDefault="007A2DE9" w:rsidP="00AA2E23">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lang w:val="en-US"/>
              </w:rPr>
            </w:pPr>
            <w:r w:rsidRPr="00F0667D">
              <w:rPr>
                <w:rFonts w:ascii="Times New Roman" w:eastAsia="Times New Roman" w:hAnsi="Times New Roman"/>
                <w:color w:val="000000" w:themeColor="text1"/>
                <w:sz w:val="28"/>
                <w:szCs w:val="28"/>
                <w:lang w:val="en-US"/>
              </w:rPr>
              <w:t>Dars jadvali, dars kuzatish, hisobotlar</w:t>
            </w:r>
          </w:p>
        </w:tc>
      </w:tr>
      <w:tr w:rsidR="007A2DE9" w:rsidRPr="00F0667D" w:rsidTr="00AA2E23">
        <w:tc>
          <w:tcPr>
            <w:cnfStyle w:val="001000000000" w:firstRow="0" w:lastRow="0" w:firstColumn="1" w:lastColumn="0" w:oddVBand="0" w:evenVBand="0" w:oddHBand="0" w:evenHBand="0" w:firstRowFirstColumn="0" w:firstRowLastColumn="0" w:lastRowFirstColumn="0" w:lastRowLastColumn="0"/>
            <w:tcW w:w="0" w:type="auto"/>
            <w:hideMark/>
          </w:tcPr>
          <w:p w:rsidR="007A2DE9" w:rsidRPr="00F0667D" w:rsidRDefault="007A2DE9" w:rsidP="00AA2E23">
            <w:pPr>
              <w:spacing w:line="276" w:lineRule="auto"/>
              <w:contextualSpacing/>
              <w:jc w:val="both"/>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Natija</w:t>
            </w:r>
          </w:p>
        </w:tc>
        <w:tc>
          <w:tcPr>
            <w:tcW w:w="0" w:type="auto"/>
            <w:hideMark/>
          </w:tcPr>
          <w:p w:rsidR="007A2DE9" w:rsidRPr="00F0667D" w:rsidRDefault="007A2DE9" w:rsidP="00AA2E23">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Ta’lim sifatining yangi darajasi</w:t>
            </w:r>
          </w:p>
        </w:tc>
        <w:tc>
          <w:tcPr>
            <w:tcW w:w="0" w:type="auto"/>
            <w:hideMark/>
          </w:tcPr>
          <w:p w:rsidR="007A2DE9" w:rsidRPr="00F0667D" w:rsidRDefault="007A2DE9" w:rsidP="00AA2E23">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lang w:val="en-US"/>
              </w:rPr>
            </w:pPr>
            <w:r w:rsidRPr="00F0667D">
              <w:rPr>
                <w:rFonts w:ascii="Times New Roman" w:eastAsia="Times New Roman" w:hAnsi="Times New Roman"/>
                <w:color w:val="000000" w:themeColor="text1"/>
                <w:sz w:val="28"/>
                <w:szCs w:val="28"/>
                <w:lang w:val="en-US"/>
              </w:rPr>
              <w:t>Rejaning bajarilishi va tartib-intizom</w:t>
            </w:r>
          </w:p>
        </w:tc>
      </w:tr>
    </w:tbl>
    <w:p w:rsidR="007A2DE9" w:rsidRPr="00F0667D" w:rsidRDefault="007A2DE9" w:rsidP="007A2DE9">
      <w:pPr>
        <w:spacing w:after="0" w:line="276" w:lineRule="auto"/>
        <w:ind w:firstLine="708"/>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Xulosa</w:t>
      </w:r>
      <w:r w:rsidRPr="00293E8E">
        <w:rPr>
          <w:rFonts w:ascii="Times New Roman" w:eastAsia="Times New Roman" w:hAnsi="Times New Roman" w:cs="Times New Roman"/>
          <w:color w:val="000000" w:themeColor="text1"/>
          <w:sz w:val="28"/>
          <w:szCs w:val="28"/>
          <w:lang w:eastAsia="ru-RU"/>
        </w:rPr>
        <w:t xml:space="preserve"> </w:t>
      </w:r>
      <w:r w:rsidRPr="00F0667D">
        <w:rPr>
          <w:rFonts w:ascii="Times New Roman" w:eastAsia="Times New Roman" w:hAnsi="Times New Roman" w:cs="Times New Roman"/>
          <w:color w:val="000000" w:themeColor="text1"/>
          <w:sz w:val="28"/>
          <w:szCs w:val="28"/>
          <w:lang w:val="en-US" w:eastAsia="ru-RU"/>
        </w:rPr>
        <w:t>qilib</w:t>
      </w:r>
      <w:r w:rsidRPr="00293E8E">
        <w:rPr>
          <w:rFonts w:ascii="Times New Roman" w:eastAsia="Times New Roman" w:hAnsi="Times New Roman" w:cs="Times New Roman"/>
          <w:color w:val="000000" w:themeColor="text1"/>
          <w:sz w:val="28"/>
          <w:szCs w:val="28"/>
          <w:lang w:eastAsia="ru-RU"/>
        </w:rPr>
        <w:t xml:space="preserve"> </w:t>
      </w:r>
      <w:r w:rsidRPr="00F0667D">
        <w:rPr>
          <w:rFonts w:ascii="Times New Roman" w:eastAsia="Times New Roman" w:hAnsi="Times New Roman" w:cs="Times New Roman"/>
          <w:color w:val="000000" w:themeColor="text1"/>
          <w:sz w:val="28"/>
          <w:szCs w:val="28"/>
          <w:lang w:val="en-US" w:eastAsia="ru-RU"/>
        </w:rPr>
        <w:t>aytganda</w:t>
      </w:r>
      <w:r w:rsidRPr="00293E8E">
        <w:rPr>
          <w:rFonts w:ascii="Times New Roman" w:eastAsia="Times New Roman" w:hAnsi="Times New Roman" w:cs="Times New Roman"/>
          <w:color w:val="000000" w:themeColor="text1"/>
          <w:sz w:val="28"/>
          <w:szCs w:val="28"/>
          <w:lang w:eastAsia="ru-RU"/>
        </w:rPr>
        <w:t xml:space="preserve">, </w:t>
      </w:r>
      <w:r w:rsidRPr="00F0667D">
        <w:rPr>
          <w:rFonts w:ascii="Times New Roman" w:eastAsia="Times New Roman" w:hAnsi="Times New Roman" w:cs="Times New Roman"/>
          <w:color w:val="000000" w:themeColor="text1"/>
          <w:sz w:val="28"/>
          <w:szCs w:val="28"/>
          <w:lang w:val="en-US" w:eastAsia="ru-RU"/>
        </w:rPr>
        <w:t>strategik</w:t>
      </w:r>
      <w:r w:rsidRPr="00293E8E">
        <w:rPr>
          <w:rFonts w:ascii="Times New Roman" w:eastAsia="Times New Roman" w:hAnsi="Times New Roman" w:cs="Times New Roman"/>
          <w:color w:val="000000" w:themeColor="text1"/>
          <w:sz w:val="28"/>
          <w:szCs w:val="28"/>
          <w:lang w:eastAsia="ru-RU"/>
        </w:rPr>
        <w:t xml:space="preserve"> </w:t>
      </w:r>
      <w:r w:rsidRPr="00F0667D">
        <w:rPr>
          <w:rFonts w:ascii="Times New Roman" w:eastAsia="Times New Roman" w:hAnsi="Times New Roman" w:cs="Times New Roman"/>
          <w:color w:val="000000" w:themeColor="text1"/>
          <w:sz w:val="28"/>
          <w:szCs w:val="28"/>
          <w:lang w:val="en-US" w:eastAsia="ru-RU"/>
        </w:rPr>
        <w:t>rejalashtirish</w:t>
      </w:r>
      <w:r w:rsidRPr="00293E8E">
        <w:rPr>
          <w:rFonts w:ascii="Times New Roman" w:eastAsia="Times New Roman" w:hAnsi="Times New Roman" w:cs="Times New Roman"/>
          <w:color w:val="000000" w:themeColor="text1"/>
          <w:sz w:val="28"/>
          <w:szCs w:val="28"/>
          <w:lang w:eastAsia="ru-RU"/>
        </w:rPr>
        <w:t xml:space="preserve"> </w:t>
      </w:r>
      <w:r w:rsidRPr="00F0667D">
        <w:rPr>
          <w:rFonts w:ascii="Times New Roman" w:eastAsia="Times New Roman" w:hAnsi="Times New Roman" w:cs="Times New Roman"/>
          <w:color w:val="000000" w:themeColor="text1"/>
          <w:sz w:val="28"/>
          <w:szCs w:val="28"/>
          <w:lang w:val="en-US" w:eastAsia="ru-RU"/>
        </w:rPr>
        <w:t>O</w:t>
      </w:r>
      <w:r w:rsidRPr="00293E8E">
        <w:rPr>
          <w:rFonts w:ascii="Times New Roman" w:eastAsia="Times New Roman" w:hAnsi="Times New Roman" w:cs="Times New Roman"/>
          <w:color w:val="000000" w:themeColor="text1"/>
          <w:sz w:val="28"/>
          <w:szCs w:val="28"/>
          <w:lang w:eastAsia="ru-RU"/>
        </w:rPr>
        <w:t>‘</w:t>
      </w:r>
      <w:r w:rsidRPr="00F0667D">
        <w:rPr>
          <w:rFonts w:ascii="Times New Roman" w:eastAsia="Times New Roman" w:hAnsi="Times New Roman" w:cs="Times New Roman"/>
          <w:color w:val="000000" w:themeColor="text1"/>
          <w:sz w:val="28"/>
          <w:szCs w:val="28"/>
          <w:lang w:val="en-US" w:eastAsia="ru-RU"/>
        </w:rPr>
        <w:t>IBDO</w:t>
      </w:r>
      <w:r w:rsidRPr="00293E8E">
        <w:rPr>
          <w:rFonts w:ascii="Times New Roman" w:eastAsia="Times New Roman" w:hAnsi="Times New Roman" w:cs="Times New Roman"/>
          <w:color w:val="000000" w:themeColor="text1"/>
          <w:sz w:val="28"/>
          <w:szCs w:val="28"/>
          <w:lang w:eastAsia="ru-RU"/>
        </w:rPr>
        <w:t xml:space="preserve">‘ </w:t>
      </w:r>
      <w:r w:rsidRPr="00F0667D">
        <w:rPr>
          <w:rFonts w:ascii="Times New Roman" w:eastAsia="Times New Roman" w:hAnsi="Times New Roman" w:cs="Times New Roman"/>
          <w:color w:val="000000" w:themeColor="text1"/>
          <w:sz w:val="28"/>
          <w:szCs w:val="28"/>
          <w:lang w:val="en-US" w:eastAsia="ru-RU"/>
        </w:rPr>
        <w:t>uchun</w:t>
      </w:r>
      <w:r w:rsidRPr="00293E8E">
        <w:rPr>
          <w:rFonts w:ascii="Times New Roman" w:eastAsia="Times New Roman" w:hAnsi="Times New Roman" w:cs="Times New Roman"/>
          <w:color w:val="000000" w:themeColor="text1"/>
          <w:sz w:val="28"/>
          <w:szCs w:val="28"/>
          <w:lang w:eastAsia="ru-RU"/>
        </w:rPr>
        <w:t xml:space="preserve"> </w:t>
      </w:r>
      <w:r w:rsidRPr="00293E8E">
        <w:rPr>
          <w:rFonts w:ascii="Times New Roman" w:eastAsia="Times New Roman" w:hAnsi="Times New Roman" w:cs="Times New Roman"/>
          <w:b/>
          <w:bCs/>
          <w:color w:val="000000" w:themeColor="text1"/>
          <w:sz w:val="28"/>
          <w:szCs w:val="28"/>
          <w:lang w:eastAsia="ru-RU"/>
        </w:rPr>
        <w:t>"</w:t>
      </w:r>
      <w:r w:rsidRPr="00F0667D">
        <w:rPr>
          <w:rFonts w:ascii="Times New Roman" w:eastAsia="Times New Roman" w:hAnsi="Times New Roman" w:cs="Times New Roman"/>
          <w:b/>
          <w:bCs/>
          <w:color w:val="000000" w:themeColor="text1"/>
          <w:sz w:val="28"/>
          <w:szCs w:val="28"/>
          <w:lang w:val="en-US" w:eastAsia="ru-RU"/>
        </w:rPr>
        <w:t>ko</w:t>
      </w:r>
      <w:r w:rsidRPr="00293E8E">
        <w:rPr>
          <w:rFonts w:ascii="Times New Roman" w:eastAsia="Times New Roman" w:hAnsi="Times New Roman" w:cs="Times New Roman"/>
          <w:b/>
          <w:bCs/>
          <w:color w:val="000000" w:themeColor="text1"/>
          <w:sz w:val="28"/>
          <w:szCs w:val="28"/>
          <w:lang w:eastAsia="ru-RU"/>
        </w:rPr>
        <w:t>‘</w:t>
      </w:r>
      <w:r w:rsidRPr="00F0667D">
        <w:rPr>
          <w:rFonts w:ascii="Times New Roman" w:eastAsia="Times New Roman" w:hAnsi="Times New Roman" w:cs="Times New Roman"/>
          <w:b/>
          <w:bCs/>
          <w:color w:val="000000" w:themeColor="text1"/>
          <w:sz w:val="28"/>
          <w:szCs w:val="28"/>
          <w:lang w:val="en-US" w:eastAsia="ru-RU"/>
        </w:rPr>
        <w:t>rish</w:t>
      </w:r>
      <w:r w:rsidRPr="00293E8E">
        <w:rPr>
          <w:rFonts w:ascii="Times New Roman" w:eastAsia="Times New Roman" w:hAnsi="Times New Roman" w:cs="Times New Roman"/>
          <w:b/>
          <w:bCs/>
          <w:color w:val="000000" w:themeColor="text1"/>
          <w:sz w:val="28"/>
          <w:szCs w:val="28"/>
          <w:lang w:eastAsia="ru-RU"/>
        </w:rPr>
        <w:t xml:space="preserve"> </w:t>
      </w:r>
      <w:r w:rsidRPr="00F0667D">
        <w:rPr>
          <w:rFonts w:ascii="Times New Roman" w:eastAsia="Times New Roman" w:hAnsi="Times New Roman" w:cs="Times New Roman"/>
          <w:b/>
          <w:bCs/>
          <w:color w:val="000000" w:themeColor="text1"/>
          <w:sz w:val="28"/>
          <w:szCs w:val="28"/>
          <w:lang w:val="en-US" w:eastAsia="ru-RU"/>
        </w:rPr>
        <w:t>qobiliyati</w:t>
      </w:r>
      <w:r w:rsidRPr="00293E8E">
        <w:rPr>
          <w:rFonts w:ascii="Times New Roman" w:eastAsia="Times New Roman" w:hAnsi="Times New Roman" w:cs="Times New Roman"/>
          <w:b/>
          <w:bCs/>
          <w:color w:val="000000" w:themeColor="text1"/>
          <w:sz w:val="28"/>
          <w:szCs w:val="28"/>
          <w:lang w:eastAsia="ru-RU"/>
        </w:rPr>
        <w:t>"</w:t>
      </w:r>
      <w:r w:rsidRPr="00293E8E">
        <w:rPr>
          <w:rFonts w:ascii="Times New Roman" w:eastAsia="Times New Roman" w:hAnsi="Times New Roman" w:cs="Times New Roman"/>
          <w:color w:val="000000" w:themeColor="text1"/>
          <w:sz w:val="28"/>
          <w:szCs w:val="28"/>
          <w:lang w:eastAsia="ru-RU"/>
        </w:rPr>
        <w:t xml:space="preserve"> (</w:t>
      </w:r>
      <w:r w:rsidRPr="00F0667D">
        <w:rPr>
          <w:rFonts w:ascii="Times New Roman" w:eastAsia="Times New Roman" w:hAnsi="Times New Roman" w:cs="Times New Roman"/>
          <w:color w:val="000000" w:themeColor="text1"/>
          <w:sz w:val="28"/>
          <w:szCs w:val="28"/>
          <w:lang w:val="en-US" w:eastAsia="ru-RU"/>
        </w:rPr>
        <w:t>vizion</w:t>
      </w:r>
      <w:r w:rsidRPr="00293E8E">
        <w:rPr>
          <w:rFonts w:ascii="Times New Roman" w:eastAsia="Times New Roman" w:hAnsi="Times New Roman" w:cs="Times New Roman"/>
          <w:color w:val="000000" w:themeColor="text1"/>
          <w:sz w:val="28"/>
          <w:szCs w:val="28"/>
          <w:lang w:eastAsia="ru-RU"/>
        </w:rPr>
        <w:t xml:space="preserve">), </w:t>
      </w:r>
      <w:r w:rsidRPr="00F0667D">
        <w:rPr>
          <w:rFonts w:ascii="Times New Roman" w:eastAsia="Times New Roman" w:hAnsi="Times New Roman" w:cs="Times New Roman"/>
          <w:color w:val="000000" w:themeColor="text1"/>
          <w:sz w:val="28"/>
          <w:szCs w:val="28"/>
          <w:lang w:val="en-US" w:eastAsia="ru-RU"/>
        </w:rPr>
        <w:t>operativ</w:t>
      </w:r>
      <w:r w:rsidRPr="00293E8E">
        <w:rPr>
          <w:rFonts w:ascii="Times New Roman" w:eastAsia="Times New Roman" w:hAnsi="Times New Roman" w:cs="Times New Roman"/>
          <w:color w:val="000000" w:themeColor="text1"/>
          <w:sz w:val="28"/>
          <w:szCs w:val="28"/>
          <w:lang w:eastAsia="ru-RU"/>
        </w:rPr>
        <w:t xml:space="preserve"> </w:t>
      </w:r>
      <w:r w:rsidRPr="00F0667D">
        <w:rPr>
          <w:rFonts w:ascii="Times New Roman" w:eastAsia="Times New Roman" w:hAnsi="Times New Roman" w:cs="Times New Roman"/>
          <w:color w:val="000000" w:themeColor="text1"/>
          <w:sz w:val="28"/>
          <w:szCs w:val="28"/>
          <w:lang w:val="en-US" w:eastAsia="ru-RU"/>
        </w:rPr>
        <w:t>rejalashtirish</w:t>
      </w:r>
      <w:r w:rsidRPr="00293E8E">
        <w:rPr>
          <w:rFonts w:ascii="Times New Roman" w:eastAsia="Times New Roman" w:hAnsi="Times New Roman" w:cs="Times New Roman"/>
          <w:color w:val="000000" w:themeColor="text1"/>
          <w:sz w:val="28"/>
          <w:szCs w:val="28"/>
          <w:lang w:eastAsia="ru-RU"/>
        </w:rPr>
        <w:t xml:space="preserve"> </w:t>
      </w:r>
      <w:r w:rsidRPr="00F0667D">
        <w:rPr>
          <w:rFonts w:ascii="Times New Roman" w:eastAsia="Times New Roman" w:hAnsi="Times New Roman" w:cs="Times New Roman"/>
          <w:color w:val="000000" w:themeColor="text1"/>
          <w:sz w:val="28"/>
          <w:szCs w:val="28"/>
          <w:lang w:val="en-US" w:eastAsia="ru-RU"/>
        </w:rPr>
        <w:t>esa</w:t>
      </w:r>
      <w:r w:rsidRPr="00293E8E">
        <w:rPr>
          <w:rFonts w:ascii="Times New Roman" w:eastAsia="Times New Roman" w:hAnsi="Times New Roman" w:cs="Times New Roman"/>
          <w:color w:val="000000" w:themeColor="text1"/>
          <w:sz w:val="28"/>
          <w:szCs w:val="28"/>
          <w:lang w:eastAsia="ru-RU"/>
        </w:rPr>
        <w:t xml:space="preserve"> **"</w:t>
      </w:r>
      <w:r w:rsidRPr="00F0667D">
        <w:rPr>
          <w:rFonts w:ascii="Times New Roman" w:eastAsia="Times New Roman" w:hAnsi="Times New Roman" w:cs="Times New Roman"/>
          <w:color w:val="000000" w:themeColor="text1"/>
          <w:sz w:val="28"/>
          <w:szCs w:val="28"/>
          <w:lang w:val="en-US" w:eastAsia="ru-RU"/>
        </w:rPr>
        <w:t>harakat</w:t>
      </w:r>
      <w:r w:rsidRPr="00293E8E">
        <w:rPr>
          <w:rFonts w:ascii="Times New Roman" w:eastAsia="Times New Roman" w:hAnsi="Times New Roman" w:cs="Times New Roman"/>
          <w:color w:val="000000" w:themeColor="text1"/>
          <w:sz w:val="28"/>
          <w:szCs w:val="28"/>
          <w:lang w:eastAsia="ru-RU"/>
        </w:rPr>
        <w:t xml:space="preserve"> </w:t>
      </w:r>
      <w:r w:rsidRPr="00F0667D">
        <w:rPr>
          <w:rFonts w:ascii="Times New Roman" w:eastAsia="Times New Roman" w:hAnsi="Times New Roman" w:cs="Times New Roman"/>
          <w:color w:val="000000" w:themeColor="text1"/>
          <w:sz w:val="28"/>
          <w:szCs w:val="28"/>
          <w:lang w:val="en-US" w:eastAsia="ru-RU"/>
        </w:rPr>
        <w:t>quroli</w:t>
      </w:r>
      <w:r w:rsidRPr="00293E8E">
        <w:rPr>
          <w:rFonts w:ascii="Times New Roman" w:eastAsia="Times New Roman" w:hAnsi="Times New Roman" w:cs="Times New Roman"/>
          <w:color w:val="000000" w:themeColor="text1"/>
          <w:sz w:val="28"/>
          <w:szCs w:val="28"/>
          <w:lang w:eastAsia="ru-RU"/>
        </w:rPr>
        <w:t>"**</w:t>
      </w:r>
      <w:r w:rsidRPr="00F0667D">
        <w:rPr>
          <w:rFonts w:ascii="Times New Roman" w:eastAsia="Times New Roman" w:hAnsi="Times New Roman" w:cs="Times New Roman"/>
          <w:color w:val="000000" w:themeColor="text1"/>
          <w:sz w:val="28"/>
          <w:szCs w:val="28"/>
          <w:lang w:val="en-US" w:eastAsia="ru-RU"/>
        </w:rPr>
        <w:t>dir</w:t>
      </w:r>
      <w:r w:rsidRPr="00293E8E">
        <w:rPr>
          <w:rFonts w:ascii="Times New Roman" w:eastAsia="Times New Roman" w:hAnsi="Times New Roman" w:cs="Times New Roman"/>
          <w:color w:val="000000" w:themeColor="text1"/>
          <w:sz w:val="28"/>
          <w:szCs w:val="28"/>
          <w:lang w:eastAsia="ru-RU"/>
        </w:rPr>
        <w:t xml:space="preserve">. </w:t>
      </w:r>
      <w:r w:rsidRPr="00F0667D">
        <w:rPr>
          <w:rFonts w:ascii="Times New Roman" w:eastAsia="Times New Roman" w:hAnsi="Times New Roman" w:cs="Times New Roman"/>
          <w:color w:val="000000" w:themeColor="text1"/>
          <w:sz w:val="28"/>
          <w:szCs w:val="28"/>
          <w:lang w:val="en-US" w:eastAsia="ru-RU"/>
        </w:rPr>
        <w:t>Strategiyasiz operativ faoliyat — "o‘t o‘chirish" (doimiy muammolarga chalinish), operativ faoliyatsiz strategiya esa shunchaki amalga oshmaydigan "qog‘ozdagi orzu" bo‘lib qoladi.</w:t>
      </w:r>
    </w:p>
    <w:p w:rsidR="007A2DE9" w:rsidRPr="00F0667D" w:rsidRDefault="007A2DE9" w:rsidP="007A2DE9">
      <w:pPr>
        <w:spacing w:after="0" w:line="276" w:lineRule="auto"/>
        <w:contextualSpacing/>
        <w:jc w:val="both"/>
        <w:rPr>
          <w:rFonts w:ascii="Times New Roman" w:eastAsia="Times New Roman" w:hAnsi="Times New Roman" w:cs="Times New Roman"/>
          <w:color w:val="000000" w:themeColor="text1"/>
          <w:sz w:val="28"/>
          <w:szCs w:val="28"/>
          <w:lang w:val="en-US" w:eastAsia="ru-RU"/>
        </w:rPr>
      </w:pPr>
    </w:p>
    <w:p w:rsidR="007A2DE9" w:rsidRPr="00F0667D" w:rsidRDefault="007A2DE9" w:rsidP="007A2DE9">
      <w:pPr>
        <w:pStyle w:val="a3"/>
        <w:spacing w:after="0" w:line="276" w:lineRule="auto"/>
        <w:ind w:left="1068"/>
        <w:jc w:val="center"/>
        <w:rPr>
          <w:rFonts w:ascii="Times New Roman" w:hAnsi="Times New Roman" w:cs="Times New Roman"/>
          <w:b/>
          <w:color w:val="000000" w:themeColor="text1"/>
          <w:sz w:val="28"/>
          <w:szCs w:val="28"/>
          <w:lang w:val="en-US"/>
        </w:rPr>
      </w:pPr>
      <w:r w:rsidRPr="00F0667D">
        <w:rPr>
          <w:rFonts w:ascii="Times New Roman" w:hAnsi="Times New Roman" w:cs="Times New Roman"/>
          <w:b/>
          <w:color w:val="000000" w:themeColor="text1"/>
          <w:sz w:val="28"/>
          <w:szCs w:val="28"/>
          <w:lang w:val="en-US"/>
        </w:rPr>
        <w:t>Maktabning ta’lim sifatini oshirishga qaratilgan strategiya yo‘nalishlari va maqsadga erishishning zamonaviy metodlari</w:t>
      </w:r>
    </w:p>
    <w:p w:rsidR="007A2DE9" w:rsidRPr="00F0667D" w:rsidRDefault="007A2DE9" w:rsidP="007A2DE9">
      <w:pPr>
        <w:pStyle w:val="a3"/>
        <w:spacing w:after="0" w:line="276" w:lineRule="auto"/>
        <w:ind w:left="1068"/>
        <w:rPr>
          <w:rFonts w:ascii="Times New Roman" w:eastAsia="Times New Roman" w:hAnsi="Times New Roman" w:cs="Times New Roman"/>
          <w:b/>
          <w:bCs/>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1. Strategik yo‘nalishlar</w:t>
      </w:r>
    </w:p>
    <w:p w:rsidR="007A2DE9" w:rsidRPr="00F0667D" w:rsidRDefault="007A2DE9" w:rsidP="007A2DE9">
      <w:pPr>
        <w:pStyle w:val="a3"/>
        <w:spacing w:after="0" w:line="276" w:lineRule="auto"/>
        <w:ind w:left="1068"/>
        <w:rPr>
          <w:rFonts w:ascii="Times New Roman" w:eastAsia="Times New Roman" w:hAnsi="Times New Roman" w:cs="Times New Roman"/>
          <w:bCs/>
          <w:color w:val="000000" w:themeColor="text1"/>
          <w:sz w:val="28"/>
          <w:szCs w:val="28"/>
          <w:lang w:val="en-US" w:eastAsia="ru-RU"/>
        </w:rPr>
      </w:pPr>
      <w:r w:rsidRPr="00F0667D">
        <w:rPr>
          <w:rFonts w:ascii="Times New Roman" w:eastAsia="Times New Roman" w:hAnsi="Times New Roman" w:cs="Times New Roman"/>
          <w:bCs/>
          <w:color w:val="000000" w:themeColor="text1"/>
          <w:sz w:val="28"/>
          <w:szCs w:val="28"/>
          <w:lang w:val="en-US" w:eastAsia="ru-RU"/>
        </w:rPr>
        <w:t>Maktab rivojlanishini quyidagi to‘rtta asosiy ustun ustiga qurish lozim:</w:t>
      </w:r>
    </w:p>
    <w:p w:rsidR="007A2DE9" w:rsidRPr="00F0667D" w:rsidRDefault="007A2DE9" w:rsidP="007A2DE9">
      <w:pPr>
        <w:pStyle w:val="a3"/>
        <w:numPr>
          <w:ilvl w:val="0"/>
          <w:numId w:val="12"/>
        </w:numPr>
        <w:spacing w:after="0" w:line="276" w:lineRule="auto"/>
        <w:rPr>
          <w:rFonts w:ascii="Times New Roman" w:eastAsia="Times New Roman" w:hAnsi="Times New Roman" w:cs="Times New Roman"/>
          <w:bCs/>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Pedagogik mahoratni transformatsiya qilish:</w:t>
      </w:r>
      <w:r w:rsidRPr="00F0667D">
        <w:rPr>
          <w:rFonts w:ascii="Times New Roman" w:eastAsia="Times New Roman" w:hAnsi="Times New Roman" w:cs="Times New Roman"/>
          <w:bCs/>
          <w:color w:val="000000" w:themeColor="text1"/>
          <w:sz w:val="28"/>
          <w:szCs w:val="28"/>
          <w:lang w:val="en-US" w:eastAsia="ru-RU"/>
        </w:rPr>
        <w:t xml:space="preserve"> O‘qituvchi faqat ma’lumot beruvchi emas, balki "fassilitator" (yo‘naltiruvchi) rolida bo‘lishi.</w:t>
      </w:r>
    </w:p>
    <w:p w:rsidR="007A2DE9" w:rsidRPr="00F0667D" w:rsidRDefault="007A2DE9" w:rsidP="007A2DE9">
      <w:pPr>
        <w:pStyle w:val="a3"/>
        <w:numPr>
          <w:ilvl w:val="0"/>
          <w:numId w:val="12"/>
        </w:numPr>
        <w:spacing w:after="0" w:line="276" w:lineRule="auto"/>
        <w:rPr>
          <w:rFonts w:ascii="Times New Roman" w:eastAsia="Times New Roman" w:hAnsi="Times New Roman" w:cs="Times New Roman"/>
          <w:bCs/>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Raqamlashtirish va AKT integratsiyasi:</w:t>
      </w:r>
      <w:r w:rsidRPr="00F0667D">
        <w:rPr>
          <w:rFonts w:ascii="Times New Roman" w:eastAsia="Times New Roman" w:hAnsi="Times New Roman" w:cs="Times New Roman"/>
          <w:bCs/>
          <w:color w:val="000000" w:themeColor="text1"/>
          <w:sz w:val="28"/>
          <w:szCs w:val="28"/>
          <w:lang w:val="en-US" w:eastAsia="ru-RU"/>
        </w:rPr>
        <w:t xml:space="preserve"> Dars jarayonlariga sun’iy intellekt, virtual laboratoriyalar va elektron platformalarni joriy etish.</w:t>
      </w:r>
    </w:p>
    <w:p w:rsidR="007A2DE9" w:rsidRPr="00F0667D" w:rsidRDefault="007A2DE9" w:rsidP="007A2DE9">
      <w:pPr>
        <w:pStyle w:val="a3"/>
        <w:numPr>
          <w:ilvl w:val="0"/>
          <w:numId w:val="12"/>
        </w:numPr>
        <w:spacing w:after="0" w:line="276" w:lineRule="auto"/>
        <w:rPr>
          <w:rFonts w:ascii="Times New Roman" w:eastAsia="Times New Roman" w:hAnsi="Times New Roman" w:cs="Times New Roman"/>
          <w:bCs/>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Shaxsga yo‘naltirilgan ta’lim:</w:t>
      </w:r>
      <w:r w:rsidRPr="00F0667D">
        <w:rPr>
          <w:rFonts w:ascii="Times New Roman" w:eastAsia="Times New Roman" w:hAnsi="Times New Roman" w:cs="Times New Roman"/>
          <w:bCs/>
          <w:color w:val="000000" w:themeColor="text1"/>
          <w:sz w:val="28"/>
          <w:szCs w:val="28"/>
          <w:lang w:val="en-US" w:eastAsia="ru-RU"/>
        </w:rPr>
        <w:t xml:space="preserve"> Har bir o‘quvchining qobiliyati va qiziqishidan kelib chiqib, tabaqalashgan yondashuvni qo‘llash.</w:t>
      </w:r>
    </w:p>
    <w:p w:rsidR="007A2DE9" w:rsidRPr="00F0667D" w:rsidRDefault="007A2DE9" w:rsidP="007A2DE9">
      <w:pPr>
        <w:pStyle w:val="a3"/>
        <w:numPr>
          <w:ilvl w:val="0"/>
          <w:numId w:val="12"/>
        </w:numPr>
        <w:spacing w:after="0" w:line="276" w:lineRule="auto"/>
        <w:rPr>
          <w:rFonts w:ascii="Times New Roman" w:eastAsia="Times New Roman" w:hAnsi="Times New Roman" w:cs="Times New Roman"/>
          <w:bCs/>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Infrastruktura va muhit:</w:t>
      </w:r>
      <w:r w:rsidRPr="00F0667D">
        <w:rPr>
          <w:rFonts w:ascii="Times New Roman" w:eastAsia="Times New Roman" w:hAnsi="Times New Roman" w:cs="Times New Roman"/>
          <w:bCs/>
          <w:color w:val="000000" w:themeColor="text1"/>
          <w:sz w:val="28"/>
          <w:szCs w:val="28"/>
          <w:lang w:val="en-US" w:eastAsia="ru-RU"/>
        </w:rPr>
        <w:t xml:space="preserve"> Xavfsiz, kreativ va zamonaviy jihozlangan "aqlli" maktab muhitini yaratish.</w:t>
      </w:r>
    </w:p>
    <w:p w:rsidR="007A2DE9" w:rsidRPr="00F0667D" w:rsidRDefault="007A2DE9" w:rsidP="007A2DE9">
      <w:pPr>
        <w:pStyle w:val="a3"/>
        <w:spacing w:line="276" w:lineRule="auto"/>
        <w:ind w:left="1068"/>
        <w:rPr>
          <w:rFonts w:ascii="Times New Roman" w:eastAsia="Times New Roman" w:hAnsi="Times New Roman" w:cs="Times New Roman"/>
          <w:bCs/>
          <w:color w:val="000000" w:themeColor="text1"/>
          <w:sz w:val="28"/>
          <w:szCs w:val="28"/>
          <w:lang w:val="en-US" w:eastAsia="ru-RU"/>
        </w:rPr>
      </w:pPr>
    </w:p>
    <w:p w:rsidR="007A2DE9" w:rsidRPr="00F0667D" w:rsidRDefault="007A2DE9" w:rsidP="007A2DE9">
      <w:pPr>
        <w:pStyle w:val="a3"/>
        <w:spacing w:after="0" w:line="276" w:lineRule="auto"/>
        <w:ind w:left="1068"/>
        <w:rPr>
          <w:rFonts w:ascii="Times New Roman" w:eastAsia="Times New Roman" w:hAnsi="Times New Roman" w:cs="Times New Roman"/>
          <w:b/>
          <w:bCs/>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2. Zamonaviy metodlar va texnologiyalar</w:t>
      </w:r>
    </w:p>
    <w:p w:rsidR="007A2DE9" w:rsidRPr="00F0667D" w:rsidRDefault="007A2DE9" w:rsidP="007A2DE9">
      <w:pPr>
        <w:spacing w:after="0" w:line="276" w:lineRule="auto"/>
        <w:ind w:firstLine="851"/>
        <w:contextualSpacing/>
        <w:jc w:val="both"/>
        <w:rPr>
          <w:rFonts w:ascii="Times New Roman" w:eastAsia="Times New Roman" w:hAnsi="Times New Roman" w:cs="Times New Roman"/>
          <w:bCs/>
          <w:color w:val="000000" w:themeColor="text1"/>
          <w:sz w:val="28"/>
          <w:szCs w:val="28"/>
          <w:lang w:val="en-US" w:eastAsia="ru-RU"/>
        </w:rPr>
      </w:pPr>
      <w:r w:rsidRPr="00F0667D">
        <w:rPr>
          <w:rFonts w:ascii="Times New Roman" w:eastAsia="Times New Roman" w:hAnsi="Times New Roman" w:cs="Times New Roman"/>
          <w:bCs/>
          <w:color w:val="000000" w:themeColor="text1"/>
          <w:sz w:val="28"/>
          <w:szCs w:val="28"/>
          <w:lang w:val="en-US" w:eastAsia="ru-RU"/>
        </w:rPr>
        <w:t>Sifatni oshirishda dunyo tan olgan quyidagi metodlar yuqori samara beradi:</w:t>
      </w:r>
    </w:p>
    <w:p w:rsidR="007A2DE9" w:rsidRPr="00F0667D" w:rsidRDefault="007A2DE9" w:rsidP="007A2DE9">
      <w:pPr>
        <w:spacing w:after="0" w:line="276" w:lineRule="auto"/>
        <w:ind w:firstLine="851"/>
        <w:contextualSpacing/>
        <w:jc w:val="both"/>
        <w:rPr>
          <w:rFonts w:ascii="Times New Roman" w:eastAsia="Times New Roman" w:hAnsi="Times New Roman" w:cs="Times New Roman"/>
          <w:b/>
          <w:bCs/>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STEAM ta’lim tizimi</w:t>
      </w:r>
    </w:p>
    <w:p w:rsidR="007A2DE9" w:rsidRPr="00F0667D" w:rsidRDefault="007A2DE9" w:rsidP="007A2DE9">
      <w:pPr>
        <w:spacing w:after="0" w:line="276" w:lineRule="auto"/>
        <w:ind w:firstLine="851"/>
        <w:contextualSpacing/>
        <w:jc w:val="both"/>
        <w:rPr>
          <w:rFonts w:ascii="Times New Roman" w:eastAsia="Times New Roman" w:hAnsi="Times New Roman" w:cs="Times New Roman"/>
          <w:bCs/>
          <w:color w:val="000000" w:themeColor="text1"/>
          <w:sz w:val="28"/>
          <w:szCs w:val="28"/>
          <w:lang w:val="en-US" w:eastAsia="ru-RU"/>
        </w:rPr>
      </w:pPr>
      <w:r w:rsidRPr="00F0667D">
        <w:rPr>
          <w:rFonts w:ascii="Times New Roman" w:eastAsia="Times New Roman" w:hAnsi="Times New Roman" w:cs="Times New Roman"/>
          <w:bCs/>
          <w:color w:val="000000" w:themeColor="text1"/>
          <w:sz w:val="28"/>
          <w:szCs w:val="28"/>
          <w:lang w:val="en-US" w:eastAsia="ru-RU"/>
        </w:rPr>
        <w:t>Science (fan), Technology (texnologiya), Engineering (muhandislik), Art (san’at) va Mathematics (matematika) fanlarini integratsiyalashgan holda o‘rgatish. Bu o‘quvchilarda nazariyani amaliyot bilan bog‘lash ko‘nikmasini shakllantiradi.</w:t>
      </w:r>
    </w:p>
    <w:p w:rsidR="007A2DE9" w:rsidRPr="00F0667D" w:rsidRDefault="007A2DE9" w:rsidP="007A2DE9">
      <w:pPr>
        <w:spacing w:after="0" w:line="276" w:lineRule="auto"/>
        <w:ind w:firstLine="851"/>
        <w:contextualSpacing/>
        <w:jc w:val="both"/>
        <w:rPr>
          <w:rFonts w:ascii="Times New Roman" w:eastAsia="Times New Roman" w:hAnsi="Times New Roman" w:cs="Times New Roman"/>
          <w:b/>
          <w:bCs/>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"Flipped Classroom" (To‘ntarilgan sinf)</w:t>
      </w:r>
    </w:p>
    <w:p w:rsidR="007A2DE9" w:rsidRPr="00F0667D" w:rsidRDefault="007A2DE9" w:rsidP="007A2DE9">
      <w:pPr>
        <w:spacing w:after="0" w:line="276" w:lineRule="auto"/>
        <w:ind w:firstLine="851"/>
        <w:contextualSpacing/>
        <w:jc w:val="both"/>
        <w:rPr>
          <w:rFonts w:ascii="Times New Roman" w:eastAsia="Times New Roman" w:hAnsi="Times New Roman" w:cs="Times New Roman"/>
          <w:bCs/>
          <w:color w:val="000000" w:themeColor="text1"/>
          <w:sz w:val="28"/>
          <w:szCs w:val="28"/>
          <w:lang w:val="en-US" w:eastAsia="ru-RU"/>
        </w:rPr>
      </w:pPr>
      <w:r w:rsidRPr="00F0667D">
        <w:rPr>
          <w:rFonts w:ascii="Times New Roman" w:eastAsia="Times New Roman" w:hAnsi="Times New Roman" w:cs="Times New Roman"/>
          <w:bCs/>
          <w:color w:val="000000" w:themeColor="text1"/>
          <w:sz w:val="28"/>
          <w:szCs w:val="28"/>
          <w:lang w:val="en-US" w:eastAsia="ru-RU"/>
        </w:rPr>
        <w:t>O‘quvchilar yangi mavzuni uyda video-darslar orqali o‘rganib kelishadi, maktabda esa faqat amaliy mashqlar, muhokamalar va loyihalar ustida ishlanadi. Bu dars vaqtidan unumli foydalanish imkonini beradi.</w:t>
      </w:r>
    </w:p>
    <w:p w:rsidR="007A2DE9" w:rsidRPr="00F0667D" w:rsidRDefault="007A2DE9" w:rsidP="007A2DE9">
      <w:pPr>
        <w:spacing w:after="0" w:line="276" w:lineRule="auto"/>
        <w:ind w:firstLine="851"/>
        <w:contextualSpacing/>
        <w:jc w:val="both"/>
        <w:rPr>
          <w:rFonts w:ascii="Times New Roman" w:eastAsia="Times New Roman" w:hAnsi="Times New Roman" w:cs="Times New Roman"/>
          <w:b/>
          <w:bCs/>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Loyihaga asoslangan ta’lim (PBL)</w:t>
      </w:r>
    </w:p>
    <w:p w:rsidR="007A2DE9" w:rsidRPr="00F0667D" w:rsidRDefault="007A2DE9" w:rsidP="007A2DE9">
      <w:pPr>
        <w:spacing w:after="0" w:line="276" w:lineRule="auto"/>
        <w:ind w:firstLine="851"/>
        <w:contextualSpacing/>
        <w:jc w:val="both"/>
        <w:rPr>
          <w:rFonts w:ascii="Times New Roman" w:eastAsia="Times New Roman" w:hAnsi="Times New Roman" w:cs="Times New Roman"/>
          <w:bCs/>
          <w:color w:val="000000" w:themeColor="text1"/>
          <w:sz w:val="28"/>
          <w:szCs w:val="28"/>
          <w:lang w:val="en-US" w:eastAsia="ru-RU"/>
        </w:rPr>
      </w:pPr>
      <w:r w:rsidRPr="00F0667D">
        <w:rPr>
          <w:rFonts w:ascii="Times New Roman" w:eastAsia="Times New Roman" w:hAnsi="Times New Roman" w:cs="Times New Roman"/>
          <w:bCs/>
          <w:color w:val="000000" w:themeColor="text1"/>
          <w:sz w:val="28"/>
          <w:szCs w:val="28"/>
          <w:lang w:val="en-US" w:eastAsia="ru-RU"/>
        </w:rPr>
        <w:lastRenderedPageBreak/>
        <w:t>O‘quvchilar real hayotiy muammoni hal qilish ustida guruh bo‘lib ishlaydilar. Masalan, "Maktab bog‘ini qanday qilib tejamkor sug‘orish mumkin?" mavzusida loyiha qilish orqali ham biologiya, ham matematika o‘rganiladi.</w:t>
      </w:r>
    </w:p>
    <w:p w:rsidR="007A2DE9" w:rsidRPr="00F0667D" w:rsidRDefault="007A2DE9" w:rsidP="007A2DE9">
      <w:pPr>
        <w:pStyle w:val="a3"/>
        <w:spacing w:line="276" w:lineRule="auto"/>
        <w:ind w:left="1068" w:firstLine="851"/>
        <w:jc w:val="both"/>
        <w:rPr>
          <w:rFonts w:ascii="Times New Roman" w:eastAsia="Times New Roman" w:hAnsi="Times New Roman" w:cs="Times New Roman"/>
          <w:bCs/>
          <w:color w:val="000000" w:themeColor="text1"/>
          <w:sz w:val="28"/>
          <w:szCs w:val="28"/>
          <w:lang w:val="en-US" w:eastAsia="ru-RU"/>
        </w:rPr>
      </w:pPr>
    </w:p>
    <w:p w:rsidR="007A2DE9" w:rsidRPr="00F0667D" w:rsidRDefault="007A2DE9" w:rsidP="007A2DE9">
      <w:pPr>
        <w:pStyle w:val="a3"/>
        <w:spacing w:after="0" w:line="276" w:lineRule="auto"/>
        <w:ind w:left="1068"/>
        <w:rPr>
          <w:rFonts w:ascii="Times New Roman" w:eastAsia="Times New Roman" w:hAnsi="Times New Roman" w:cs="Times New Roman"/>
          <w:b/>
          <w:bCs/>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3. Baholash va Monitoringning yangicha yondashuvi</w:t>
      </w:r>
    </w:p>
    <w:p w:rsidR="007A2DE9" w:rsidRPr="00F0667D" w:rsidRDefault="007A2DE9" w:rsidP="007A2DE9">
      <w:pPr>
        <w:pStyle w:val="a3"/>
        <w:spacing w:after="0" w:line="276" w:lineRule="auto"/>
        <w:ind w:left="1068"/>
        <w:rPr>
          <w:rFonts w:ascii="Times New Roman" w:eastAsia="Times New Roman" w:hAnsi="Times New Roman" w:cs="Times New Roman"/>
          <w:bCs/>
          <w:color w:val="000000" w:themeColor="text1"/>
          <w:sz w:val="28"/>
          <w:szCs w:val="28"/>
          <w:lang w:val="en-US" w:eastAsia="ru-RU"/>
        </w:rPr>
      </w:pPr>
      <w:r w:rsidRPr="00F0667D">
        <w:rPr>
          <w:rFonts w:ascii="Times New Roman" w:eastAsia="Times New Roman" w:hAnsi="Times New Roman" w:cs="Times New Roman"/>
          <w:bCs/>
          <w:color w:val="000000" w:themeColor="text1"/>
          <w:sz w:val="28"/>
          <w:szCs w:val="28"/>
          <w:lang w:val="en-US" w:eastAsia="ru-RU"/>
        </w:rPr>
        <w:t>Sifatni o‘lchashda faqat "besh" yoki "to‘rt" baho bilan cheklanmaslik kerak:</w:t>
      </w:r>
    </w:p>
    <w:tbl>
      <w:tblPr>
        <w:tblStyle w:val="-11"/>
        <w:tblW w:w="0" w:type="auto"/>
        <w:tblLook w:val="04A0" w:firstRow="1" w:lastRow="0" w:firstColumn="1" w:lastColumn="0" w:noHBand="0" w:noVBand="1"/>
      </w:tblPr>
      <w:tblGrid>
        <w:gridCol w:w="3800"/>
        <w:gridCol w:w="5545"/>
      </w:tblGrid>
      <w:tr w:rsidR="007A2DE9" w:rsidRPr="00F0667D" w:rsidTr="00AA2E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7A2DE9" w:rsidRPr="00F0667D" w:rsidRDefault="007A2DE9" w:rsidP="00AA2E23">
            <w:pPr>
              <w:pStyle w:val="a3"/>
              <w:spacing w:line="276" w:lineRule="auto"/>
              <w:ind w:left="1068"/>
              <w:rPr>
                <w:rFonts w:ascii="Times New Roman" w:eastAsia="Times New Roman" w:hAnsi="Times New Roman"/>
                <w:bCs w:val="0"/>
                <w:color w:val="000000" w:themeColor="text1"/>
                <w:sz w:val="28"/>
                <w:szCs w:val="28"/>
              </w:rPr>
            </w:pPr>
            <w:r w:rsidRPr="00F0667D">
              <w:rPr>
                <w:rFonts w:ascii="Times New Roman" w:eastAsia="Times New Roman" w:hAnsi="Times New Roman"/>
                <w:color w:val="000000" w:themeColor="text1"/>
                <w:sz w:val="28"/>
                <w:szCs w:val="28"/>
              </w:rPr>
              <w:t>Metod</w:t>
            </w:r>
          </w:p>
        </w:tc>
        <w:tc>
          <w:tcPr>
            <w:tcW w:w="0" w:type="auto"/>
            <w:hideMark/>
          </w:tcPr>
          <w:p w:rsidR="007A2DE9" w:rsidRPr="00F0667D" w:rsidRDefault="007A2DE9" w:rsidP="00AA2E23">
            <w:pPr>
              <w:pStyle w:val="a3"/>
              <w:spacing w:line="276" w:lineRule="auto"/>
              <w:ind w:left="1068"/>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color w:val="000000" w:themeColor="text1"/>
                <w:sz w:val="28"/>
                <w:szCs w:val="28"/>
              </w:rPr>
            </w:pPr>
            <w:r w:rsidRPr="00F0667D">
              <w:rPr>
                <w:rFonts w:ascii="Times New Roman" w:eastAsia="Times New Roman" w:hAnsi="Times New Roman"/>
                <w:color w:val="000000" w:themeColor="text1"/>
                <w:sz w:val="28"/>
                <w:szCs w:val="28"/>
              </w:rPr>
              <w:t>Tavsifi</w:t>
            </w:r>
          </w:p>
        </w:tc>
      </w:tr>
      <w:tr w:rsidR="007A2DE9" w:rsidRPr="00293E8E" w:rsidTr="00AA2E23">
        <w:tc>
          <w:tcPr>
            <w:cnfStyle w:val="001000000000" w:firstRow="0" w:lastRow="0" w:firstColumn="1" w:lastColumn="0" w:oddVBand="0" w:evenVBand="0" w:oddHBand="0" w:evenHBand="0" w:firstRowFirstColumn="0" w:firstRowLastColumn="0" w:lastRowFirstColumn="0" w:lastRowLastColumn="0"/>
            <w:tcW w:w="0" w:type="auto"/>
            <w:hideMark/>
          </w:tcPr>
          <w:p w:rsidR="007A2DE9" w:rsidRPr="00F0667D" w:rsidRDefault="007A2DE9" w:rsidP="00AA2E23">
            <w:pPr>
              <w:pStyle w:val="a3"/>
              <w:spacing w:line="276" w:lineRule="auto"/>
              <w:ind w:left="1068"/>
              <w:rPr>
                <w:rFonts w:ascii="Times New Roman" w:eastAsia="Times New Roman" w:hAnsi="Times New Roman"/>
                <w:bCs w:val="0"/>
                <w:color w:val="000000" w:themeColor="text1"/>
                <w:sz w:val="28"/>
                <w:szCs w:val="28"/>
              </w:rPr>
            </w:pPr>
            <w:r w:rsidRPr="00F0667D">
              <w:rPr>
                <w:rFonts w:ascii="Times New Roman" w:eastAsia="Times New Roman" w:hAnsi="Times New Roman"/>
                <w:color w:val="000000" w:themeColor="text1"/>
                <w:sz w:val="28"/>
                <w:szCs w:val="28"/>
              </w:rPr>
              <w:t>Formativ baholash</w:t>
            </w:r>
          </w:p>
        </w:tc>
        <w:tc>
          <w:tcPr>
            <w:tcW w:w="0" w:type="auto"/>
            <w:hideMark/>
          </w:tcPr>
          <w:p w:rsidR="007A2DE9" w:rsidRPr="00F0667D" w:rsidRDefault="007A2DE9" w:rsidP="00AA2E23">
            <w:pPr>
              <w:pStyle w:val="a3"/>
              <w:spacing w:line="276" w:lineRule="auto"/>
              <w:ind w:left="1068"/>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Cs/>
                <w:color w:val="000000" w:themeColor="text1"/>
                <w:sz w:val="28"/>
                <w:szCs w:val="28"/>
                <w:lang w:val="en-US"/>
              </w:rPr>
            </w:pPr>
            <w:r w:rsidRPr="00F0667D">
              <w:rPr>
                <w:rFonts w:ascii="Times New Roman" w:eastAsia="Times New Roman" w:hAnsi="Times New Roman"/>
                <w:bCs/>
                <w:color w:val="000000" w:themeColor="text1"/>
                <w:sz w:val="28"/>
                <w:szCs w:val="28"/>
                <w:lang w:val="en-US"/>
              </w:rPr>
              <w:t>O‘quvchini dars davomida doimiy qo'llab-quvvatlash va xatolarini o‘z vaqtida tuzatish.</w:t>
            </w:r>
          </w:p>
        </w:tc>
      </w:tr>
      <w:tr w:rsidR="007A2DE9" w:rsidRPr="00293E8E" w:rsidTr="00AA2E23">
        <w:tc>
          <w:tcPr>
            <w:cnfStyle w:val="001000000000" w:firstRow="0" w:lastRow="0" w:firstColumn="1" w:lastColumn="0" w:oddVBand="0" w:evenVBand="0" w:oddHBand="0" w:evenHBand="0" w:firstRowFirstColumn="0" w:firstRowLastColumn="0" w:lastRowFirstColumn="0" w:lastRowLastColumn="0"/>
            <w:tcW w:w="0" w:type="auto"/>
            <w:hideMark/>
          </w:tcPr>
          <w:p w:rsidR="007A2DE9" w:rsidRPr="00F0667D" w:rsidRDefault="007A2DE9" w:rsidP="00AA2E23">
            <w:pPr>
              <w:pStyle w:val="a3"/>
              <w:spacing w:line="276" w:lineRule="auto"/>
              <w:ind w:left="1068"/>
              <w:rPr>
                <w:rFonts w:ascii="Times New Roman" w:eastAsia="Times New Roman" w:hAnsi="Times New Roman"/>
                <w:bCs w:val="0"/>
                <w:color w:val="000000" w:themeColor="text1"/>
                <w:sz w:val="28"/>
                <w:szCs w:val="28"/>
              </w:rPr>
            </w:pPr>
            <w:r w:rsidRPr="00F0667D">
              <w:rPr>
                <w:rFonts w:ascii="Times New Roman" w:eastAsia="Times New Roman" w:hAnsi="Times New Roman"/>
                <w:color w:val="000000" w:themeColor="text1"/>
                <w:sz w:val="28"/>
                <w:szCs w:val="28"/>
              </w:rPr>
              <w:t>Kriterial baholash</w:t>
            </w:r>
          </w:p>
        </w:tc>
        <w:tc>
          <w:tcPr>
            <w:tcW w:w="0" w:type="auto"/>
            <w:hideMark/>
          </w:tcPr>
          <w:p w:rsidR="007A2DE9" w:rsidRPr="00F0667D" w:rsidRDefault="007A2DE9" w:rsidP="00AA2E23">
            <w:pPr>
              <w:pStyle w:val="a3"/>
              <w:spacing w:line="276" w:lineRule="auto"/>
              <w:ind w:left="1068"/>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Cs/>
                <w:color w:val="000000" w:themeColor="text1"/>
                <w:sz w:val="28"/>
                <w:szCs w:val="28"/>
                <w:lang w:val="en-US"/>
              </w:rPr>
            </w:pPr>
            <w:r w:rsidRPr="00F0667D">
              <w:rPr>
                <w:rFonts w:ascii="Times New Roman" w:eastAsia="Times New Roman" w:hAnsi="Times New Roman"/>
                <w:bCs/>
                <w:color w:val="000000" w:themeColor="text1"/>
                <w:sz w:val="28"/>
                <w:szCs w:val="28"/>
                <w:lang w:val="en-US"/>
              </w:rPr>
              <w:t>Aniq mezonlar asosida baholash (o‘quvchi nima uchun aynan shu bahoni olganini bilishi kerak).</w:t>
            </w:r>
          </w:p>
        </w:tc>
      </w:tr>
      <w:tr w:rsidR="007A2DE9" w:rsidRPr="00293E8E" w:rsidTr="00AA2E23">
        <w:tc>
          <w:tcPr>
            <w:cnfStyle w:val="001000000000" w:firstRow="0" w:lastRow="0" w:firstColumn="1" w:lastColumn="0" w:oddVBand="0" w:evenVBand="0" w:oddHBand="0" w:evenHBand="0" w:firstRowFirstColumn="0" w:firstRowLastColumn="0" w:lastRowFirstColumn="0" w:lastRowLastColumn="0"/>
            <w:tcW w:w="0" w:type="auto"/>
            <w:hideMark/>
          </w:tcPr>
          <w:p w:rsidR="007A2DE9" w:rsidRPr="00F0667D" w:rsidRDefault="007A2DE9" w:rsidP="00AA2E23">
            <w:pPr>
              <w:pStyle w:val="a3"/>
              <w:spacing w:line="276" w:lineRule="auto"/>
              <w:ind w:left="1068"/>
              <w:rPr>
                <w:rFonts w:ascii="Times New Roman" w:eastAsia="Times New Roman" w:hAnsi="Times New Roman"/>
                <w:bCs w:val="0"/>
                <w:color w:val="000000" w:themeColor="text1"/>
                <w:sz w:val="28"/>
                <w:szCs w:val="28"/>
              </w:rPr>
            </w:pPr>
            <w:r w:rsidRPr="00F0667D">
              <w:rPr>
                <w:rFonts w:ascii="Times New Roman" w:eastAsia="Times New Roman" w:hAnsi="Times New Roman"/>
                <w:color w:val="000000" w:themeColor="text1"/>
                <w:sz w:val="28"/>
                <w:szCs w:val="28"/>
              </w:rPr>
              <w:t>KPI (Samaradorlik ko‘rsatkichlari)</w:t>
            </w:r>
          </w:p>
        </w:tc>
        <w:tc>
          <w:tcPr>
            <w:tcW w:w="0" w:type="auto"/>
            <w:hideMark/>
          </w:tcPr>
          <w:p w:rsidR="007A2DE9" w:rsidRPr="00F0667D" w:rsidRDefault="007A2DE9" w:rsidP="00AA2E23">
            <w:pPr>
              <w:pStyle w:val="a3"/>
              <w:spacing w:line="276" w:lineRule="auto"/>
              <w:ind w:left="1068"/>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Cs/>
                <w:color w:val="000000" w:themeColor="text1"/>
                <w:sz w:val="28"/>
                <w:szCs w:val="28"/>
                <w:lang w:val="en-US"/>
              </w:rPr>
            </w:pPr>
            <w:r w:rsidRPr="00F0667D">
              <w:rPr>
                <w:rFonts w:ascii="Times New Roman" w:eastAsia="Times New Roman" w:hAnsi="Times New Roman"/>
                <w:bCs/>
                <w:color w:val="000000" w:themeColor="text1"/>
                <w:sz w:val="28"/>
                <w:szCs w:val="28"/>
                <w:lang w:val="en-US"/>
              </w:rPr>
              <w:t>O‘qituvchilar faoliyatini o‘quvchilarning erishgan natijalari va o‘sish dinamikasiga qarab baholash.</w:t>
            </w:r>
          </w:p>
        </w:tc>
      </w:tr>
    </w:tbl>
    <w:p w:rsidR="007A2DE9" w:rsidRPr="00F0667D" w:rsidRDefault="007A2DE9" w:rsidP="007A2DE9">
      <w:pPr>
        <w:pStyle w:val="a3"/>
        <w:spacing w:line="276" w:lineRule="auto"/>
        <w:ind w:left="1068"/>
        <w:rPr>
          <w:rFonts w:ascii="Times New Roman" w:eastAsia="Times New Roman" w:hAnsi="Times New Roman" w:cs="Times New Roman"/>
          <w:bCs/>
          <w:color w:val="000000" w:themeColor="text1"/>
          <w:sz w:val="28"/>
          <w:szCs w:val="28"/>
          <w:lang w:val="en-US" w:eastAsia="ru-RU"/>
        </w:rPr>
      </w:pPr>
    </w:p>
    <w:p w:rsidR="007A2DE9" w:rsidRPr="00F0667D" w:rsidRDefault="007A2DE9" w:rsidP="007A2DE9">
      <w:pPr>
        <w:pStyle w:val="a3"/>
        <w:spacing w:after="0" w:line="276" w:lineRule="auto"/>
        <w:ind w:left="0" w:firstLine="851"/>
        <w:jc w:val="both"/>
        <w:rPr>
          <w:rFonts w:ascii="Times New Roman" w:eastAsia="Times New Roman" w:hAnsi="Times New Roman" w:cs="Times New Roman"/>
          <w:b/>
          <w:bCs/>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4. Ota-onalar bilan hamkorlik</w:t>
      </w:r>
    </w:p>
    <w:p w:rsidR="007A2DE9" w:rsidRPr="00F0667D" w:rsidRDefault="007A2DE9" w:rsidP="007A2DE9">
      <w:pPr>
        <w:pStyle w:val="a3"/>
        <w:spacing w:after="0" w:line="276" w:lineRule="auto"/>
        <w:ind w:left="0" w:firstLine="851"/>
        <w:jc w:val="both"/>
        <w:rPr>
          <w:rFonts w:ascii="Times New Roman" w:eastAsia="Times New Roman" w:hAnsi="Times New Roman" w:cs="Times New Roman"/>
          <w:bCs/>
          <w:color w:val="000000" w:themeColor="text1"/>
          <w:sz w:val="28"/>
          <w:szCs w:val="28"/>
          <w:lang w:val="en-US" w:eastAsia="ru-RU"/>
        </w:rPr>
      </w:pPr>
      <w:r w:rsidRPr="00F0667D">
        <w:rPr>
          <w:rFonts w:ascii="Times New Roman" w:eastAsia="Times New Roman" w:hAnsi="Times New Roman" w:cs="Times New Roman"/>
          <w:bCs/>
          <w:color w:val="000000" w:themeColor="text1"/>
          <w:sz w:val="28"/>
          <w:szCs w:val="28"/>
          <w:lang w:val="en-US" w:eastAsia="ru-RU"/>
        </w:rPr>
        <w:t xml:space="preserve">Maktab va oila o‘rtasidagi "oltin ko‘prik"ni tiklash sifatni oshirishning 30% muvaffaqiyatini ta’minlaydi. Buni </w:t>
      </w:r>
      <w:r w:rsidRPr="00F0667D">
        <w:rPr>
          <w:rFonts w:ascii="Times New Roman" w:eastAsia="Times New Roman" w:hAnsi="Times New Roman" w:cs="Times New Roman"/>
          <w:b/>
          <w:bCs/>
          <w:color w:val="000000" w:themeColor="text1"/>
          <w:sz w:val="28"/>
          <w:szCs w:val="28"/>
          <w:lang w:val="en-US" w:eastAsia="ru-RU"/>
        </w:rPr>
        <w:t>"Oila-maktab-mahalla"</w:t>
      </w:r>
      <w:r w:rsidRPr="00F0667D">
        <w:rPr>
          <w:rFonts w:ascii="Times New Roman" w:eastAsia="Times New Roman" w:hAnsi="Times New Roman" w:cs="Times New Roman"/>
          <w:bCs/>
          <w:color w:val="000000" w:themeColor="text1"/>
          <w:sz w:val="28"/>
          <w:szCs w:val="28"/>
          <w:lang w:val="en-US" w:eastAsia="ru-RU"/>
        </w:rPr>
        <w:t xml:space="preserve"> triadasini raqamli ilovalar (masalan, e-kundalik) orqali yanada shaffof qilish yordamida amalga oshirish mumkin.</w:t>
      </w:r>
    </w:p>
    <w:p w:rsidR="007A2DE9" w:rsidRPr="00F0667D" w:rsidRDefault="007A2DE9" w:rsidP="007A2DE9">
      <w:pPr>
        <w:pStyle w:val="a3"/>
        <w:spacing w:after="0" w:line="276" w:lineRule="auto"/>
        <w:ind w:left="0" w:firstLine="851"/>
        <w:jc w:val="both"/>
        <w:rPr>
          <w:rFonts w:ascii="Times New Roman" w:eastAsia="Times New Roman" w:hAnsi="Times New Roman" w:cs="Times New Roman"/>
          <w:bCs/>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Xulosa:</w:t>
      </w:r>
      <w:r w:rsidRPr="00F0667D">
        <w:rPr>
          <w:rFonts w:ascii="Times New Roman" w:eastAsia="Times New Roman" w:hAnsi="Times New Roman" w:cs="Times New Roman"/>
          <w:bCs/>
          <w:color w:val="000000" w:themeColor="text1"/>
          <w:sz w:val="28"/>
          <w:szCs w:val="28"/>
          <w:lang w:val="en-US" w:eastAsia="ru-RU"/>
        </w:rPr>
        <w:t xml:space="preserve"> Maktab strategiyasi moslanuvchan bo‘lishi shart. Bugungi o‘quvchi — "Z avlodi" vakili, shuning uchun ularga 20 yil oldingi uslub bilan dars berish ta’lim sifatini tushirib yuboradi.</w:t>
      </w:r>
    </w:p>
    <w:p w:rsidR="007A2DE9" w:rsidRPr="00F0667D" w:rsidRDefault="007A2DE9" w:rsidP="007A2DE9">
      <w:pPr>
        <w:pStyle w:val="a3"/>
        <w:spacing w:after="0" w:line="276" w:lineRule="auto"/>
        <w:ind w:left="1068"/>
        <w:rPr>
          <w:rFonts w:ascii="Times New Roman" w:eastAsia="Times New Roman" w:hAnsi="Times New Roman" w:cs="Times New Roman"/>
          <w:bCs/>
          <w:color w:val="000000" w:themeColor="text1"/>
          <w:sz w:val="28"/>
          <w:szCs w:val="28"/>
          <w:lang w:val="en-US" w:eastAsia="ru-RU"/>
        </w:rPr>
      </w:pPr>
    </w:p>
    <w:p w:rsidR="007A2DE9" w:rsidRPr="00F0667D" w:rsidRDefault="007A2DE9" w:rsidP="007A2DE9">
      <w:pPr>
        <w:spacing w:after="0" w:line="276" w:lineRule="auto"/>
        <w:ind w:firstLine="851"/>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Uzluksiz rivojlanish jarayonida rejalashtirishning o‘rni va ahamiyatini quyidagi asosiy jihatlar orqali ko‘rib chiqamiz:</w:t>
      </w:r>
    </w:p>
    <w:p w:rsidR="007A2DE9" w:rsidRPr="00F0667D" w:rsidRDefault="007A2DE9" w:rsidP="007A2DE9">
      <w:pPr>
        <w:spacing w:after="0" w:line="276" w:lineRule="auto"/>
        <w:ind w:firstLine="851"/>
        <w:contextualSpacing/>
        <w:jc w:val="both"/>
        <w:rPr>
          <w:rFonts w:ascii="Times New Roman" w:eastAsia="Times New Roman" w:hAnsi="Times New Roman" w:cs="Times New Roman"/>
          <w:color w:val="000000" w:themeColor="text1"/>
          <w:sz w:val="28"/>
          <w:szCs w:val="28"/>
          <w:lang w:val="en-US" w:eastAsia="ru-RU"/>
        </w:rPr>
      </w:pPr>
    </w:p>
    <w:p w:rsidR="007A2DE9" w:rsidRPr="00F0667D" w:rsidRDefault="007A2DE9" w:rsidP="007A2DE9">
      <w:pPr>
        <w:spacing w:after="0" w:line="276" w:lineRule="auto"/>
        <w:ind w:firstLine="851"/>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1. Strategik Maqsadlarni Belgilash (Targeting)</w:t>
      </w:r>
    </w:p>
    <w:p w:rsidR="007A2DE9" w:rsidRPr="00F0667D" w:rsidRDefault="007A2DE9" w:rsidP="007A2DE9">
      <w:pPr>
        <w:spacing w:after="0" w:line="276" w:lineRule="auto"/>
        <w:ind w:firstLine="851"/>
        <w:contextualSpacing/>
        <w:jc w:val="both"/>
        <w:rPr>
          <w:rFonts w:ascii="Times New Roman" w:eastAsia="Times New Roman" w:hAnsi="Times New Roman" w:cs="Times New Roman"/>
          <w:color w:val="000000" w:themeColor="text1"/>
          <w:sz w:val="28"/>
          <w:szCs w:val="28"/>
          <w:lang w:eastAsia="ru-RU"/>
        </w:rPr>
      </w:pPr>
      <w:r w:rsidRPr="00F0667D">
        <w:rPr>
          <w:rFonts w:ascii="Times New Roman" w:eastAsia="Times New Roman" w:hAnsi="Times New Roman" w:cs="Times New Roman"/>
          <w:color w:val="000000" w:themeColor="text1"/>
          <w:sz w:val="28"/>
          <w:szCs w:val="28"/>
          <w:lang w:val="en-US" w:eastAsia="ru-RU"/>
        </w:rPr>
        <w:t xml:space="preserve">Rejalashtirish O‘IBDO‘ga o‘z faoliyatidagi bo‘shliqlarni (gap-analysis) aniqlashga yordam beradi. </w:t>
      </w:r>
      <w:r w:rsidRPr="00F0667D">
        <w:rPr>
          <w:rFonts w:ascii="Times New Roman" w:eastAsia="Times New Roman" w:hAnsi="Times New Roman" w:cs="Times New Roman"/>
          <w:color w:val="000000" w:themeColor="text1"/>
          <w:sz w:val="28"/>
          <w:szCs w:val="28"/>
          <w:lang w:eastAsia="ru-RU"/>
        </w:rPr>
        <w:t>U o‘z oldiga quyidagi savollarni qo‘yadi:</w:t>
      </w:r>
    </w:p>
    <w:p w:rsidR="007A2DE9" w:rsidRPr="00F0667D" w:rsidRDefault="007A2DE9" w:rsidP="007A2DE9">
      <w:pPr>
        <w:numPr>
          <w:ilvl w:val="0"/>
          <w:numId w:val="13"/>
        </w:numPr>
        <w:spacing w:after="0" w:line="276" w:lineRule="auto"/>
        <w:ind w:firstLine="851"/>
        <w:contextualSpacing/>
        <w:jc w:val="both"/>
        <w:rPr>
          <w:rFonts w:ascii="Times New Roman" w:eastAsia="Times New Roman" w:hAnsi="Times New Roman" w:cs="Times New Roman"/>
          <w:color w:val="000000" w:themeColor="text1"/>
          <w:sz w:val="28"/>
          <w:szCs w:val="28"/>
          <w:lang w:eastAsia="ru-RU"/>
        </w:rPr>
      </w:pPr>
      <w:r w:rsidRPr="00F0667D">
        <w:rPr>
          <w:rFonts w:ascii="Times New Roman" w:eastAsia="Times New Roman" w:hAnsi="Times New Roman" w:cs="Times New Roman"/>
          <w:color w:val="000000" w:themeColor="text1"/>
          <w:sz w:val="28"/>
          <w:szCs w:val="28"/>
          <w:lang w:eastAsia="ru-RU"/>
        </w:rPr>
        <w:t>Hozirgi bilim darajam qanday?</w:t>
      </w:r>
    </w:p>
    <w:p w:rsidR="007A2DE9" w:rsidRPr="00F0667D" w:rsidRDefault="007A2DE9" w:rsidP="007A2DE9">
      <w:pPr>
        <w:numPr>
          <w:ilvl w:val="0"/>
          <w:numId w:val="13"/>
        </w:numPr>
        <w:spacing w:after="0" w:line="276" w:lineRule="auto"/>
        <w:ind w:firstLine="851"/>
        <w:contextualSpacing/>
        <w:jc w:val="both"/>
        <w:rPr>
          <w:rFonts w:ascii="Times New Roman" w:eastAsia="Times New Roman" w:hAnsi="Times New Roman" w:cs="Times New Roman"/>
          <w:color w:val="000000" w:themeColor="text1"/>
          <w:sz w:val="28"/>
          <w:szCs w:val="28"/>
          <w:lang w:eastAsia="ru-RU"/>
        </w:rPr>
      </w:pPr>
      <w:r w:rsidRPr="00F0667D">
        <w:rPr>
          <w:rFonts w:ascii="Times New Roman" w:eastAsia="Times New Roman" w:hAnsi="Times New Roman" w:cs="Times New Roman"/>
          <w:color w:val="000000" w:themeColor="text1"/>
          <w:sz w:val="28"/>
          <w:szCs w:val="28"/>
          <w:lang w:eastAsia="ru-RU"/>
        </w:rPr>
        <w:t>Yil yakunigacha qaysi metodik mahoratimni oshirishim kerak (masalan, STEAM ta’limi yoki raqamli pedagogika)?</w:t>
      </w:r>
    </w:p>
    <w:p w:rsidR="007A2DE9" w:rsidRPr="00F0667D" w:rsidRDefault="007A2DE9" w:rsidP="007A2DE9">
      <w:pPr>
        <w:spacing w:after="0" w:line="276" w:lineRule="auto"/>
        <w:ind w:firstLine="851"/>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2. Vaqtni Boshqarish va Prioritetlar (Time Management)</w:t>
      </w:r>
    </w:p>
    <w:p w:rsidR="007A2DE9" w:rsidRPr="00F0667D" w:rsidRDefault="007A2DE9" w:rsidP="007A2DE9">
      <w:pPr>
        <w:spacing w:after="0" w:line="276" w:lineRule="auto"/>
        <w:ind w:firstLine="851"/>
        <w:contextualSpacing/>
        <w:jc w:val="both"/>
        <w:rPr>
          <w:rFonts w:ascii="Times New Roman" w:eastAsia="Times New Roman" w:hAnsi="Times New Roman" w:cs="Times New Roman"/>
          <w:color w:val="000000" w:themeColor="text1"/>
          <w:sz w:val="28"/>
          <w:szCs w:val="28"/>
          <w:lang w:eastAsia="ru-RU"/>
        </w:rPr>
      </w:pPr>
      <w:r w:rsidRPr="00F0667D">
        <w:rPr>
          <w:rFonts w:ascii="Times New Roman" w:eastAsia="Times New Roman" w:hAnsi="Times New Roman" w:cs="Times New Roman"/>
          <w:color w:val="000000" w:themeColor="text1"/>
          <w:sz w:val="28"/>
          <w:szCs w:val="28"/>
          <w:lang w:val="en-US" w:eastAsia="ru-RU"/>
        </w:rPr>
        <w:lastRenderedPageBreak/>
        <w:t xml:space="preserve">O‘IBDO‘ ish kuni juda tig‘iz. </w:t>
      </w:r>
      <w:r w:rsidRPr="00F0667D">
        <w:rPr>
          <w:rFonts w:ascii="Times New Roman" w:eastAsia="Times New Roman" w:hAnsi="Times New Roman" w:cs="Times New Roman"/>
          <w:color w:val="000000" w:themeColor="text1"/>
          <w:sz w:val="28"/>
          <w:szCs w:val="28"/>
          <w:lang w:eastAsia="ru-RU"/>
        </w:rPr>
        <w:t>Rejalashtirish orqali u:</w:t>
      </w:r>
    </w:p>
    <w:p w:rsidR="007A2DE9" w:rsidRPr="00F0667D" w:rsidRDefault="007A2DE9" w:rsidP="007A2DE9">
      <w:pPr>
        <w:numPr>
          <w:ilvl w:val="0"/>
          <w:numId w:val="14"/>
        </w:numPr>
        <w:spacing w:after="0" w:line="276" w:lineRule="auto"/>
        <w:ind w:firstLine="851"/>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Kundalik operatsion ishlarni (dars jadvali, hisobotlar) avtomatlashtiradi.</w:t>
      </w:r>
    </w:p>
    <w:p w:rsidR="007A2DE9" w:rsidRPr="00F0667D" w:rsidRDefault="007A2DE9" w:rsidP="007A2DE9">
      <w:pPr>
        <w:numPr>
          <w:ilvl w:val="0"/>
          <w:numId w:val="14"/>
        </w:numPr>
        <w:spacing w:after="0" w:line="276" w:lineRule="auto"/>
        <w:ind w:firstLine="851"/>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Rivojlanish uchun vaqt ajratadi (vebinarlar, pedagogik o‘qishlar, xalqaro tajriba o‘rganish).</w:t>
      </w:r>
    </w:p>
    <w:p w:rsidR="007A2DE9" w:rsidRPr="00F0667D" w:rsidRDefault="007A2DE9" w:rsidP="007A2DE9">
      <w:pPr>
        <w:spacing w:after="0" w:line="276" w:lineRule="auto"/>
        <w:ind w:firstLine="851"/>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3. Metodik Mahoratni Tizimli Oshirish</w:t>
      </w:r>
    </w:p>
    <w:p w:rsidR="007A2DE9" w:rsidRPr="00F0667D" w:rsidRDefault="007A2DE9" w:rsidP="007A2DE9">
      <w:pPr>
        <w:spacing w:after="0" w:line="276" w:lineRule="auto"/>
        <w:ind w:firstLine="851"/>
        <w:contextualSpacing/>
        <w:jc w:val="both"/>
        <w:rPr>
          <w:rFonts w:ascii="Times New Roman" w:eastAsia="Times New Roman" w:hAnsi="Times New Roman" w:cs="Times New Roman"/>
          <w:color w:val="000000" w:themeColor="text1"/>
          <w:sz w:val="28"/>
          <w:szCs w:val="28"/>
          <w:lang w:val="en-US" w:eastAsia="ru-RU"/>
        </w:rPr>
      </w:pPr>
    </w:p>
    <w:p w:rsidR="007A2DE9" w:rsidRPr="00F0667D" w:rsidRDefault="007A2DE9" w:rsidP="007A2DE9">
      <w:pPr>
        <w:spacing w:after="0" w:line="276" w:lineRule="auto"/>
        <w:ind w:firstLine="851"/>
        <w:contextualSpacing/>
        <w:jc w:val="both"/>
        <w:rPr>
          <w:rFonts w:ascii="Times New Roman" w:eastAsia="Times New Roman" w:hAnsi="Times New Roman" w:cs="Times New Roman"/>
          <w:color w:val="000000" w:themeColor="text1"/>
          <w:sz w:val="28"/>
          <w:szCs w:val="28"/>
          <w:lang w:val="en-US" w:eastAsia="ru-RU"/>
        </w:rPr>
      </w:pPr>
    </w:p>
    <w:p w:rsidR="007A2DE9" w:rsidRPr="00F0667D" w:rsidRDefault="007A2DE9" w:rsidP="007A2DE9">
      <w:pPr>
        <w:spacing w:after="0" w:line="276" w:lineRule="auto"/>
        <w:ind w:firstLine="851"/>
        <w:contextualSpacing/>
        <w:jc w:val="both"/>
        <w:rPr>
          <w:rFonts w:ascii="Times New Roman" w:eastAsia="Times New Roman" w:hAnsi="Times New Roman" w:cs="Times New Roman"/>
          <w:color w:val="000000" w:themeColor="text1"/>
          <w:sz w:val="28"/>
          <w:szCs w:val="28"/>
          <w:lang w:val="en-US" w:eastAsia="ru-RU"/>
        </w:rPr>
      </w:pPr>
    </w:p>
    <w:p w:rsidR="007A2DE9" w:rsidRPr="00F0667D" w:rsidRDefault="007A2DE9" w:rsidP="007A2DE9">
      <w:pPr>
        <w:spacing w:after="0" w:line="276" w:lineRule="auto"/>
        <w:ind w:firstLine="851"/>
        <w:contextualSpacing/>
        <w:jc w:val="both"/>
        <w:rPr>
          <w:rFonts w:ascii="Times New Roman" w:eastAsia="Times New Roman" w:hAnsi="Times New Roman" w:cs="Times New Roman"/>
          <w:color w:val="000000" w:themeColor="text1"/>
          <w:sz w:val="28"/>
          <w:szCs w:val="28"/>
          <w:lang w:val="en-US" w:eastAsia="ru-RU"/>
        </w:rPr>
      </w:pPr>
    </w:p>
    <w:p w:rsidR="007A2DE9" w:rsidRPr="00F0667D" w:rsidRDefault="007A2DE9" w:rsidP="007A2DE9">
      <w:pPr>
        <w:spacing w:after="0" w:line="276" w:lineRule="auto"/>
        <w:ind w:firstLine="851"/>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Kompetentlik bir kunda shakllanmaydi. Reja asosida amalga oshirilgan rivojlanish quyidagilarni o‘z ichiga oladi:</w:t>
      </w:r>
    </w:p>
    <w:tbl>
      <w:tblPr>
        <w:tblStyle w:val="-11"/>
        <w:tblW w:w="0" w:type="auto"/>
        <w:tblLook w:val="04A0" w:firstRow="1" w:lastRow="0" w:firstColumn="1" w:lastColumn="0" w:noHBand="0" w:noVBand="1"/>
      </w:tblPr>
      <w:tblGrid>
        <w:gridCol w:w="2499"/>
        <w:gridCol w:w="3386"/>
        <w:gridCol w:w="3460"/>
      </w:tblGrid>
      <w:tr w:rsidR="007A2DE9" w:rsidRPr="00F0667D" w:rsidTr="00AA2E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7A2DE9" w:rsidRPr="00F0667D" w:rsidRDefault="007A2DE9" w:rsidP="00AA2E23">
            <w:pPr>
              <w:spacing w:line="276" w:lineRule="auto"/>
              <w:ind w:firstLine="851"/>
              <w:contextualSpacing/>
              <w:jc w:val="both"/>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Bosqich</w:t>
            </w:r>
          </w:p>
        </w:tc>
        <w:tc>
          <w:tcPr>
            <w:tcW w:w="0" w:type="auto"/>
            <w:hideMark/>
          </w:tcPr>
          <w:p w:rsidR="007A2DE9" w:rsidRPr="00F0667D" w:rsidRDefault="007A2DE9" w:rsidP="00AA2E23">
            <w:pPr>
              <w:spacing w:line="276" w:lineRule="auto"/>
              <w:ind w:firstLine="851"/>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Rejalashtirish mazmuni</w:t>
            </w:r>
          </w:p>
        </w:tc>
        <w:tc>
          <w:tcPr>
            <w:tcW w:w="0" w:type="auto"/>
            <w:hideMark/>
          </w:tcPr>
          <w:p w:rsidR="007A2DE9" w:rsidRPr="00F0667D" w:rsidRDefault="007A2DE9" w:rsidP="00AA2E23">
            <w:pPr>
              <w:spacing w:line="276" w:lineRule="auto"/>
              <w:ind w:firstLine="851"/>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Kutilayotgan natija</w:t>
            </w:r>
          </w:p>
        </w:tc>
      </w:tr>
      <w:tr w:rsidR="007A2DE9" w:rsidRPr="00F0667D" w:rsidTr="00AA2E23">
        <w:tc>
          <w:tcPr>
            <w:cnfStyle w:val="001000000000" w:firstRow="0" w:lastRow="0" w:firstColumn="1" w:lastColumn="0" w:oddVBand="0" w:evenVBand="0" w:oddHBand="0" w:evenHBand="0" w:firstRowFirstColumn="0" w:firstRowLastColumn="0" w:lastRowFirstColumn="0" w:lastRowLastColumn="0"/>
            <w:tcW w:w="0" w:type="auto"/>
            <w:hideMark/>
          </w:tcPr>
          <w:p w:rsidR="007A2DE9" w:rsidRPr="00F0667D" w:rsidRDefault="007A2DE9" w:rsidP="00AA2E23">
            <w:pPr>
              <w:spacing w:line="276" w:lineRule="auto"/>
              <w:ind w:firstLine="851"/>
              <w:contextualSpacing/>
              <w:jc w:val="both"/>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Diagnostika</w:t>
            </w:r>
          </w:p>
        </w:tc>
        <w:tc>
          <w:tcPr>
            <w:tcW w:w="0" w:type="auto"/>
            <w:hideMark/>
          </w:tcPr>
          <w:p w:rsidR="007A2DE9" w:rsidRPr="00F0667D" w:rsidRDefault="007A2DE9" w:rsidP="00AA2E23">
            <w:pPr>
              <w:spacing w:line="276" w:lineRule="auto"/>
              <w:ind w:firstLine="851"/>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lang w:val="en-US"/>
              </w:rPr>
            </w:pPr>
            <w:r w:rsidRPr="00F0667D">
              <w:rPr>
                <w:rFonts w:ascii="Times New Roman" w:eastAsia="Times New Roman" w:hAnsi="Times New Roman"/>
                <w:color w:val="000000" w:themeColor="text1"/>
                <w:sz w:val="28"/>
                <w:szCs w:val="28"/>
                <w:lang w:val="en-US"/>
              </w:rPr>
              <w:t>Shaxsiy SWOT-tahlil o‘tkazish.</w:t>
            </w:r>
          </w:p>
        </w:tc>
        <w:tc>
          <w:tcPr>
            <w:tcW w:w="0" w:type="auto"/>
            <w:hideMark/>
          </w:tcPr>
          <w:p w:rsidR="007A2DE9" w:rsidRPr="00F0667D" w:rsidRDefault="007A2DE9" w:rsidP="00AA2E23">
            <w:pPr>
              <w:spacing w:line="276" w:lineRule="auto"/>
              <w:ind w:firstLine="851"/>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lang w:val="en-US"/>
              </w:rPr>
            </w:pPr>
            <w:r w:rsidRPr="00F0667D">
              <w:rPr>
                <w:rFonts w:ascii="Times New Roman" w:eastAsia="Times New Roman" w:hAnsi="Times New Roman"/>
                <w:color w:val="000000" w:themeColor="text1"/>
                <w:sz w:val="28"/>
                <w:szCs w:val="28"/>
                <w:lang w:val="en-US"/>
              </w:rPr>
              <w:t>Kuchli va kuchsiz tomonlarni bilish.</w:t>
            </w:r>
          </w:p>
        </w:tc>
      </w:tr>
      <w:tr w:rsidR="007A2DE9" w:rsidRPr="00F0667D" w:rsidTr="00AA2E23">
        <w:tc>
          <w:tcPr>
            <w:cnfStyle w:val="001000000000" w:firstRow="0" w:lastRow="0" w:firstColumn="1" w:lastColumn="0" w:oddVBand="0" w:evenVBand="0" w:oddHBand="0" w:evenHBand="0" w:firstRowFirstColumn="0" w:firstRowLastColumn="0" w:lastRowFirstColumn="0" w:lastRowLastColumn="0"/>
            <w:tcW w:w="0" w:type="auto"/>
            <w:hideMark/>
          </w:tcPr>
          <w:p w:rsidR="007A2DE9" w:rsidRPr="00F0667D" w:rsidRDefault="007A2DE9" w:rsidP="00AA2E23">
            <w:pPr>
              <w:spacing w:line="276" w:lineRule="auto"/>
              <w:ind w:firstLine="851"/>
              <w:contextualSpacing/>
              <w:jc w:val="both"/>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Loyiha</w:t>
            </w:r>
          </w:p>
        </w:tc>
        <w:tc>
          <w:tcPr>
            <w:tcW w:w="0" w:type="auto"/>
            <w:hideMark/>
          </w:tcPr>
          <w:p w:rsidR="007A2DE9" w:rsidRPr="00F0667D" w:rsidRDefault="007A2DE9" w:rsidP="00AA2E23">
            <w:pPr>
              <w:spacing w:line="276" w:lineRule="auto"/>
              <w:ind w:firstLine="851"/>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lang w:val="en-US"/>
              </w:rPr>
            </w:pPr>
            <w:r w:rsidRPr="00F0667D">
              <w:rPr>
                <w:rFonts w:ascii="Times New Roman" w:eastAsia="Times New Roman" w:hAnsi="Times New Roman"/>
                <w:color w:val="000000" w:themeColor="text1"/>
                <w:sz w:val="28"/>
                <w:szCs w:val="28"/>
                <w:lang w:val="en-US"/>
              </w:rPr>
              <w:t>Shaxsiy rivojlanish traektoriyasini (IDP) tuzish.</w:t>
            </w:r>
          </w:p>
        </w:tc>
        <w:tc>
          <w:tcPr>
            <w:tcW w:w="0" w:type="auto"/>
            <w:hideMark/>
          </w:tcPr>
          <w:p w:rsidR="007A2DE9" w:rsidRPr="00F0667D" w:rsidRDefault="007A2DE9" w:rsidP="00AA2E23">
            <w:pPr>
              <w:spacing w:line="276" w:lineRule="auto"/>
              <w:ind w:firstLine="851"/>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Aniq qadamlar ketma-ketligi.</w:t>
            </w:r>
          </w:p>
        </w:tc>
      </w:tr>
      <w:tr w:rsidR="007A2DE9" w:rsidRPr="00293E8E" w:rsidTr="00AA2E23">
        <w:tc>
          <w:tcPr>
            <w:cnfStyle w:val="001000000000" w:firstRow="0" w:lastRow="0" w:firstColumn="1" w:lastColumn="0" w:oddVBand="0" w:evenVBand="0" w:oddHBand="0" w:evenHBand="0" w:firstRowFirstColumn="0" w:firstRowLastColumn="0" w:lastRowFirstColumn="0" w:lastRowLastColumn="0"/>
            <w:tcW w:w="0" w:type="auto"/>
            <w:hideMark/>
          </w:tcPr>
          <w:p w:rsidR="007A2DE9" w:rsidRPr="00F0667D" w:rsidRDefault="007A2DE9" w:rsidP="00AA2E23">
            <w:pPr>
              <w:spacing w:line="276" w:lineRule="auto"/>
              <w:ind w:firstLine="851"/>
              <w:contextualSpacing/>
              <w:jc w:val="both"/>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Amaliyot</w:t>
            </w:r>
          </w:p>
        </w:tc>
        <w:tc>
          <w:tcPr>
            <w:tcW w:w="0" w:type="auto"/>
            <w:hideMark/>
          </w:tcPr>
          <w:p w:rsidR="007A2DE9" w:rsidRPr="00F0667D" w:rsidRDefault="007A2DE9" w:rsidP="00AA2E23">
            <w:pPr>
              <w:spacing w:line="276" w:lineRule="auto"/>
              <w:ind w:firstLine="851"/>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lang w:val="en-US"/>
              </w:rPr>
            </w:pPr>
            <w:r w:rsidRPr="00F0667D">
              <w:rPr>
                <w:rFonts w:ascii="Times New Roman" w:eastAsia="Times New Roman" w:hAnsi="Times New Roman"/>
                <w:color w:val="000000" w:themeColor="text1"/>
                <w:sz w:val="28"/>
                <w:szCs w:val="28"/>
                <w:lang w:val="en-US"/>
              </w:rPr>
              <w:t>Yangi metodikani dars kuzatishlarda qo‘llash.</w:t>
            </w:r>
          </w:p>
        </w:tc>
        <w:tc>
          <w:tcPr>
            <w:tcW w:w="0" w:type="auto"/>
            <w:hideMark/>
          </w:tcPr>
          <w:p w:rsidR="007A2DE9" w:rsidRPr="00F0667D" w:rsidRDefault="007A2DE9" w:rsidP="00AA2E23">
            <w:pPr>
              <w:spacing w:line="276" w:lineRule="auto"/>
              <w:ind w:firstLine="851"/>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lang w:val="en-US"/>
              </w:rPr>
            </w:pPr>
            <w:r w:rsidRPr="00F0667D">
              <w:rPr>
                <w:rFonts w:ascii="Times New Roman" w:eastAsia="Times New Roman" w:hAnsi="Times New Roman"/>
                <w:color w:val="000000" w:themeColor="text1"/>
                <w:sz w:val="28"/>
                <w:szCs w:val="28"/>
                <w:lang w:val="en-US"/>
              </w:rPr>
              <w:t>Tajriba va ko‘nikma hosil qilish.</w:t>
            </w:r>
          </w:p>
        </w:tc>
      </w:tr>
      <w:tr w:rsidR="007A2DE9" w:rsidRPr="00F0667D" w:rsidTr="00AA2E23">
        <w:tc>
          <w:tcPr>
            <w:cnfStyle w:val="001000000000" w:firstRow="0" w:lastRow="0" w:firstColumn="1" w:lastColumn="0" w:oddVBand="0" w:evenVBand="0" w:oddHBand="0" w:evenHBand="0" w:firstRowFirstColumn="0" w:firstRowLastColumn="0" w:lastRowFirstColumn="0" w:lastRowLastColumn="0"/>
            <w:tcW w:w="0" w:type="auto"/>
            <w:hideMark/>
          </w:tcPr>
          <w:p w:rsidR="007A2DE9" w:rsidRPr="00F0667D" w:rsidRDefault="007A2DE9" w:rsidP="00AA2E23">
            <w:pPr>
              <w:spacing w:line="276" w:lineRule="auto"/>
              <w:ind w:firstLine="851"/>
              <w:contextualSpacing/>
              <w:jc w:val="both"/>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Refleksiya</w:t>
            </w:r>
          </w:p>
        </w:tc>
        <w:tc>
          <w:tcPr>
            <w:tcW w:w="0" w:type="auto"/>
            <w:hideMark/>
          </w:tcPr>
          <w:p w:rsidR="007A2DE9" w:rsidRPr="00F0667D" w:rsidRDefault="007A2DE9" w:rsidP="00AA2E23">
            <w:pPr>
              <w:spacing w:line="276" w:lineRule="auto"/>
              <w:ind w:firstLine="851"/>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Erishilgan natijalarni tahlil qilish.</w:t>
            </w:r>
          </w:p>
        </w:tc>
        <w:tc>
          <w:tcPr>
            <w:tcW w:w="0" w:type="auto"/>
            <w:hideMark/>
          </w:tcPr>
          <w:p w:rsidR="007A2DE9" w:rsidRPr="00F0667D" w:rsidRDefault="007A2DE9" w:rsidP="00AA2E23">
            <w:pPr>
              <w:spacing w:line="276" w:lineRule="auto"/>
              <w:ind w:firstLine="851"/>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8"/>
                <w:szCs w:val="28"/>
              </w:rPr>
            </w:pPr>
            <w:r w:rsidRPr="00F0667D">
              <w:rPr>
                <w:rFonts w:ascii="Times New Roman" w:eastAsia="Times New Roman" w:hAnsi="Times New Roman"/>
                <w:color w:val="000000" w:themeColor="text1"/>
                <w:sz w:val="28"/>
                <w:szCs w:val="28"/>
              </w:rPr>
              <w:t>Kompetentlikning yangi darajasi.</w:t>
            </w:r>
          </w:p>
        </w:tc>
      </w:tr>
    </w:tbl>
    <w:p w:rsidR="007A2DE9" w:rsidRPr="00F0667D" w:rsidRDefault="007A2DE9" w:rsidP="007A2DE9">
      <w:pPr>
        <w:spacing w:after="0" w:line="276" w:lineRule="auto"/>
        <w:ind w:firstLine="851"/>
        <w:contextualSpacing/>
        <w:jc w:val="both"/>
        <w:rPr>
          <w:rFonts w:ascii="Times New Roman" w:eastAsia="Times New Roman" w:hAnsi="Times New Roman" w:cs="Times New Roman"/>
          <w:color w:val="000000" w:themeColor="text1"/>
          <w:sz w:val="28"/>
          <w:szCs w:val="28"/>
          <w:lang w:eastAsia="ru-RU"/>
        </w:rPr>
      </w:pPr>
    </w:p>
    <w:p w:rsidR="007A2DE9" w:rsidRPr="00F0667D" w:rsidRDefault="007A2DE9" w:rsidP="007A2DE9">
      <w:pPr>
        <w:spacing w:after="0" w:line="276" w:lineRule="auto"/>
        <w:ind w:firstLine="851"/>
        <w:contextualSpacing/>
        <w:jc w:val="both"/>
        <w:rPr>
          <w:rFonts w:ascii="Times New Roman" w:eastAsia="Times New Roman" w:hAnsi="Times New Roman" w:cs="Times New Roman"/>
          <w:color w:val="000000" w:themeColor="text1"/>
          <w:sz w:val="28"/>
          <w:szCs w:val="28"/>
          <w:lang w:eastAsia="ru-RU"/>
        </w:rPr>
      </w:pPr>
      <w:r w:rsidRPr="00F0667D">
        <w:rPr>
          <w:rFonts w:ascii="Times New Roman" w:eastAsia="Times New Roman" w:hAnsi="Times New Roman" w:cs="Times New Roman"/>
          <w:color w:val="000000" w:themeColor="text1"/>
          <w:sz w:val="28"/>
          <w:szCs w:val="28"/>
          <w:lang w:eastAsia="ru-RU"/>
        </w:rPr>
        <w:t>4. Jamoaviy Kompetentlikka Ta’siri</w:t>
      </w:r>
    </w:p>
    <w:p w:rsidR="007A2DE9" w:rsidRPr="00F0667D" w:rsidRDefault="007A2DE9" w:rsidP="007A2DE9">
      <w:pPr>
        <w:spacing w:after="0" w:line="276" w:lineRule="auto"/>
        <w:ind w:firstLine="851"/>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O‘IBDO‘ o‘zining rivojlanishini rejalashtirar ekan, bilvosita o‘qituvchilar jamoasining ham o‘sishini rejalashtiradi.</w:t>
      </w:r>
    </w:p>
    <w:p w:rsidR="007A2DE9" w:rsidRPr="00F0667D" w:rsidRDefault="007A2DE9" w:rsidP="007A2DE9">
      <w:pPr>
        <w:spacing w:after="0" w:line="276" w:lineRule="auto"/>
        <w:ind w:firstLine="851"/>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"Yaxshi rahbar — o‘zi o‘rganayotgan narsani boshqalarga ham o‘rgatadigan rahbardir."</w:t>
      </w:r>
    </w:p>
    <w:p w:rsidR="007A2DE9" w:rsidRPr="00F0667D" w:rsidRDefault="007A2DE9" w:rsidP="007A2DE9">
      <w:pPr>
        <w:spacing w:after="0" w:line="276" w:lineRule="auto"/>
        <w:ind w:firstLine="851"/>
        <w:contextualSpacing/>
        <w:jc w:val="both"/>
        <w:rPr>
          <w:rFonts w:ascii="Times New Roman" w:eastAsia="Times New Roman" w:hAnsi="Times New Roman" w:cs="Times New Roman"/>
          <w:color w:val="000000" w:themeColor="text1"/>
          <w:sz w:val="28"/>
          <w:szCs w:val="28"/>
          <w:lang w:eastAsia="ru-RU"/>
        </w:rPr>
      </w:pPr>
      <w:r w:rsidRPr="00F0667D">
        <w:rPr>
          <w:rFonts w:ascii="Times New Roman" w:eastAsia="Times New Roman" w:hAnsi="Times New Roman" w:cs="Times New Roman"/>
          <w:color w:val="000000" w:themeColor="text1"/>
          <w:sz w:val="28"/>
          <w:szCs w:val="28"/>
          <w:lang w:eastAsia="ru-RU"/>
        </w:rPr>
        <w:t>Rejalashtirishning asosiy funksiyalari:</w:t>
      </w:r>
    </w:p>
    <w:p w:rsidR="007A2DE9" w:rsidRPr="00F0667D" w:rsidRDefault="007A2DE9" w:rsidP="007A2DE9">
      <w:pPr>
        <w:numPr>
          <w:ilvl w:val="0"/>
          <w:numId w:val="15"/>
        </w:numPr>
        <w:spacing w:after="0" w:line="276" w:lineRule="auto"/>
        <w:ind w:firstLine="851"/>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Yo‘naltiruvchi: Qaysi yo‘nalishda o‘sish kerakligini ko‘rsatadi.</w:t>
      </w:r>
    </w:p>
    <w:p w:rsidR="007A2DE9" w:rsidRPr="00F0667D" w:rsidRDefault="007A2DE9" w:rsidP="007A2DE9">
      <w:pPr>
        <w:numPr>
          <w:ilvl w:val="0"/>
          <w:numId w:val="15"/>
        </w:numPr>
        <w:spacing w:after="0" w:line="276" w:lineRule="auto"/>
        <w:ind w:firstLine="851"/>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Nazorat qiluvchi: O‘z-o‘zini baholash imkonini beradi.</w:t>
      </w:r>
    </w:p>
    <w:p w:rsidR="007A2DE9" w:rsidRPr="00F0667D" w:rsidRDefault="007A2DE9" w:rsidP="007A2DE9">
      <w:pPr>
        <w:numPr>
          <w:ilvl w:val="0"/>
          <w:numId w:val="15"/>
        </w:numPr>
        <w:spacing w:after="0" w:line="276" w:lineRule="auto"/>
        <w:ind w:firstLine="851"/>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Motivatsion: Kichik muvaffaqiyatlar (rejadagi bandlarning bajarilishi) yangi marralarga undaydi.</w:t>
      </w:r>
    </w:p>
    <w:p w:rsidR="007A2DE9" w:rsidRPr="00F0667D" w:rsidRDefault="007A2DE9" w:rsidP="007A2DE9">
      <w:pPr>
        <w:spacing w:after="0" w:line="276" w:lineRule="auto"/>
        <w:contextualSpacing/>
        <w:jc w:val="both"/>
        <w:rPr>
          <w:rFonts w:ascii="Times New Roman" w:eastAsia="Times New Roman" w:hAnsi="Times New Roman" w:cs="Times New Roman"/>
          <w:color w:val="000000" w:themeColor="text1"/>
          <w:sz w:val="28"/>
          <w:szCs w:val="28"/>
          <w:lang w:val="en-US" w:eastAsia="ru-RU"/>
        </w:rPr>
      </w:pPr>
    </w:p>
    <w:p w:rsidR="007A2DE9" w:rsidRPr="00F0667D" w:rsidRDefault="007A2DE9" w:rsidP="007A2DE9">
      <w:pPr>
        <w:spacing w:after="0" w:line="276" w:lineRule="auto"/>
        <w:contextualSpacing/>
        <w:jc w:val="center"/>
        <w:rPr>
          <w:rFonts w:ascii="Times New Roman" w:eastAsia="Times New Roman" w:hAnsi="Times New Roman" w:cs="Times New Roman"/>
          <w:b/>
          <w:bCs/>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Singapur ta’lim tizimi tajribasi</w:t>
      </w:r>
    </w:p>
    <w:p w:rsidR="007A2DE9" w:rsidRPr="00F0667D" w:rsidRDefault="007A2DE9" w:rsidP="007A2DE9">
      <w:pPr>
        <w:spacing w:after="0" w:line="276" w:lineRule="auto"/>
        <w:ind w:firstLine="708"/>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Singapur ta’lim tizimi dunyodagi eng samarali modellaridan biri sifatida e’tirof etiladi. Ularning muvaffaqiyat siri – aniq strategik rejalashtirish, o‘qituvchilar malakasiga e’tibor va tahlilga asoslangan qarorlar qabul qilishdadir.</w:t>
      </w:r>
    </w:p>
    <w:p w:rsidR="007A2DE9" w:rsidRPr="00F0667D" w:rsidRDefault="007A2DE9" w:rsidP="007A2DE9">
      <w:pPr>
        <w:spacing w:after="0" w:line="276" w:lineRule="auto"/>
        <w:contextualSpacing/>
        <w:jc w:val="center"/>
        <w:outlineLvl w:val="3"/>
        <w:rPr>
          <w:rFonts w:ascii="Times New Roman" w:eastAsia="Times New Roman" w:hAnsi="Times New Roman" w:cs="Times New Roman"/>
          <w:b/>
          <w:bCs/>
          <w:color w:val="000000" w:themeColor="text1"/>
          <w:sz w:val="28"/>
          <w:szCs w:val="28"/>
          <w:lang w:val="en-US" w:eastAsia="ru-RU"/>
        </w:rPr>
      </w:pPr>
      <w:r w:rsidRPr="00F0667D">
        <w:rPr>
          <w:rFonts w:ascii="Times New Roman" w:eastAsia="Times New Roman" w:hAnsi="Times New Roman" w:cs="Times New Roman"/>
          <w:b/>
          <w:bCs/>
          <w:color w:val="000000" w:themeColor="text1"/>
          <w:sz w:val="28"/>
          <w:szCs w:val="28"/>
          <w:lang w:val="en-US" w:eastAsia="ru-RU"/>
        </w:rPr>
        <w:t>Singapur tajribasidan olinadigan 5 ta muhim dars:</w:t>
      </w:r>
    </w:p>
    <w:p w:rsidR="007A2DE9" w:rsidRPr="00F0667D" w:rsidRDefault="007A2DE9" w:rsidP="007A2DE9">
      <w:pPr>
        <w:numPr>
          <w:ilvl w:val="0"/>
          <w:numId w:val="6"/>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lastRenderedPageBreak/>
        <w:t>“School Excellence Model” (SEM) – har bir maktabda faoliyatni rejalashtirish va baholashning yagona tizimi mavjud.</w:t>
      </w:r>
    </w:p>
    <w:p w:rsidR="007A2DE9" w:rsidRPr="00F0667D" w:rsidRDefault="007A2DE9" w:rsidP="007A2DE9">
      <w:pPr>
        <w:numPr>
          <w:ilvl w:val="1"/>
          <w:numId w:val="6"/>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Har bir yil boshida “school plan” ishlab chiqiladi.</w:t>
      </w:r>
    </w:p>
    <w:p w:rsidR="007A2DE9" w:rsidRPr="00F0667D" w:rsidRDefault="007A2DE9" w:rsidP="007A2DE9">
      <w:pPr>
        <w:numPr>
          <w:ilvl w:val="1"/>
          <w:numId w:val="6"/>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Unda o‘quv natijalari, o‘qituvchilar rivoji, ota-onalar ishtiroki, infratuzilma va innovatsiyalar bo‘yicha maqsadlar belgilanadi.</w:t>
      </w:r>
    </w:p>
    <w:p w:rsidR="007A2DE9" w:rsidRPr="00F0667D" w:rsidRDefault="007A2DE9" w:rsidP="007A2DE9">
      <w:pPr>
        <w:numPr>
          <w:ilvl w:val="0"/>
          <w:numId w:val="6"/>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“Data-driven planning” – qarorlar aniq raqamlarga asoslanadi.</w:t>
      </w:r>
    </w:p>
    <w:p w:rsidR="007A2DE9" w:rsidRPr="00F0667D" w:rsidRDefault="007A2DE9" w:rsidP="007A2DE9">
      <w:pPr>
        <w:numPr>
          <w:ilvl w:val="1"/>
          <w:numId w:val="6"/>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Har bir fan bo‘yicha o‘quvchilarning baholari, test natijalari, ishtiroki tahlil qilinadi.</w:t>
      </w:r>
    </w:p>
    <w:p w:rsidR="007A2DE9" w:rsidRPr="00F0667D" w:rsidRDefault="007A2DE9" w:rsidP="007A2DE9">
      <w:pPr>
        <w:numPr>
          <w:ilvl w:val="1"/>
          <w:numId w:val="6"/>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Shu tahlil asosida o‘qituvchilarga metodik yordam va qayta tayyorlash kurslari belgilanadi.</w:t>
      </w:r>
    </w:p>
    <w:p w:rsidR="007A2DE9" w:rsidRPr="00F0667D" w:rsidRDefault="007A2DE9" w:rsidP="007A2DE9">
      <w:pPr>
        <w:numPr>
          <w:ilvl w:val="0"/>
          <w:numId w:val="6"/>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O‘qituvchilarni “Professional Learning Community” (PLC) shaklida birlashtirish.</w:t>
      </w:r>
    </w:p>
    <w:p w:rsidR="007A2DE9" w:rsidRPr="00F0667D" w:rsidRDefault="007A2DE9" w:rsidP="007A2DE9">
      <w:pPr>
        <w:numPr>
          <w:ilvl w:val="1"/>
          <w:numId w:val="6"/>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O‘qituvchilar haftalik uchrashuvlarda tajriba almashadilar.</w:t>
      </w:r>
    </w:p>
    <w:p w:rsidR="007A2DE9" w:rsidRPr="00F0667D" w:rsidRDefault="007A2DE9" w:rsidP="007A2DE9">
      <w:pPr>
        <w:numPr>
          <w:ilvl w:val="1"/>
          <w:numId w:val="6"/>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Direktor o‘rinbosarlari bu jarayonni rejalashtiruvchi va muvofiqlashtiruvchi sifatida qatnashadi.</w:t>
      </w:r>
    </w:p>
    <w:p w:rsidR="007A2DE9" w:rsidRPr="00F0667D" w:rsidRDefault="007A2DE9" w:rsidP="007A2DE9">
      <w:pPr>
        <w:numPr>
          <w:ilvl w:val="0"/>
          <w:numId w:val="6"/>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“Vision–Mission–Values” tizimi – har bir maktabda aniq missiya va qadriyatlar majmuasi mavjud bo‘lib, barcha rejalashtirish shu asosda amalga oshiriladi.</w:t>
      </w:r>
    </w:p>
    <w:p w:rsidR="007A2DE9" w:rsidRPr="00F0667D" w:rsidRDefault="007A2DE9" w:rsidP="007A2DE9">
      <w:pPr>
        <w:numPr>
          <w:ilvl w:val="0"/>
          <w:numId w:val="6"/>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Baholash va tahlil madaniyati – Singapur maktablarida “Feedback culture” muhim o‘rin tutadi.</w:t>
      </w:r>
    </w:p>
    <w:p w:rsidR="007A2DE9" w:rsidRPr="00F0667D" w:rsidRDefault="007A2DE9" w:rsidP="007A2DE9">
      <w:pPr>
        <w:numPr>
          <w:ilvl w:val="1"/>
          <w:numId w:val="6"/>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Har bir reja bajarilgach, natija tahlil qilinadi va takomillashtirish yo‘nalishlari belgilanadi.</w:t>
      </w:r>
    </w:p>
    <w:p w:rsidR="007A2DE9" w:rsidRPr="00F0667D" w:rsidRDefault="007A2DE9" w:rsidP="007A2DE9">
      <w:pPr>
        <w:spacing w:after="0" w:line="276" w:lineRule="auto"/>
        <w:contextualSpacing/>
        <w:jc w:val="both"/>
        <w:outlineLvl w:val="2"/>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Singapur tajribasini O‘zbekiston sharoitiga tatbiq etish imkoniyatlari</w:t>
      </w:r>
    </w:p>
    <w:p w:rsidR="007A2DE9" w:rsidRPr="00F0667D" w:rsidRDefault="007A2DE9" w:rsidP="007A2DE9">
      <w:p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O‘zbekiston maktablarida Singapur modelidan quyidagi elementlarni joriy etish tavsiya etiladi:</w:t>
      </w:r>
    </w:p>
    <w:p w:rsidR="007A2DE9" w:rsidRPr="00F0667D" w:rsidRDefault="007A2DE9" w:rsidP="007A2DE9">
      <w:pPr>
        <w:numPr>
          <w:ilvl w:val="0"/>
          <w:numId w:val="7"/>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Maktabda strategik rivojlanish rejasi ishlab chiqish (3–5 yillik istiqbolda).</w:t>
      </w:r>
    </w:p>
    <w:p w:rsidR="007A2DE9" w:rsidRPr="00F0667D" w:rsidRDefault="007A2DE9" w:rsidP="007A2DE9">
      <w:pPr>
        <w:numPr>
          <w:ilvl w:val="0"/>
          <w:numId w:val="7"/>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Har chorakda maqsadli natijalar tahlilini o‘tkazish.</w:t>
      </w:r>
    </w:p>
    <w:p w:rsidR="007A2DE9" w:rsidRPr="00F0667D" w:rsidRDefault="007A2DE9" w:rsidP="007A2DE9">
      <w:pPr>
        <w:numPr>
          <w:ilvl w:val="0"/>
          <w:numId w:val="7"/>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O‘qituvchilar uchun ichki professional o‘quv klublari tashkil etish.</w:t>
      </w:r>
    </w:p>
    <w:p w:rsidR="007A2DE9" w:rsidRPr="00F0667D" w:rsidRDefault="007A2DE9" w:rsidP="007A2DE9">
      <w:pPr>
        <w:numPr>
          <w:ilvl w:val="0"/>
          <w:numId w:val="7"/>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Direktor o‘rinbosarlari uchun rejalashtirish bo‘yicha kompetensiyalarni oshirish kurslari yo‘lga qo‘yish.</w:t>
      </w:r>
    </w:p>
    <w:p w:rsidR="007A2DE9" w:rsidRPr="00F0667D" w:rsidRDefault="007A2DE9" w:rsidP="007A2DE9">
      <w:pPr>
        <w:numPr>
          <w:ilvl w:val="0"/>
          <w:numId w:val="7"/>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Ota-onalar va mahalliy hamjamiyatni rejalashtirish jarayoniga jalb etish.</w:t>
      </w:r>
    </w:p>
    <w:p w:rsidR="007A2DE9" w:rsidRPr="00F0667D" w:rsidRDefault="007A2DE9" w:rsidP="007A2DE9">
      <w:pPr>
        <w:spacing w:after="0" w:line="276" w:lineRule="auto"/>
        <w:contextualSpacing/>
        <w:jc w:val="both"/>
        <w:outlineLvl w:val="2"/>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Samarali rejalashtirish ko‘nikmalarini rivojlantirish bo‘yicha metodik tavsiyalar</w:t>
      </w:r>
    </w:p>
    <w:p w:rsidR="007A2DE9" w:rsidRPr="00F0667D" w:rsidRDefault="007A2DE9" w:rsidP="007A2DE9">
      <w:pPr>
        <w:numPr>
          <w:ilvl w:val="0"/>
          <w:numId w:val="8"/>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SWOT tahlil usulidan foydalanish (maktabning kuchli va zaif tomonlarini aniqlash).</w:t>
      </w:r>
    </w:p>
    <w:p w:rsidR="007A2DE9" w:rsidRPr="00F0667D" w:rsidRDefault="007A2DE9" w:rsidP="007A2DE9">
      <w:pPr>
        <w:numPr>
          <w:ilvl w:val="0"/>
          <w:numId w:val="8"/>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SMART maqsadlar qo‘yish (aniq, o‘lchanadigan, amalga oshiriladigan, real va muddatli).</w:t>
      </w:r>
    </w:p>
    <w:p w:rsidR="007A2DE9" w:rsidRPr="00F0667D" w:rsidRDefault="007A2DE9" w:rsidP="007A2DE9">
      <w:pPr>
        <w:numPr>
          <w:ilvl w:val="0"/>
          <w:numId w:val="8"/>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Gantt jadvali yordamida vaqtni rejalashtirish.</w:t>
      </w:r>
    </w:p>
    <w:p w:rsidR="007A2DE9" w:rsidRPr="00F0667D" w:rsidRDefault="007A2DE9" w:rsidP="007A2DE9">
      <w:pPr>
        <w:numPr>
          <w:ilvl w:val="0"/>
          <w:numId w:val="8"/>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Monitoring va tahlil jadvallari yuritish.</w:t>
      </w:r>
    </w:p>
    <w:p w:rsidR="007A2DE9" w:rsidRPr="00F0667D" w:rsidRDefault="007A2DE9" w:rsidP="007A2DE9">
      <w:pPr>
        <w:numPr>
          <w:ilvl w:val="0"/>
          <w:numId w:val="8"/>
        </w:numPr>
        <w:spacing w:after="0" w:line="276" w:lineRule="auto"/>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Teskari aloqa tizimini joriy etish – o‘qituvchilar va o‘quvchilardan fikr olish.</w:t>
      </w:r>
    </w:p>
    <w:p w:rsidR="007A2DE9" w:rsidRPr="00F0667D" w:rsidRDefault="007A2DE9" w:rsidP="007A2DE9">
      <w:pPr>
        <w:spacing w:after="0" w:line="276" w:lineRule="auto"/>
        <w:ind w:firstLine="708"/>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lastRenderedPageBreak/>
        <w:t>Samarali rejalashtirish — bu o‘quv ishlari bo‘yicha direktor o‘rinbosarining boshqaruv madaniyatini ko‘rsatuvchi eng muhim ko‘rsatkichdir. Singapur tajribasida bo‘lgani kabi, har bir maktabda natijaga yo‘naltirilgan rejalashtirish, ma’lumotlarga asoslangan qaror qabul qilish va jamoaviy o‘rganish madaniyatini shakllantirish ta’lim sifatini oshiradi.</w:t>
      </w:r>
    </w:p>
    <w:p w:rsidR="007A2DE9" w:rsidRPr="00F0667D" w:rsidRDefault="007A2DE9" w:rsidP="007A2DE9">
      <w:pPr>
        <w:spacing w:after="0" w:line="276" w:lineRule="auto"/>
        <w:ind w:firstLine="708"/>
        <w:contextualSpacing/>
        <w:jc w:val="both"/>
        <w:rPr>
          <w:rFonts w:ascii="Times New Roman" w:eastAsia="Times New Roman" w:hAnsi="Times New Roman" w:cs="Times New Roman"/>
          <w:color w:val="000000" w:themeColor="text1"/>
          <w:sz w:val="28"/>
          <w:szCs w:val="28"/>
          <w:lang w:val="en-US" w:eastAsia="ru-RU"/>
        </w:rPr>
      </w:pPr>
      <w:r w:rsidRPr="00F0667D">
        <w:rPr>
          <w:rFonts w:ascii="Times New Roman" w:eastAsia="Times New Roman" w:hAnsi="Times New Roman" w:cs="Times New Roman"/>
          <w:color w:val="000000" w:themeColor="text1"/>
          <w:sz w:val="28"/>
          <w:szCs w:val="28"/>
          <w:lang w:val="en-US" w:eastAsia="ru-RU"/>
        </w:rPr>
        <w:t>O‘zbekiston ta’lim tizimida ham bu yondashuvlarni bosqichma-bosqich joriy etish — raqobatbardosh, ijodkor va tashabbuskor avlodni tarbiyalash uchun mustahkam zamin yaratadi.</w:t>
      </w:r>
    </w:p>
    <w:p w:rsidR="007A2DE9" w:rsidRPr="00F0667D" w:rsidRDefault="007A2DE9" w:rsidP="007A2DE9">
      <w:pPr>
        <w:pStyle w:val="2"/>
        <w:spacing w:before="0" w:line="276" w:lineRule="auto"/>
        <w:contextualSpacing/>
        <w:jc w:val="center"/>
        <w:rPr>
          <w:rFonts w:ascii="Times New Roman" w:hAnsi="Times New Roman" w:cs="Times New Roman"/>
          <w:color w:val="000000" w:themeColor="text1"/>
          <w:sz w:val="28"/>
          <w:szCs w:val="28"/>
          <w:lang w:val="en-US"/>
        </w:rPr>
      </w:pPr>
      <w:r w:rsidRPr="00F0667D">
        <w:rPr>
          <w:rStyle w:val="a7"/>
          <w:rFonts w:ascii="Times New Roman" w:hAnsi="Times New Roman" w:cs="Times New Roman"/>
          <w:color w:val="000000" w:themeColor="text1"/>
          <w:sz w:val="28"/>
          <w:szCs w:val="28"/>
          <w:lang w:val="en-US"/>
        </w:rPr>
        <w:t>N</w:t>
      </w:r>
      <w:r w:rsidRPr="00F0667D">
        <w:rPr>
          <w:rStyle w:val="a7"/>
          <w:rFonts w:ascii="Times New Roman" w:hAnsi="Times New Roman" w:cs="Times New Roman"/>
          <w:color w:val="000000" w:themeColor="text1"/>
          <w:sz w:val="28"/>
          <w:szCs w:val="28"/>
        </w:rPr>
        <w:t>azariy savol</w:t>
      </w:r>
      <w:r w:rsidRPr="00F0667D">
        <w:rPr>
          <w:rStyle w:val="a7"/>
          <w:rFonts w:ascii="Times New Roman" w:hAnsi="Times New Roman" w:cs="Times New Roman"/>
          <w:color w:val="000000" w:themeColor="text1"/>
          <w:sz w:val="28"/>
          <w:szCs w:val="28"/>
          <w:lang w:val="en-US"/>
        </w:rPr>
        <w:t>lar:</w:t>
      </w:r>
    </w:p>
    <w:p w:rsidR="007A2DE9" w:rsidRPr="00F0667D" w:rsidRDefault="007A2DE9" w:rsidP="007A2DE9">
      <w:pPr>
        <w:pStyle w:val="a5"/>
        <w:numPr>
          <w:ilvl w:val="0"/>
          <w:numId w:val="9"/>
        </w:numPr>
        <w:spacing w:before="0" w:beforeAutospacing="0" w:line="276" w:lineRule="auto"/>
        <w:contextualSpacing/>
        <w:jc w:val="both"/>
        <w:rPr>
          <w:color w:val="000000" w:themeColor="text1"/>
          <w:sz w:val="28"/>
          <w:szCs w:val="28"/>
          <w:lang w:val="en-US"/>
        </w:rPr>
      </w:pPr>
      <w:r w:rsidRPr="00F0667D">
        <w:rPr>
          <w:color w:val="000000" w:themeColor="text1"/>
          <w:sz w:val="28"/>
          <w:szCs w:val="28"/>
          <w:lang w:val="en-US"/>
        </w:rPr>
        <w:t>Samarali rejalashtirish qanday jarayon va u ta’lim muassasasida qanday natijalarga xizmat qiladi?</w:t>
      </w:r>
    </w:p>
    <w:p w:rsidR="007A2DE9" w:rsidRPr="00F0667D" w:rsidRDefault="007A2DE9" w:rsidP="007A2DE9">
      <w:pPr>
        <w:pStyle w:val="a5"/>
        <w:numPr>
          <w:ilvl w:val="0"/>
          <w:numId w:val="9"/>
        </w:numPr>
        <w:spacing w:line="276" w:lineRule="auto"/>
        <w:contextualSpacing/>
        <w:jc w:val="both"/>
        <w:rPr>
          <w:color w:val="000000" w:themeColor="text1"/>
          <w:sz w:val="28"/>
          <w:szCs w:val="28"/>
          <w:lang w:val="en-US"/>
        </w:rPr>
      </w:pPr>
      <w:r w:rsidRPr="00F0667D">
        <w:rPr>
          <w:color w:val="000000" w:themeColor="text1"/>
          <w:sz w:val="28"/>
          <w:szCs w:val="28"/>
          <w:lang w:val="en-US"/>
        </w:rPr>
        <w:t>O‘quv ishlari bo‘yicha direktor o‘rinbosarining rejalashtirishdagi asosiy funksiyalarini sanab bering.</w:t>
      </w:r>
    </w:p>
    <w:p w:rsidR="007A2DE9" w:rsidRPr="00F0667D" w:rsidRDefault="007A2DE9" w:rsidP="007A2DE9">
      <w:pPr>
        <w:pStyle w:val="a5"/>
        <w:numPr>
          <w:ilvl w:val="0"/>
          <w:numId w:val="9"/>
        </w:numPr>
        <w:spacing w:line="276" w:lineRule="auto"/>
        <w:contextualSpacing/>
        <w:jc w:val="both"/>
        <w:rPr>
          <w:color w:val="000000" w:themeColor="text1"/>
          <w:sz w:val="28"/>
          <w:szCs w:val="28"/>
          <w:lang w:val="en-US"/>
        </w:rPr>
      </w:pPr>
      <w:r w:rsidRPr="00F0667D">
        <w:rPr>
          <w:color w:val="000000" w:themeColor="text1"/>
          <w:sz w:val="28"/>
          <w:szCs w:val="28"/>
          <w:lang w:val="en-US"/>
        </w:rPr>
        <w:t>Ta’lim muassasasini boshqarishda tahlil va prognozlash nima uchun muhim hisoblanadi?</w:t>
      </w:r>
    </w:p>
    <w:p w:rsidR="007A2DE9" w:rsidRPr="00F0667D" w:rsidRDefault="007A2DE9" w:rsidP="007A2DE9">
      <w:pPr>
        <w:pStyle w:val="a5"/>
        <w:numPr>
          <w:ilvl w:val="0"/>
          <w:numId w:val="9"/>
        </w:numPr>
        <w:spacing w:line="276" w:lineRule="auto"/>
        <w:contextualSpacing/>
        <w:jc w:val="both"/>
        <w:rPr>
          <w:color w:val="000000" w:themeColor="text1"/>
          <w:sz w:val="28"/>
          <w:szCs w:val="28"/>
          <w:lang w:val="en-US"/>
        </w:rPr>
      </w:pPr>
      <w:r w:rsidRPr="00F0667D">
        <w:rPr>
          <w:color w:val="000000" w:themeColor="text1"/>
          <w:sz w:val="28"/>
          <w:szCs w:val="28"/>
          <w:lang w:val="en-US"/>
        </w:rPr>
        <w:t>Ta’lim jarayonida strategik rejalashtirishning asosiy bosqichlarini izohlang.</w:t>
      </w:r>
    </w:p>
    <w:p w:rsidR="007A2DE9" w:rsidRPr="00F0667D" w:rsidRDefault="007A2DE9" w:rsidP="007A2DE9">
      <w:pPr>
        <w:pStyle w:val="a5"/>
        <w:numPr>
          <w:ilvl w:val="0"/>
          <w:numId w:val="9"/>
        </w:numPr>
        <w:spacing w:line="276" w:lineRule="auto"/>
        <w:contextualSpacing/>
        <w:jc w:val="both"/>
        <w:rPr>
          <w:color w:val="000000" w:themeColor="text1"/>
          <w:sz w:val="28"/>
          <w:szCs w:val="28"/>
          <w:lang w:val="en-US"/>
        </w:rPr>
      </w:pPr>
      <w:r w:rsidRPr="00F0667D">
        <w:rPr>
          <w:color w:val="000000" w:themeColor="text1"/>
          <w:sz w:val="28"/>
          <w:szCs w:val="28"/>
          <w:lang w:val="en-US"/>
        </w:rPr>
        <w:t>“Tizimlilik” tamoyili rejalashtirish jarayonida qanday rol o‘ynaydi?</w:t>
      </w:r>
    </w:p>
    <w:p w:rsidR="007A2DE9" w:rsidRPr="00F0667D" w:rsidRDefault="007A2DE9" w:rsidP="007A2DE9">
      <w:pPr>
        <w:pStyle w:val="a5"/>
        <w:numPr>
          <w:ilvl w:val="0"/>
          <w:numId w:val="9"/>
        </w:numPr>
        <w:spacing w:line="276" w:lineRule="auto"/>
        <w:contextualSpacing/>
        <w:jc w:val="both"/>
        <w:rPr>
          <w:color w:val="000000" w:themeColor="text1"/>
          <w:sz w:val="28"/>
          <w:szCs w:val="28"/>
          <w:lang w:val="en-US"/>
        </w:rPr>
      </w:pPr>
      <w:r w:rsidRPr="00F0667D">
        <w:rPr>
          <w:color w:val="000000" w:themeColor="text1"/>
          <w:sz w:val="28"/>
          <w:szCs w:val="28"/>
          <w:lang w:val="en-US"/>
        </w:rPr>
        <w:t>Singapur ta’lim tizimida “School Excellence Model (SEM)” nimani nazarda tutadi?</w:t>
      </w:r>
    </w:p>
    <w:p w:rsidR="007A2DE9" w:rsidRPr="00F0667D" w:rsidRDefault="007A2DE9" w:rsidP="007A2DE9">
      <w:pPr>
        <w:pStyle w:val="a5"/>
        <w:numPr>
          <w:ilvl w:val="0"/>
          <w:numId w:val="9"/>
        </w:numPr>
        <w:spacing w:line="276" w:lineRule="auto"/>
        <w:contextualSpacing/>
        <w:jc w:val="both"/>
        <w:rPr>
          <w:color w:val="000000" w:themeColor="text1"/>
          <w:sz w:val="28"/>
          <w:szCs w:val="28"/>
          <w:lang w:val="en-US"/>
        </w:rPr>
      </w:pPr>
      <w:r w:rsidRPr="00F0667D">
        <w:rPr>
          <w:color w:val="000000" w:themeColor="text1"/>
          <w:sz w:val="28"/>
          <w:szCs w:val="28"/>
          <w:lang w:val="en-US"/>
        </w:rPr>
        <w:t>“Data-driven planning” tushunchasi ta’lim boshqaruvida qanday qo‘llaniladi?</w:t>
      </w:r>
    </w:p>
    <w:p w:rsidR="007A2DE9" w:rsidRPr="00F0667D" w:rsidRDefault="007A2DE9" w:rsidP="007A2DE9">
      <w:pPr>
        <w:pStyle w:val="a5"/>
        <w:numPr>
          <w:ilvl w:val="0"/>
          <w:numId w:val="9"/>
        </w:numPr>
        <w:spacing w:line="276" w:lineRule="auto"/>
        <w:contextualSpacing/>
        <w:jc w:val="both"/>
        <w:rPr>
          <w:color w:val="000000" w:themeColor="text1"/>
          <w:sz w:val="28"/>
          <w:szCs w:val="28"/>
          <w:lang w:val="en-US"/>
        </w:rPr>
      </w:pPr>
      <w:r w:rsidRPr="00F0667D">
        <w:rPr>
          <w:color w:val="000000" w:themeColor="text1"/>
          <w:sz w:val="28"/>
          <w:szCs w:val="28"/>
          <w:lang w:val="en-US"/>
        </w:rPr>
        <w:t>Professional Learning Community (PLC) nima va uning maktab rivojlanishidagi ahamiyati nimada?</w:t>
      </w:r>
    </w:p>
    <w:p w:rsidR="007A2DE9" w:rsidRPr="00F0667D" w:rsidRDefault="007A2DE9" w:rsidP="007A2DE9">
      <w:pPr>
        <w:pStyle w:val="a5"/>
        <w:numPr>
          <w:ilvl w:val="0"/>
          <w:numId w:val="9"/>
        </w:numPr>
        <w:spacing w:line="276" w:lineRule="auto"/>
        <w:contextualSpacing/>
        <w:jc w:val="both"/>
        <w:rPr>
          <w:color w:val="000000" w:themeColor="text1"/>
          <w:sz w:val="28"/>
          <w:szCs w:val="28"/>
          <w:lang w:val="en-US"/>
        </w:rPr>
      </w:pPr>
      <w:r w:rsidRPr="00F0667D">
        <w:rPr>
          <w:color w:val="000000" w:themeColor="text1"/>
          <w:sz w:val="28"/>
          <w:szCs w:val="28"/>
          <w:lang w:val="en-US"/>
        </w:rPr>
        <w:t>O‘zbekiston sharoitida Singapur tajribasini joriy etishda qanday imkoniyatlar mavjud?</w:t>
      </w:r>
    </w:p>
    <w:p w:rsidR="007A2DE9" w:rsidRPr="00F0667D" w:rsidRDefault="007A2DE9" w:rsidP="007A2DE9">
      <w:pPr>
        <w:pStyle w:val="a5"/>
        <w:numPr>
          <w:ilvl w:val="0"/>
          <w:numId w:val="9"/>
        </w:numPr>
        <w:spacing w:before="0" w:beforeAutospacing="0" w:after="0" w:afterAutospacing="0" w:line="276" w:lineRule="auto"/>
        <w:contextualSpacing/>
        <w:jc w:val="both"/>
        <w:rPr>
          <w:color w:val="000000" w:themeColor="text1"/>
          <w:sz w:val="28"/>
          <w:szCs w:val="28"/>
          <w:lang w:val="en-US"/>
        </w:rPr>
      </w:pPr>
      <w:r w:rsidRPr="00F0667D">
        <w:rPr>
          <w:color w:val="000000" w:themeColor="text1"/>
          <w:sz w:val="28"/>
          <w:szCs w:val="28"/>
          <w:lang w:val="en-US"/>
        </w:rPr>
        <w:t>Samarali rejalashtirish ko‘nikmalarini rivojlantirishda SMART maqsadlar tizimining afzalliklarini tushuntiring.</w:t>
      </w:r>
    </w:p>
    <w:p w:rsidR="007A2DE9" w:rsidRPr="00F0667D" w:rsidRDefault="007A2DE9" w:rsidP="007A2DE9">
      <w:pPr>
        <w:pStyle w:val="a5"/>
        <w:spacing w:before="0" w:beforeAutospacing="0" w:after="0" w:afterAutospacing="0" w:line="276" w:lineRule="auto"/>
        <w:contextualSpacing/>
        <w:jc w:val="both"/>
        <w:rPr>
          <w:color w:val="000000" w:themeColor="text1"/>
          <w:sz w:val="28"/>
          <w:szCs w:val="28"/>
          <w:lang w:val="en-US"/>
        </w:rPr>
      </w:pPr>
    </w:p>
    <w:p w:rsidR="00311FE6" w:rsidRPr="007A2DE9" w:rsidRDefault="00311FE6">
      <w:pPr>
        <w:rPr>
          <w:lang w:val="en-US"/>
        </w:rPr>
      </w:pPr>
      <w:bookmarkStart w:id="0" w:name="_GoBack"/>
      <w:bookmarkEnd w:id="0"/>
    </w:p>
    <w:sectPr w:rsidR="00311FE6" w:rsidRPr="007A2D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B7280"/>
    <w:multiLevelType w:val="multilevel"/>
    <w:tmpl w:val="D25E0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57DEA"/>
    <w:multiLevelType w:val="multilevel"/>
    <w:tmpl w:val="646E35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FB0CBF"/>
    <w:multiLevelType w:val="hybridMultilevel"/>
    <w:tmpl w:val="7138F5EA"/>
    <w:lvl w:ilvl="0" w:tplc="D54EA0C6">
      <w:start w:val="2"/>
      <w:numFmt w:val="upperRoman"/>
      <w:lvlText w:val="%1."/>
      <w:lvlJc w:val="left"/>
      <w:pPr>
        <w:ind w:left="1207" w:hanging="357"/>
        <w:jc w:val="right"/>
      </w:pPr>
      <w:rPr>
        <w:rFonts w:ascii="Times New Roman" w:eastAsia="Times New Roman" w:hAnsi="Times New Roman" w:cs="Times New Roman" w:hint="default"/>
        <w:b/>
        <w:bCs/>
        <w:i w:val="0"/>
        <w:iCs w:val="0"/>
        <w:spacing w:val="0"/>
        <w:w w:val="100"/>
        <w:sz w:val="28"/>
        <w:szCs w:val="28"/>
        <w:lang w:val="tr-TR" w:eastAsia="en-US" w:bidi="ar-SA"/>
      </w:rPr>
    </w:lvl>
    <w:lvl w:ilvl="1" w:tplc="708290FA">
      <w:numFmt w:val="bullet"/>
      <w:lvlText w:val="•"/>
      <w:lvlJc w:val="left"/>
      <w:pPr>
        <w:ind w:left="2043" w:hanging="357"/>
      </w:pPr>
      <w:rPr>
        <w:rFonts w:hint="default"/>
        <w:lang w:val="tr-TR" w:eastAsia="en-US" w:bidi="ar-SA"/>
      </w:rPr>
    </w:lvl>
    <w:lvl w:ilvl="2" w:tplc="528C3B7E">
      <w:numFmt w:val="bullet"/>
      <w:lvlText w:val="•"/>
      <w:lvlJc w:val="left"/>
      <w:pPr>
        <w:ind w:left="2887" w:hanging="357"/>
      </w:pPr>
      <w:rPr>
        <w:rFonts w:hint="default"/>
        <w:lang w:val="tr-TR" w:eastAsia="en-US" w:bidi="ar-SA"/>
      </w:rPr>
    </w:lvl>
    <w:lvl w:ilvl="3" w:tplc="CA302004">
      <w:numFmt w:val="bullet"/>
      <w:lvlText w:val="•"/>
      <w:lvlJc w:val="left"/>
      <w:pPr>
        <w:ind w:left="3731" w:hanging="357"/>
      </w:pPr>
      <w:rPr>
        <w:rFonts w:hint="default"/>
        <w:lang w:val="tr-TR" w:eastAsia="en-US" w:bidi="ar-SA"/>
      </w:rPr>
    </w:lvl>
    <w:lvl w:ilvl="4" w:tplc="B20C2546">
      <w:numFmt w:val="bullet"/>
      <w:lvlText w:val="•"/>
      <w:lvlJc w:val="left"/>
      <w:pPr>
        <w:ind w:left="4575" w:hanging="357"/>
      </w:pPr>
      <w:rPr>
        <w:rFonts w:hint="default"/>
        <w:lang w:val="tr-TR" w:eastAsia="en-US" w:bidi="ar-SA"/>
      </w:rPr>
    </w:lvl>
    <w:lvl w:ilvl="5" w:tplc="76EA828C">
      <w:numFmt w:val="bullet"/>
      <w:lvlText w:val="•"/>
      <w:lvlJc w:val="left"/>
      <w:pPr>
        <w:ind w:left="5419" w:hanging="357"/>
      </w:pPr>
      <w:rPr>
        <w:rFonts w:hint="default"/>
        <w:lang w:val="tr-TR" w:eastAsia="en-US" w:bidi="ar-SA"/>
      </w:rPr>
    </w:lvl>
    <w:lvl w:ilvl="6" w:tplc="A5AA0B5C">
      <w:numFmt w:val="bullet"/>
      <w:lvlText w:val="•"/>
      <w:lvlJc w:val="left"/>
      <w:pPr>
        <w:ind w:left="6263" w:hanging="357"/>
      </w:pPr>
      <w:rPr>
        <w:rFonts w:hint="default"/>
        <w:lang w:val="tr-TR" w:eastAsia="en-US" w:bidi="ar-SA"/>
      </w:rPr>
    </w:lvl>
    <w:lvl w:ilvl="7" w:tplc="353EDD86">
      <w:numFmt w:val="bullet"/>
      <w:lvlText w:val="•"/>
      <w:lvlJc w:val="left"/>
      <w:pPr>
        <w:ind w:left="7107" w:hanging="357"/>
      </w:pPr>
      <w:rPr>
        <w:rFonts w:hint="default"/>
        <w:lang w:val="tr-TR" w:eastAsia="en-US" w:bidi="ar-SA"/>
      </w:rPr>
    </w:lvl>
    <w:lvl w:ilvl="8" w:tplc="0602FE9C">
      <w:numFmt w:val="bullet"/>
      <w:lvlText w:val="•"/>
      <w:lvlJc w:val="left"/>
      <w:pPr>
        <w:ind w:left="7951" w:hanging="357"/>
      </w:pPr>
      <w:rPr>
        <w:rFonts w:hint="default"/>
        <w:lang w:val="tr-TR" w:eastAsia="en-US" w:bidi="ar-SA"/>
      </w:rPr>
    </w:lvl>
  </w:abstractNum>
  <w:abstractNum w:abstractNumId="3" w15:restartNumberingAfterBreak="0">
    <w:nsid w:val="16015173"/>
    <w:multiLevelType w:val="multilevel"/>
    <w:tmpl w:val="F27891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9E5A0A"/>
    <w:multiLevelType w:val="multilevel"/>
    <w:tmpl w:val="EF764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F01461"/>
    <w:multiLevelType w:val="multilevel"/>
    <w:tmpl w:val="FE70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402DC1"/>
    <w:multiLevelType w:val="multilevel"/>
    <w:tmpl w:val="F2A08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125AD3"/>
    <w:multiLevelType w:val="multilevel"/>
    <w:tmpl w:val="1EA64A2C"/>
    <w:lvl w:ilvl="0">
      <w:start w:val="3"/>
      <w:numFmt w:val="decimal"/>
      <w:lvlText w:val="%1"/>
      <w:lvlJc w:val="left"/>
      <w:pPr>
        <w:ind w:left="3945" w:hanging="493"/>
        <w:jc w:val="left"/>
      </w:pPr>
      <w:rPr>
        <w:rFonts w:hint="default"/>
        <w:lang w:val="tr-TR" w:eastAsia="en-US" w:bidi="ar-SA"/>
      </w:rPr>
    </w:lvl>
    <w:lvl w:ilvl="1">
      <w:start w:val="1"/>
      <w:numFmt w:val="decimal"/>
      <w:lvlText w:val="%1.%2."/>
      <w:lvlJc w:val="left"/>
      <w:pPr>
        <w:ind w:left="3945" w:hanging="493"/>
        <w:jc w:val="right"/>
      </w:pPr>
      <w:rPr>
        <w:rFonts w:ascii="Times New Roman" w:eastAsia="Times New Roman" w:hAnsi="Times New Roman" w:cs="Times New Roman" w:hint="default"/>
        <w:b/>
        <w:bCs/>
        <w:i w:val="0"/>
        <w:iCs w:val="0"/>
        <w:spacing w:val="0"/>
        <w:w w:val="100"/>
        <w:sz w:val="28"/>
        <w:szCs w:val="28"/>
        <w:lang w:val="tr-TR" w:eastAsia="en-US" w:bidi="ar-SA"/>
      </w:rPr>
    </w:lvl>
    <w:lvl w:ilvl="2">
      <w:numFmt w:val="bullet"/>
      <w:lvlText w:val="•"/>
      <w:lvlJc w:val="left"/>
      <w:pPr>
        <w:ind w:left="5079" w:hanging="493"/>
      </w:pPr>
      <w:rPr>
        <w:rFonts w:hint="default"/>
        <w:lang w:val="tr-TR" w:eastAsia="en-US" w:bidi="ar-SA"/>
      </w:rPr>
    </w:lvl>
    <w:lvl w:ilvl="3">
      <w:numFmt w:val="bullet"/>
      <w:lvlText w:val="•"/>
      <w:lvlJc w:val="left"/>
      <w:pPr>
        <w:ind w:left="5649" w:hanging="493"/>
      </w:pPr>
      <w:rPr>
        <w:rFonts w:hint="default"/>
        <w:lang w:val="tr-TR" w:eastAsia="en-US" w:bidi="ar-SA"/>
      </w:rPr>
    </w:lvl>
    <w:lvl w:ilvl="4">
      <w:numFmt w:val="bullet"/>
      <w:lvlText w:val="•"/>
      <w:lvlJc w:val="left"/>
      <w:pPr>
        <w:ind w:left="6219" w:hanging="493"/>
      </w:pPr>
      <w:rPr>
        <w:rFonts w:hint="default"/>
        <w:lang w:val="tr-TR" w:eastAsia="en-US" w:bidi="ar-SA"/>
      </w:rPr>
    </w:lvl>
    <w:lvl w:ilvl="5">
      <w:numFmt w:val="bullet"/>
      <w:lvlText w:val="•"/>
      <w:lvlJc w:val="left"/>
      <w:pPr>
        <w:ind w:left="6789" w:hanging="493"/>
      </w:pPr>
      <w:rPr>
        <w:rFonts w:hint="default"/>
        <w:lang w:val="tr-TR" w:eastAsia="en-US" w:bidi="ar-SA"/>
      </w:rPr>
    </w:lvl>
    <w:lvl w:ilvl="6">
      <w:numFmt w:val="bullet"/>
      <w:lvlText w:val="•"/>
      <w:lvlJc w:val="left"/>
      <w:pPr>
        <w:ind w:left="7359" w:hanging="493"/>
      </w:pPr>
      <w:rPr>
        <w:rFonts w:hint="default"/>
        <w:lang w:val="tr-TR" w:eastAsia="en-US" w:bidi="ar-SA"/>
      </w:rPr>
    </w:lvl>
    <w:lvl w:ilvl="7">
      <w:numFmt w:val="bullet"/>
      <w:lvlText w:val="•"/>
      <w:lvlJc w:val="left"/>
      <w:pPr>
        <w:ind w:left="7929" w:hanging="493"/>
      </w:pPr>
      <w:rPr>
        <w:rFonts w:hint="default"/>
        <w:lang w:val="tr-TR" w:eastAsia="en-US" w:bidi="ar-SA"/>
      </w:rPr>
    </w:lvl>
    <w:lvl w:ilvl="8">
      <w:numFmt w:val="bullet"/>
      <w:lvlText w:val="•"/>
      <w:lvlJc w:val="left"/>
      <w:pPr>
        <w:ind w:left="8499" w:hanging="493"/>
      </w:pPr>
      <w:rPr>
        <w:rFonts w:hint="default"/>
        <w:lang w:val="tr-TR" w:eastAsia="en-US" w:bidi="ar-SA"/>
      </w:rPr>
    </w:lvl>
  </w:abstractNum>
  <w:abstractNum w:abstractNumId="8" w15:restartNumberingAfterBreak="0">
    <w:nsid w:val="428531F0"/>
    <w:multiLevelType w:val="multilevel"/>
    <w:tmpl w:val="F6A4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DF1724"/>
    <w:multiLevelType w:val="multilevel"/>
    <w:tmpl w:val="DEB0A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BC7C4E"/>
    <w:multiLevelType w:val="hybridMultilevel"/>
    <w:tmpl w:val="2912FBDE"/>
    <w:lvl w:ilvl="0" w:tplc="FD8EEDF4">
      <w:start w:val="1"/>
      <w:numFmt w:val="decimal"/>
      <w:lvlText w:val="%1."/>
      <w:lvlJc w:val="left"/>
      <w:pPr>
        <w:tabs>
          <w:tab w:val="num" w:pos="720"/>
        </w:tabs>
        <w:ind w:left="720" w:hanging="360"/>
      </w:pPr>
    </w:lvl>
    <w:lvl w:ilvl="1" w:tplc="3B467C60">
      <w:start w:val="1"/>
      <w:numFmt w:val="decimal"/>
      <w:lvlText w:val="%2."/>
      <w:lvlJc w:val="left"/>
      <w:pPr>
        <w:tabs>
          <w:tab w:val="num" w:pos="1440"/>
        </w:tabs>
        <w:ind w:left="1440" w:hanging="360"/>
      </w:pPr>
    </w:lvl>
    <w:lvl w:ilvl="2" w:tplc="E4B6D528" w:tentative="1">
      <w:start w:val="1"/>
      <w:numFmt w:val="decimal"/>
      <w:lvlText w:val="%3."/>
      <w:lvlJc w:val="left"/>
      <w:pPr>
        <w:tabs>
          <w:tab w:val="num" w:pos="2160"/>
        </w:tabs>
        <w:ind w:left="2160" w:hanging="360"/>
      </w:pPr>
    </w:lvl>
    <w:lvl w:ilvl="3" w:tplc="E84A058E" w:tentative="1">
      <w:start w:val="1"/>
      <w:numFmt w:val="decimal"/>
      <w:lvlText w:val="%4."/>
      <w:lvlJc w:val="left"/>
      <w:pPr>
        <w:tabs>
          <w:tab w:val="num" w:pos="2880"/>
        </w:tabs>
        <w:ind w:left="2880" w:hanging="360"/>
      </w:pPr>
    </w:lvl>
    <w:lvl w:ilvl="4" w:tplc="8C10B0BA" w:tentative="1">
      <w:start w:val="1"/>
      <w:numFmt w:val="decimal"/>
      <w:lvlText w:val="%5."/>
      <w:lvlJc w:val="left"/>
      <w:pPr>
        <w:tabs>
          <w:tab w:val="num" w:pos="3600"/>
        </w:tabs>
        <w:ind w:left="3600" w:hanging="360"/>
      </w:pPr>
    </w:lvl>
    <w:lvl w:ilvl="5" w:tplc="72441972" w:tentative="1">
      <w:start w:val="1"/>
      <w:numFmt w:val="decimal"/>
      <w:lvlText w:val="%6."/>
      <w:lvlJc w:val="left"/>
      <w:pPr>
        <w:tabs>
          <w:tab w:val="num" w:pos="4320"/>
        </w:tabs>
        <w:ind w:left="4320" w:hanging="360"/>
      </w:pPr>
    </w:lvl>
    <w:lvl w:ilvl="6" w:tplc="88500792" w:tentative="1">
      <w:start w:val="1"/>
      <w:numFmt w:val="decimal"/>
      <w:lvlText w:val="%7."/>
      <w:lvlJc w:val="left"/>
      <w:pPr>
        <w:tabs>
          <w:tab w:val="num" w:pos="5040"/>
        </w:tabs>
        <w:ind w:left="5040" w:hanging="360"/>
      </w:pPr>
    </w:lvl>
    <w:lvl w:ilvl="7" w:tplc="CE8EC320" w:tentative="1">
      <w:start w:val="1"/>
      <w:numFmt w:val="decimal"/>
      <w:lvlText w:val="%8."/>
      <w:lvlJc w:val="left"/>
      <w:pPr>
        <w:tabs>
          <w:tab w:val="num" w:pos="5760"/>
        </w:tabs>
        <w:ind w:left="5760" w:hanging="360"/>
      </w:pPr>
    </w:lvl>
    <w:lvl w:ilvl="8" w:tplc="349A507A" w:tentative="1">
      <w:start w:val="1"/>
      <w:numFmt w:val="decimal"/>
      <w:lvlText w:val="%9."/>
      <w:lvlJc w:val="left"/>
      <w:pPr>
        <w:tabs>
          <w:tab w:val="num" w:pos="6480"/>
        </w:tabs>
        <w:ind w:left="6480" w:hanging="360"/>
      </w:pPr>
    </w:lvl>
  </w:abstractNum>
  <w:abstractNum w:abstractNumId="11" w15:restartNumberingAfterBreak="0">
    <w:nsid w:val="4E042ABC"/>
    <w:multiLevelType w:val="multilevel"/>
    <w:tmpl w:val="4EF20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7A93EAA"/>
    <w:multiLevelType w:val="multilevel"/>
    <w:tmpl w:val="9A7AB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8A60F35"/>
    <w:multiLevelType w:val="multilevel"/>
    <w:tmpl w:val="401E1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383604"/>
    <w:multiLevelType w:val="multilevel"/>
    <w:tmpl w:val="FF865166"/>
    <w:lvl w:ilvl="0">
      <w:start w:val="3"/>
      <w:numFmt w:val="decimal"/>
      <w:lvlText w:val="%1"/>
      <w:lvlJc w:val="left"/>
      <w:pPr>
        <w:ind w:left="3983" w:hanging="493"/>
        <w:jc w:val="left"/>
      </w:pPr>
      <w:rPr>
        <w:rFonts w:hint="default"/>
        <w:lang w:val="tr-TR" w:eastAsia="en-US" w:bidi="ar-SA"/>
      </w:rPr>
    </w:lvl>
    <w:lvl w:ilvl="1">
      <w:start w:val="1"/>
      <w:numFmt w:val="decimal"/>
      <w:lvlText w:val="%1.%2."/>
      <w:lvlJc w:val="left"/>
      <w:pPr>
        <w:ind w:left="3983" w:hanging="493"/>
        <w:jc w:val="right"/>
      </w:pPr>
      <w:rPr>
        <w:rFonts w:ascii="Times New Roman" w:eastAsia="Times New Roman" w:hAnsi="Times New Roman" w:cs="Times New Roman" w:hint="default"/>
        <w:b/>
        <w:bCs/>
        <w:i w:val="0"/>
        <w:iCs w:val="0"/>
        <w:spacing w:val="0"/>
        <w:w w:val="100"/>
        <w:sz w:val="28"/>
        <w:szCs w:val="28"/>
        <w:lang w:val="tr-TR" w:eastAsia="en-US" w:bidi="ar-SA"/>
      </w:rPr>
    </w:lvl>
    <w:lvl w:ilvl="2">
      <w:start w:val="1"/>
      <w:numFmt w:val="decimal"/>
      <w:lvlText w:val="%3-"/>
      <w:lvlJc w:val="left"/>
      <w:pPr>
        <w:ind w:left="715" w:hanging="237"/>
        <w:jc w:val="right"/>
      </w:pPr>
      <w:rPr>
        <w:rFonts w:ascii="Times New Roman" w:eastAsia="Times New Roman" w:hAnsi="Times New Roman" w:cs="Times New Roman" w:hint="default"/>
        <w:b/>
        <w:bCs/>
        <w:i w:val="0"/>
        <w:iCs w:val="0"/>
        <w:spacing w:val="0"/>
        <w:w w:val="98"/>
        <w:sz w:val="26"/>
        <w:szCs w:val="26"/>
        <w:lang w:val="tr-TR" w:eastAsia="en-US" w:bidi="ar-SA"/>
      </w:rPr>
    </w:lvl>
    <w:lvl w:ilvl="3">
      <w:numFmt w:val="bullet"/>
      <w:lvlText w:val="•"/>
      <w:lvlJc w:val="left"/>
      <w:pPr>
        <w:ind w:left="5237" w:hanging="237"/>
      </w:pPr>
      <w:rPr>
        <w:rFonts w:hint="default"/>
        <w:lang w:val="tr-TR" w:eastAsia="en-US" w:bidi="ar-SA"/>
      </w:rPr>
    </w:lvl>
    <w:lvl w:ilvl="4">
      <w:numFmt w:val="bullet"/>
      <w:lvlText w:val="•"/>
      <w:lvlJc w:val="left"/>
      <w:pPr>
        <w:ind w:left="5866" w:hanging="237"/>
      </w:pPr>
      <w:rPr>
        <w:rFonts w:hint="default"/>
        <w:lang w:val="tr-TR" w:eastAsia="en-US" w:bidi="ar-SA"/>
      </w:rPr>
    </w:lvl>
    <w:lvl w:ilvl="5">
      <w:numFmt w:val="bullet"/>
      <w:lvlText w:val="•"/>
      <w:lvlJc w:val="left"/>
      <w:pPr>
        <w:ind w:left="6495" w:hanging="237"/>
      </w:pPr>
      <w:rPr>
        <w:rFonts w:hint="default"/>
        <w:lang w:val="tr-TR" w:eastAsia="en-US" w:bidi="ar-SA"/>
      </w:rPr>
    </w:lvl>
    <w:lvl w:ilvl="6">
      <w:numFmt w:val="bullet"/>
      <w:lvlText w:val="•"/>
      <w:lvlJc w:val="left"/>
      <w:pPr>
        <w:ind w:left="7124" w:hanging="237"/>
      </w:pPr>
      <w:rPr>
        <w:rFonts w:hint="default"/>
        <w:lang w:val="tr-TR" w:eastAsia="en-US" w:bidi="ar-SA"/>
      </w:rPr>
    </w:lvl>
    <w:lvl w:ilvl="7">
      <w:numFmt w:val="bullet"/>
      <w:lvlText w:val="•"/>
      <w:lvlJc w:val="left"/>
      <w:pPr>
        <w:ind w:left="7752" w:hanging="237"/>
      </w:pPr>
      <w:rPr>
        <w:rFonts w:hint="default"/>
        <w:lang w:val="tr-TR" w:eastAsia="en-US" w:bidi="ar-SA"/>
      </w:rPr>
    </w:lvl>
    <w:lvl w:ilvl="8">
      <w:numFmt w:val="bullet"/>
      <w:lvlText w:val="•"/>
      <w:lvlJc w:val="left"/>
      <w:pPr>
        <w:ind w:left="8381" w:hanging="237"/>
      </w:pPr>
      <w:rPr>
        <w:rFonts w:hint="default"/>
        <w:lang w:val="tr-TR" w:eastAsia="en-US" w:bidi="ar-SA"/>
      </w:rPr>
    </w:lvl>
  </w:abstractNum>
  <w:abstractNum w:abstractNumId="15" w15:restartNumberingAfterBreak="0">
    <w:nsid w:val="690F3D41"/>
    <w:multiLevelType w:val="hybridMultilevel"/>
    <w:tmpl w:val="17A0BDD4"/>
    <w:lvl w:ilvl="0" w:tplc="3AC03A9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6A8B1C16"/>
    <w:multiLevelType w:val="multilevel"/>
    <w:tmpl w:val="7DBAB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320A38"/>
    <w:multiLevelType w:val="multilevel"/>
    <w:tmpl w:val="8DDA6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6"/>
  </w:num>
  <w:num w:numId="3">
    <w:abstractNumId w:val="13"/>
  </w:num>
  <w:num w:numId="4">
    <w:abstractNumId w:val="5"/>
  </w:num>
  <w:num w:numId="5">
    <w:abstractNumId w:val="11"/>
  </w:num>
  <w:num w:numId="6">
    <w:abstractNumId w:val="3"/>
  </w:num>
  <w:num w:numId="7">
    <w:abstractNumId w:val="1"/>
  </w:num>
  <w:num w:numId="8">
    <w:abstractNumId w:val="12"/>
  </w:num>
  <w:num w:numId="9">
    <w:abstractNumId w:val="9"/>
  </w:num>
  <w:num w:numId="10">
    <w:abstractNumId w:val="15"/>
  </w:num>
  <w:num w:numId="11">
    <w:abstractNumId w:val="17"/>
  </w:num>
  <w:num w:numId="12">
    <w:abstractNumId w:val="0"/>
  </w:num>
  <w:num w:numId="13">
    <w:abstractNumId w:val="8"/>
  </w:num>
  <w:num w:numId="14">
    <w:abstractNumId w:val="4"/>
  </w:num>
  <w:num w:numId="15">
    <w:abstractNumId w:val="6"/>
  </w:num>
  <w:num w:numId="16">
    <w:abstractNumId w:val="7"/>
  </w:num>
  <w:num w:numId="17">
    <w:abstractNumId w:val="14"/>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7E0"/>
    <w:rsid w:val="000267E0"/>
    <w:rsid w:val="00311FE6"/>
    <w:rsid w:val="007A2D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10F098-4378-4FA5-86FC-9468E5953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8"/>
        <w:szCs w:val="28"/>
        <w:lang w:val="ru-RU" w:eastAsia="en-US" w:bidi="ar-SA"/>
      </w:rPr>
    </w:rPrDefault>
    <w:pPrDefault>
      <w:pPr>
        <w:spacing w:line="276" w:lineRule="auto"/>
        <w:ind w:left="567" w:right="567"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2DE9"/>
    <w:pPr>
      <w:spacing w:after="160" w:line="259" w:lineRule="auto"/>
      <w:ind w:left="0" w:right="0" w:firstLine="0"/>
      <w:jc w:val="left"/>
    </w:pPr>
    <w:rPr>
      <w:rFonts w:asciiTheme="minorHAnsi" w:hAnsiTheme="minorHAnsi" w:cstheme="minorBidi"/>
      <w:color w:val="auto"/>
      <w:sz w:val="22"/>
      <w:szCs w:val="22"/>
    </w:rPr>
  </w:style>
  <w:style w:type="paragraph" w:styleId="2">
    <w:name w:val="heading 2"/>
    <w:basedOn w:val="a"/>
    <w:next w:val="a"/>
    <w:link w:val="20"/>
    <w:uiPriority w:val="9"/>
    <w:unhideWhenUsed/>
    <w:qFormat/>
    <w:rsid w:val="007A2DE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A2DE9"/>
    <w:rPr>
      <w:rFonts w:asciiTheme="majorHAnsi" w:eastAsiaTheme="majorEastAsia" w:hAnsiTheme="majorHAnsi" w:cstheme="majorBidi"/>
      <w:color w:val="2E74B5" w:themeColor="accent1" w:themeShade="BF"/>
      <w:sz w:val="32"/>
      <w:szCs w:val="32"/>
    </w:rPr>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4"/>
    <w:uiPriority w:val="34"/>
    <w:qFormat/>
    <w:rsid w:val="007A2DE9"/>
    <w:pPr>
      <w:ind w:left="720"/>
      <w:contextualSpacing/>
    </w:pPr>
  </w:style>
  <w:style w:type="paragraph" w:styleId="a5">
    <w:name w:val="Normal (Web)"/>
    <w:aliases w:val="Обычный (Web),Обычный (веб) Знак1,Обычный (веб) Знак Знак Знак,Обычный (веб) Знак Знак"/>
    <w:basedOn w:val="a"/>
    <w:link w:val="a6"/>
    <w:uiPriority w:val="99"/>
    <w:unhideWhenUsed/>
    <w:qFormat/>
    <w:rsid w:val="007A2D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7A2DE9"/>
    <w:rPr>
      <w:b/>
      <w:bCs/>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7A2DE9"/>
    <w:rPr>
      <w:rFonts w:asciiTheme="minorHAnsi" w:hAnsiTheme="minorHAnsi" w:cstheme="minorBidi"/>
      <w:color w:val="auto"/>
      <w:sz w:val="22"/>
      <w:szCs w:val="22"/>
    </w:rPr>
  </w:style>
  <w:style w:type="table" w:customStyle="1" w:styleId="TableNormal">
    <w:name w:val="Table Normal"/>
    <w:uiPriority w:val="2"/>
    <w:semiHidden/>
    <w:unhideWhenUsed/>
    <w:qFormat/>
    <w:rsid w:val="007A2DE9"/>
    <w:pPr>
      <w:widowControl w:val="0"/>
      <w:autoSpaceDE w:val="0"/>
      <w:autoSpaceDN w:val="0"/>
      <w:spacing w:line="240" w:lineRule="auto"/>
      <w:ind w:left="0" w:right="0" w:firstLine="0"/>
      <w:jc w:val="left"/>
    </w:pPr>
    <w:rPr>
      <w:rFonts w:asciiTheme="minorHAnsi" w:hAnsiTheme="minorHAnsi" w:cstheme="minorBidi"/>
      <w:color w:val="auto"/>
      <w:sz w:val="22"/>
      <w:szCs w:val="22"/>
      <w:lang w:val="en-US"/>
    </w:rPr>
    <w:tblPr>
      <w:tblInd w:w="0" w:type="dxa"/>
      <w:tblCellMar>
        <w:top w:w="0" w:type="dxa"/>
        <w:left w:w="0" w:type="dxa"/>
        <w:bottom w:w="0" w:type="dxa"/>
        <w:right w:w="0" w:type="dxa"/>
      </w:tblCellMar>
    </w:tblPr>
  </w:style>
  <w:style w:type="paragraph" w:styleId="a8">
    <w:name w:val="Body Text"/>
    <w:basedOn w:val="a"/>
    <w:link w:val="a9"/>
    <w:qFormat/>
    <w:rsid w:val="007A2DE9"/>
    <w:pPr>
      <w:widowControl w:val="0"/>
      <w:autoSpaceDE w:val="0"/>
      <w:autoSpaceDN w:val="0"/>
      <w:spacing w:after="0" w:line="240" w:lineRule="auto"/>
    </w:pPr>
    <w:rPr>
      <w:rFonts w:ascii="Times New Roman" w:eastAsia="Times New Roman" w:hAnsi="Times New Roman" w:cs="Times New Roman"/>
      <w:sz w:val="28"/>
      <w:szCs w:val="28"/>
      <w:lang w:val="tr-TR"/>
    </w:rPr>
  </w:style>
  <w:style w:type="character" w:customStyle="1" w:styleId="a9">
    <w:name w:val="Основной текст Знак"/>
    <w:basedOn w:val="a0"/>
    <w:link w:val="a8"/>
    <w:rsid w:val="007A2DE9"/>
    <w:rPr>
      <w:rFonts w:eastAsia="Times New Roman"/>
      <w:color w:val="auto"/>
      <w:lang w:val="tr-TR"/>
    </w:rPr>
  </w:style>
  <w:style w:type="paragraph" w:customStyle="1" w:styleId="TableParagraph">
    <w:name w:val="Table Paragraph"/>
    <w:basedOn w:val="a"/>
    <w:uiPriority w:val="1"/>
    <w:qFormat/>
    <w:rsid w:val="007A2DE9"/>
    <w:pPr>
      <w:widowControl w:val="0"/>
      <w:autoSpaceDE w:val="0"/>
      <w:autoSpaceDN w:val="0"/>
      <w:spacing w:after="0" w:line="240" w:lineRule="auto"/>
    </w:pPr>
    <w:rPr>
      <w:rFonts w:ascii="Times New Roman" w:eastAsia="Times New Roman" w:hAnsi="Times New Roman" w:cs="Times New Roman"/>
      <w:lang w:val="tr-TR"/>
    </w:rPr>
  </w:style>
  <w:style w:type="character" w:customStyle="1" w:styleId="a6">
    <w:name w:val="Обычный (веб) Знак"/>
    <w:aliases w:val="Обычный (Web) Знак,Обычный (веб) Знак1 Знак,Обычный (веб) Знак Знак Знак Знак,Обычный (веб) Знак Знак Знак1"/>
    <w:link w:val="a5"/>
    <w:uiPriority w:val="99"/>
    <w:locked/>
    <w:rsid w:val="007A2DE9"/>
    <w:rPr>
      <w:rFonts w:eastAsia="Times New Roman"/>
      <w:color w:val="auto"/>
      <w:sz w:val="24"/>
      <w:szCs w:val="24"/>
      <w:lang w:eastAsia="ru-RU"/>
    </w:rPr>
  </w:style>
  <w:style w:type="table" w:customStyle="1" w:styleId="-11">
    <w:name w:val="Таблица-сетка 1 светлая1"/>
    <w:basedOn w:val="a1"/>
    <w:uiPriority w:val="46"/>
    <w:rsid w:val="007A2DE9"/>
    <w:pPr>
      <w:spacing w:line="240" w:lineRule="auto"/>
      <w:ind w:left="0" w:right="0" w:firstLine="0"/>
      <w:jc w:val="left"/>
    </w:pPr>
    <w:rPr>
      <w:rFonts w:ascii="Calibri" w:eastAsia="Calibri" w:hAnsi="Calibri"/>
      <w:color w:val="auto"/>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3642</Words>
  <Characters>20764</Characters>
  <Application>Microsoft Office Word</Application>
  <DocSecurity>0</DocSecurity>
  <Lines>173</Lines>
  <Paragraphs>48</Paragraphs>
  <ScaleCrop>false</ScaleCrop>
  <Company>SPecialiST RePack</Company>
  <LinksUpToDate>false</LinksUpToDate>
  <CharactersWithSpaces>24358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2026-03-03T14:08:00Z</dcterms:created>
  <dcterms:modified xsi:type="dcterms:W3CDTF">2026-03-03T14:10:00Z</dcterms:modified>
</cp:coreProperties>
</file>