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E3498" w14:textId="77777777" w:rsidR="008A137F" w:rsidRDefault="008A137F" w:rsidP="008A137F">
      <w:pPr>
        <w:spacing w:after="0" w:line="240" w:lineRule="auto"/>
        <w:rPr>
          <w:rFonts w:ascii="TimesNewRomanPS-BoldMT" w:eastAsia="Times New Roman" w:hAnsi="TimesNewRomanPS-BoldMT"/>
          <w:b/>
          <w:bCs/>
          <w:color w:val="000000"/>
          <w:sz w:val="28"/>
          <w:szCs w:val="28"/>
          <w:lang w:val="en-US" w:eastAsia="ru-RU"/>
        </w:rPr>
      </w:pPr>
      <w:r>
        <w:rPr>
          <w:rFonts w:ascii="TimesNewRomanPS-BoldMT" w:eastAsia="Times New Roman" w:hAnsi="TimesNewRomanPS-BoldMT"/>
          <w:b/>
          <w:bCs/>
          <w:color w:val="000000"/>
          <w:sz w:val="28"/>
          <w:szCs w:val="28"/>
          <w:lang w:val="en-US" w:eastAsia="ru-RU"/>
        </w:rPr>
        <w:t>3.6.1.</w:t>
      </w:r>
      <w:r w:rsidRPr="00A67662">
        <w:rPr>
          <w:rFonts w:ascii="TimesNewRomanPS-BoldMT" w:eastAsia="Times New Roman" w:hAnsi="TimesNewRomanPS-BoldMT"/>
          <w:b/>
          <w:bCs/>
          <w:color w:val="000000"/>
          <w:sz w:val="28"/>
          <w:szCs w:val="28"/>
          <w:lang w:val="en-US" w:eastAsia="ru-RU"/>
        </w:rPr>
        <w:t>Oila huquqining asosiy tushunchalari va ularni o‘qitish metodikasi</w:t>
      </w:r>
    </w:p>
    <w:p w14:paraId="06A460DF" w14:textId="77777777" w:rsidR="008A137F" w:rsidRDefault="008A137F" w:rsidP="008A137F">
      <w:pPr>
        <w:spacing w:after="0" w:line="240" w:lineRule="auto"/>
        <w:rPr>
          <w:rFonts w:ascii="TimesNewRomanPS-BoldMT" w:eastAsia="Times New Roman" w:hAnsi="TimesNewRomanPS-BoldMT"/>
          <w:color w:val="000000"/>
          <w:sz w:val="28"/>
          <w:szCs w:val="28"/>
          <w:lang w:val="en-US" w:eastAsia="ru-RU"/>
        </w:rPr>
      </w:pPr>
    </w:p>
    <w:p w14:paraId="6B250095" w14:textId="77777777" w:rsidR="008A137F" w:rsidRDefault="008A137F" w:rsidP="008A137F">
      <w:pPr>
        <w:spacing w:after="0" w:line="240" w:lineRule="auto"/>
        <w:rPr>
          <w:rFonts w:ascii="TimesNewRomanPS-BoldMT" w:eastAsia="Times New Roman" w:hAnsi="TimesNewRomanPS-BoldMT"/>
          <w:color w:val="000000"/>
          <w:sz w:val="28"/>
          <w:szCs w:val="28"/>
          <w:lang w:val="en-US" w:eastAsia="ru-RU"/>
        </w:rPr>
      </w:pPr>
      <w:r>
        <w:rPr>
          <w:rFonts w:ascii="TimesNewRomanPS-BoldMT" w:eastAsia="Times New Roman" w:hAnsi="TimesNewRomanPS-BoldMT"/>
          <w:color w:val="000000"/>
          <w:sz w:val="28"/>
          <w:szCs w:val="28"/>
          <w:lang w:val="en-US" w:eastAsia="ru-RU"/>
        </w:rPr>
        <w:t>Reja:</w:t>
      </w:r>
    </w:p>
    <w:p w14:paraId="05944F77" w14:textId="77777777" w:rsidR="008A137F" w:rsidRPr="00A67662" w:rsidRDefault="008A137F" w:rsidP="008A137F">
      <w:pPr>
        <w:pStyle w:val="2"/>
        <w:jc w:val="left"/>
        <w:rPr>
          <w:b w:val="0"/>
          <w:bCs/>
          <w:lang w:val="en-US"/>
        </w:rPr>
      </w:pPr>
      <w:r w:rsidRPr="00A67662">
        <w:rPr>
          <w:b w:val="0"/>
          <w:bCs/>
          <w:lang w:val="en-US"/>
        </w:rPr>
        <w:t>1.Oila huquqining mazmuni, predmeti va asosiy tushunchalarni o‘qitishning nazariy-metodik asoslari</w:t>
      </w:r>
    </w:p>
    <w:p w14:paraId="25B93B1C" w14:textId="77777777" w:rsidR="008A137F" w:rsidRPr="00A67662" w:rsidRDefault="008A137F" w:rsidP="008A137F">
      <w:pPr>
        <w:pStyle w:val="2"/>
        <w:jc w:val="left"/>
        <w:rPr>
          <w:b w:val="0"/>
          <w:bCs/>
          <w:lang w:val="en-US"/>
        </w:rPr>
      </w:pPr>
      <w:r>
        <w:rPr>
          <w:b w:val="0"/>
          <w:bCs/>
          <w:lang w:val="en-US"/>
        </w:rPr>
        <w:t>2.</w:t>
      </w:r>
      <w:r w:rsidRPr="00A67662">
        <w:rPr>
          <w:b w:val="0"/>
          <w:bCs/>
          <w:lang w:val="en-US"/>
        </w:rPr>
        <w:t>Oila kodeksi bilan ishlash metodikasi: nikoh, oila a’zolarining huquq va majburiyatlarini o‘qitishda interfaol yondashuvlar</w:t>
      </w:r>
    </w:p>
    <w:p w14:paraId="4E1D6176" w14:textId="77777777" w:rsidR="008A137F" w:rsidRDefault="008A137F" w:rsidP="008A137F">
      <w:pPr>
        <w:pStyle w:val="2"/>
        <w:jc w:val="left"/>
        <w:rPr>
          <w:b w:val="0"/>
          <w:bCs/>
          <w:lang w:val="en-US"/>
        </w:rPr>
      </w:pPr>
      <w:r w:rsidRPr="00A67662">
        <w:rPr>
          <w:b w:val="0"/>
          <w:bCs/>
          <w:lang w:val="en-US"/>
        </w:rPr>
        <w:t>3. Farzandlik, vasiylik va homiylikni o‘qitish metodikasi: case-study va rolli o‘yinlar orqali mustahkamlash</w:t>
      </w:r>
    </w:p>
    <w:p w14:paraId="5830BFDC" w14:textId="77777777" w:rsidR="008A137F" w:rsidRPr="00A67662" w:rsidRDefault="008A137F" w:rsidP="008A137F">
      <w:pPr>
        <w:rPr>
          <w:lang w:val="en-US" w:eastAsia="ru-RU"/>
        </w:rPr>
      </w:pPr>
    </w:p>
    <w:p w14:paraId="613D4C83" w14:textId="77777777" w:rsidR="008A137F" w:rsidRPr="00A67662" w:rsidRDefault="008A137F" w:rsidP="008A137F">
      <w:pPr>
        <w:spacing w:after="0" w:line="240" w:lineRule="auto"/>
        <w:jc w:val="center"/>
        <w:rPr>
          <w:rFonts w:ascii="Times New Roman" w:eastAsia="Times New Roman" w:hAnsi="Times New Roman"/>
          <w:sz w:val="28"/>
          <w:szCs w:val="28"/>
          <w:lang w:val="en-US" w:eastAsia="ru-RU"/>
        </w:rPr>
      </w:pPr>
      <w:r w:rsidRPr="00A67662">
        <w:rPr>
          <w:rFonts w:ascii="Times New Roman" w:hAnsi="Times New Roman"/>
          <w:b/>
          <w:bCs/>
          <w:sz w:val="28"/>
          <w:szCs w:val="28"/>
          <w:lang w:val="en-US"/>
        </w:rPr>
        <w:t>1.Oila huquqining mazmuni, predmeti va asosiy tushunchalarni o‘qitishning nazariy-metodik asoslari</w:t>
      </w:r>
    </w:p>
    <w:p w14:paraId="07AD2585" w14:textId="77777777" w:rsidR="008A137F" w:rsidRPr="00A67662" w:rsidRDefault="008A137F" w:rsidP="008A137F">
      <w:pPr>
        <w:pStyle w:val="a3"/>
        <w:spacing w:before="0" w:beforeAutospacing="0" w:after="0" w:afterAutospacing="0" w:line="360" w:lineRule="auto"/>
        <w:ind w:firstLine="708"/>
        <w:jc w:val="both"/>
        <w:rPr>
          <w:sz w:val="28"/>
          <w:szCs w:val="28"/>
          <w:lang w:val="en-US"/>
        </w:rPr>
      </w:pPr>
      <w:r w:rsidRPr="00A67662">
        <w:rPr>
          <w:sz w:val="28"/>
          <w:szCs w:val="28"/>
          <w:lang w:val="en-US"/>
        </w:rPr>
        <w:t xml:space="preserve">Oila huquqi jamiyatning eng muhim ijtimoiy institutlaridan biri bo‘lgan oilaga doir munosabatlarni tartibga soladi. Ta’lim jarayonida oila huquqini o‘qitish o‘quvchilarda nafaqat huquqiy bilim, balki </w:t>
      </w:r>
      <w:r w:rsidRPr="00A67662">
        <w:rPr>
          <w:rStyle w:val="a5"/>
          <w:sz w:val="28"/>
          <w:szCs w:val="28"/>
          <w:lang w:val="en-US"/>
        </w:rPr>
        <w:t>axloqiy mas’uliyat, ijtimoiy burch va fuqarolik ongini</w:t>
      </w:r>
      <w:r w:rsidRPr="00A67662">
        <w:rPr>
          <w:sz w:val="28"/>
          <w:szCs w:val="28"/>
          <w:lang w:val="en-US"/>
        </w:rPr>
        <w:t xml:space="preserve"> ham shakllantiradi. Shu sababli bu mavzuni o‘qitishda nazariy bilimlarni amaliy misollar, huquqiy vaziyatlar va interfaol metodlar bilan uyg‘unlashtirish muhimdir. Oila huquqi — bu nikoh, oila a’zolari o‘rtasidagi shaxsiy va mulkiy munosabatlar, farzandlikka olish, vasiylik va homiylik kabi munosabatlarni tartibga soluvchi huquq sohasidir. Uning </w:t>
      </w:r>
      <w:r w:rsidRPr="00A67662">
        <w:rPr>
          <w:rStyle w:val="a5"/>
          <w:sz w:val="28"/>
          <w:szCs w:val="28"/>
          <w:lang w:val="en-US"/>
        </w:rPr>
        <w:t>predmeti</w:t>
      </w:r>
      <w:r w:rsidRPr="00A67662">
        <w:rPr>
          <w:sz w:val="28"/>
          <w:szCs w:val="28"/>
          <w:lang w:val="en-US"/>
        </w:rPr>
        <w:t xml:space="preserve"> oilaviy munosabatlar bo‘lsa, </w:t>
      </w:r>
      <w:r w:rsidRPr="00A67662">
        <w:rPr>
          <w:rStyle w:val="a5"/>
          <w:sz w:val="28"/>
          <w:szCs w:val="28"/>
          <w:lang w:val="en-US"/>
        </w:rPr>
        <w:t>mazmuni</w:t>
      </w:r>
      <w:r w:rsidRPr="00A67662">
        <w:rPr>
          <w:sz w:val="28"/>
          <w:szCs w:val="28"/>
          <w:lang w:val="en-US"/>
        </w:rPr>
        <w:t xml:space="preserve"> esa ushbu munosabatlarni tartibga soluvchi huquq va majburiyatlar majmuasidan iborat. O‘quv jarayonida oila huquqining o‘rni shundaki, u o‘quvchilarda oilaga, nikohga, ota-ona va farzandlar o‘rtasidagi mas’uliyatga nisbatan ongli munosabatni shakllantiradi.</w:t>
      </w:r>
    </w:p>
    <w:p w14:paraId="18851052" w14:textId="77777777" w:rsidR="008A137F" w:rsidRPr="00A67662" w:rsidRDefault="008A137F" w:rsidP="008A137F">
      <w:pPr>
        <w:pStyle w:val="a3"/>
        <w:spacing w:before="0" w:beforeAutospacing="0" w:after="0" w:afterAutospacing="0" w:line="360" w:lineRule="auto"/>
        <w:ind w:firstLine="708"/>
        <w:jc w:val="both"/>
        <w:rPr>
          <w:sz w:val="28"/>
          <w:szCs w:val="28"/>
          <w:lang w:val="en-US"/>
        </w:rPr>
      </w:pPr>
      <w:r w:rsidRPr="00A67662">
        <w:rPr>
          <w:sz w:val="28"/>
          <w:szCs w:val="28"/>
          <w:lang w:val="en-US"/>
        </w:rPr>
        <w:t xml:space="preserve">Oila huquqining asosiy tushunchalari — </w:t>
      </w:r>
      <w:r w:rsidRPr="00A67662">
        <w:rPr>
          <w:rStyle w:val="a5"/>
          <w:sz w:val="28"/>
          <w:szCs w:val="28"/>
          <w:lang w:val="en-US"/>
        </w:rPr>
        <w:t>oila, nikoh, farzandlik, vasiylik va homiylik</w:t>
      </w:r>
      <w:r w:rsidRPr="00A67662">
        <w:rPr>
          <w:sz w:val="28"/>
          <w:szCs w:val="28"/>
          <w:lang w:val="en-US"/>
        </w:rPr>
        <w:t xml:space="preserve"> — ta’lim jarayonida bosqichma-bosqich va tizimli yondashuv asosida o‘rgatilishi kerak. Masalan, “oila” tushunchasi nafaqat huquqiy, balki ijtimoiy va axloqiy kategoriya sifatida izohlanadi; “nikoh” esa huquqiy fakt sifatida, ya’ni muayyan huquq va majburiyatlarni vujudga keltiruvchi asos sifatida tushuntiriladi. Farzandlik, vasiylik va homiylik institutlari esa bolalar manfaatlarini himoya qilishga qaratilgan huquqiy mexanizmlar sifatida talqin qilinadi.</w:t>
      </w:r>
    </w:p>
    <w:p w14:paraId="43CFEBB0" w14:textId="77777777" w:rsidR="008A137F" w:rsidRPr="00A67662" w:rsidRDefault="008A137F" w:rsidP="008A137F">
      <w:pPr>
        <w:pStyle w:val="a3"/>
        <w:spacing w:before="0" w:beforeAutospacing="0" w:after="0" w:afterAutospacing="0" w:line="360" w:lineRule="auto"/>
        <w:ind w:firstLine="360"/>
        <w:jc w:val="both"/>
        <w:rPr>
          <w:sz w:val="28"/>
          <w:szCs w:val="28"/>
          <w:lang w:val="en-US"/>
        </w:rPr>
      </w:pPr>
      <w:r w:rsidRPr="00A67662">
        <w:rPr>
          <w:sz w:val="28"/>
          <w:szCs w:val="28"/>
          <w:lang w:val="en-US"/>
        </w:rPr>
        <w:t xml:space="preserve">Ilmiy-metodik jihatdan bu tushunchalarni o‘qitishda </w:t>
      </w:r>
      <w:r w:rsidRPr="00A67662">
        <w:rPr>
          <w:rStyle w:val="a5"/>
          <w:sz w:val="28"/>
          <w:szCs w:val="28"/>
          <w:lang w:val="en-US"/>
        </w:rPr>
        <w:t>konstruktivizm</w:t>
      </w:r>
      <w:r w:rsidRPr="00A67662">
        <w:rPr>
          <w:sz w:val="28"/>
          <w:szCs w:val="28"/>
          <w:lang w:val="en-US"/>
        </w:rPr>
        <w:t xml:space="preserve"> va </w:t>
      </w:r>
      <w:r w:rsidRPr="00A67662">
        <w:rPr>
          <w:rStyle w:val="a5"/>
          <w:sz w:val="28"/>
          <w:szCs w:val="28"/>
          <w:lang w:val="en-US"/>
        </w:rPr>
        <w:t>kompetensiyaviy yondashuv</w:t>
      </w:r>
      <w:r w:rsidRPr="00A67662">
        <w:rPr>
          <w:sz w:val="28"/>
          <w:szCs w:val="28"/>
          <w:lang w:val="en-US"/>
        </w:rPr>
        <w:t xml:space="preserve"> muhim rol o‘ynaydi. Ya’ni o‘quvchi tayyor ta’rifni yodlab qolmaydi, balki misollar, huquqiy vaziyatlar va muhokamalar orqali </w:t>
      </w:r>
      <w:r w:rsidRPr="00A67662">
        <w:rPr>
          <w:sz w:val="28"/>
          <w:szCs w:val="28"/>
          <w:lang w:val="en-US"/>
        </w:rPr>
        <w:lastRenderedPageBreak/>
        <w:t>mazmunni o‘zi anglab yetadi. Bu esa tushunchalarning chuqur va barqaror o‘zlashtirilishiga olib keladi.</w:t>
      </w:r>
    </w:p>
    <w:p w14:paraId="1A9186DF" w14:textId="77777777" w:rsidR="008A137F" w:rsidRPr="00A67662" w:rsidRDefault="008A137F" w:rsidP="008A137F">
      <w:pPr>
        <w:pStyle w:val="2"/>
        <w:numPr>
          <w:ilvl w:val="1"/>
          <w:numId w:val="1"/>
        </w:numPr>
        <w:spacing w:after="0" w:line="360" w:lineRule="auto"/>
        <w:rPr>
          <w:szCs w:val="28"/>
          <w:lang w:val="en-US"/>
        </w:rPr>
      </w:pPr>
      <w:r w:rsidRPr="00A67662">
        <w:rPr>
          <w:szCs w:val="28"/>
          <w:lang w:val="en-US"/>
        </w:rPr>
        <w:t>Oila kodeksi bilan ishlash metodikasi: nikoh, oila a’zolarining huquq va majburiyatlarini o‘qitishda interfaol yondashuvlar</w:t>
      </w:r>
    </w:p>
    <w:p w14:paraId="5BEFDADF" w14:textId="77777777" w:rsidR="008A137F" w:rsidRPr="00A67662" w:rsidRDefault="008A137F" w:rsidP="008A137F">
      <w:pPr>
        <w:pStyle w:val="a3"/>
        <w:spacing w:before="0" w:beforeAutospacing="0" w:after="0" w:afterAutospacing="0" w:line="360" w:lineRule="auto"/>
        <w:ind w:firstLine="360"/>
        <w:jc w:val="both"/>
        <w:rPr>
          <w:sz w:val="28"/>
          <w:szCs w:val="28"/>
          <w:lang w:val="en-US"/>
        </w:rPr>
      </w:pPr>
      <w:r w:rsidRPr="008A137F">
        <w:rPr>
          <w:sz w:val="28"/>
          <w:szCs w:val="28"/>
          <w:lang w:val="en-US"/>
        </w:rPr>
        <w:t xml:space="preserve">Oila huquqini o‘qitishda </w:t>
      </w:r>
      <w:r w:rsidRPr="008A137F">
        <w:rPr>
          <w:rStyle w:val="a5"/>
          <w:sz w:val="28"/>
          <w:szCs w:val="28"/>
          <w:lang w:val="en-US"/>
        </w:rPr>
        <w:t>Oila kodeksi</w:t>
      </w:r>
      <w:r w:rsidRPr="008A137F">
        <w:rPr>
          <w:sz w:val="28"/>
          <w:szCs w:val="28"/>
          <w:lang w:val="en-US"/>
        </w:rPr>
        <w:t xml:space="preserve"> asosiy normativ-huquqiy manba hisoblanadi. </w:t>
      </w:r>
      <w:r w:rsidRPr="00A67662">
        <w:rPr>
          <w:sz w:val="28"/>
          <w:szCs w:val="28"/>
          <w:lang w:val="en-US"/>
        </w:rPr>
        <w:t xml:space="preserve">Uning tuzilishini tushuntirish, moddalari bilan ishlashni o‘rgatish o‘quvchilarda </w:t>
      </w:r>
      <w:r w:rsidRPr="00A67662">
        <w:rPr>
          <w:rStyle w:val="a5"/>
          <w:sz w:val="28"/>
          <w:szCs w:val="28"/>
          <w:lang w:val="en-US"/>
        </w:rPr>
        <w:t>huquqiy matn bilan ishlash ko‘nikmasi</w:t>
      </w:r>
      <w:r w:rsidRPr="00A67662">
        <w:rPr>
          <w:sz w:val="28"/>
          <w:szCs w:val="28"/>
          <w:lang w:val="en-US"/>
        </w:rPr>
        <w:t>ni shakllantiradi. Metodik jihatdan o‘quvchilarga kodeks bo‘limlari, boblari va moddalarining mantiqiy tuzilishi tushuntiriladi, so‘ng alohida moddalarning mazmuni tahlil qilinadi.</w:t>
      </w:r>
    </w:p>
    <w:p w14:paraId="1BAC9041" w14:textId="77777777" w:rsidR="008A137F" w:rsidRPr="00A67662" w:rsidRDefault="008A137F" w:rsidP="008A137F">
      <w:pPr>
        <w:pStyle w:val="a3"/>
        <w:spacing w:before="0" w:beforeAutospacing="0" w:after="0" w:afterAutospacing="0" w:line="360" w:lineRule="auto"/>
        <w:ind w:firstLine="360"/>
        <w:jc w:val="both"/>
        <w:rPr>
          <w:sz w:val="28"/>
          <w:szCs w:val="28"/>
          <w:lang w:val="en-US"/>
        </w:rPr>
      </w:pPr>
      <w:r w:rsidRPr="00A67662">
        <w:rPr>
          <w:sz w:val="28"/>
          <w:szCs w:val="28"/>
          <w:lang w:val="en-US"/>
        </w:rPr>
        <w:t xml:space="preserve">Nikohning tuzilishi va shartlarini o‘qitishda uni </w:t>
      </w:r>
      <w:r w:rsidRPr="00A67662">
        <w:rPr>
          <w:rStyle w:val="a5"/>
          <w:sz w:val="28"/>
          <w:szCs w:val="28"/>
          <w:lang w:val="en-US"/>
        </w:rPr>
        <w:t>huquqiy fakt</w:t>
      </w:r>
      <w:r w:rsidRPr="00A67662">
        <w:rPr>
          <w:sz w:val="28"/>
          <w:szCs w:val="28"/>
          <w:lang w:val="en-US"/>
        </w:rPr>
        <w:t xml:space="preserve"> sifatida tushuntirish muhimdir. Ya’ni nikoh muayyan shartlar (erkin rozilik, yoshga yetganlik, to‘sqinlik qiluvchi holatlarning yo‘qligi va boshqalar) asosida tuziladi va u er-xotin o‘rtasida huquq hamda majburiyatlarni vujudga keltiradi. O‘quvchilarga bu jarayonni tushuntirishda sxemalar, jadval va huquqiy vaziyatlardan foydalanish samarali bo‘ladi.</w:t>
      </w:r>
    </w:p>
    <w:p w14:paraId="4626CF07" w14:textId="77777777" w:rsidR="008A137F" w:rsidRPr="00A67662" w:rsidRDefault="008A137F" w:rsidP="008A137F">
      <w:pPr>
        <w:pStyle w:val="a3"/>
        <w:spacing w:before="0" w:beforeAutospacing="0" w:after="0" w:afterAutospacing="0" w:line="360" w:lineRule="auto"/>
        <w:ind w:firstLine="708"/>
        <w:jc w:val="both"/>
        <w:rPr>
          <w:sz w:val="28"/>
          <w:szCs w:val="28"/>
          <w:lang w:val="en-US"/>
        </w:rPr>
      </w:pPr>
      <w:r w:rsidRPr="00A67662">
        <w:rPr>
          <w:sz w:val="28"/>
          <w:szCs w:val="28"/>
          <w:lang w:val="en-US"/>
        </w:rPr>
        <w:t xml:space="preserve">Oila a’zolarining huquq va majburiyatlarini o‘qitishda </w:t>
      </w:r>
      <w:r w:rsidRPr="00A67662">
        <w:rPr>
          <w:rStyle w:val="a5"/>
          <w:sz w:val="28"/>
          <w:szCs w:val="28"/>
          <w:lang w:val="en-US"/>
        </w:rPr>
        <w:t>interfaol metodlar</w:t>
      </w:r>
      <w:r w:rsidRPr="00A67662">
        <w:rPr>
          <w:sz w:val="28"/>
          <w:szCs w:val="28"/>
          <w:lang w:val="en-US"/>
        </w:rPr>
        <w:t xml:space="preserve">  munozara, kichik guruhlarda ishlash, savol-javob, klaster va “aqliy hujum” usullari muhim ahamiyatga ega. Bu metodlar o‘quvchilarga faqat ma’lumotni eslab qolish emas, balki </w:t>
      </w:r>
      <w:r w:rsidRPr="00A67662">
        <w:rPr>
          <w:rStyle w:val="a5"/>
          <w:sz w:val="28"/>
          <w:szCs w:val="28"/>
          <w:lang w:val="en-US"/>
        </w:rPr>
        <w:t>ota-ona va farzandlar, er-xotin o‘rtasidagi huquqiy mas’uliyat</w:t>
      </w:r>
      <w:r w:rsidRPr="00A67662">
        <w:rPr>
          <w:sz w:val="28"/>
          <w:szCs w:val="28"/>
          <w:lang w:val="en-US"/>
        </w:rPr>
        <w:t>ni tushunib yetish imkonini beradi. Ilmiy nuqtai nazardan, bunday yondashuv o‘quvchilarning tanqidiy fikrlashi va ijtimoiy-huquqiy ongini rivojlantiradi.</w:t>
      </w:r>
    </w:p>
    <w:p w14:paraId="59E108F9" w14:textId="77777777" w:rsidR="008A137F" w:rsidRPr="00A67662" w:rsidRDefault="008A137F" w:rsidP="008A137F">
      <w:pPr>
        <w:pStyle w:val="2"/>
        <w:spacing w:after="0" w:line="360" w:lineRule="auto"/>
        <w:rPr>
          <w:szCs w:val="28"/>
          <w:lang w:val="en-US"/>
        </w:rPr>
      </w:pPr>
      <w:r w:rsidRPr="00A67662">
        <w:rPr>
          <w:szCs w:val="28"/>
          <w:lang w:val="en-US"/>
        </w:rPr>
        <w:t>3. Farzandlik, vasiylik va homiylikni o‘qitish metodikasi: case-study va rolli o‘yinlar orqali mustahkamlash</w:t>
      </w:r>
    </w:p>
    <w:p w14:paraId="29221299" w14:textId="77777777" w:rsidR="008A137F" w:rsidRPr="00A67662" w:rsidRDefault="008A137F" w:rsidP="008A137F">
      <w:pPr>
        <w:pStyle w:val="a3"/>
        <w:spacing w:before="0" w:beforeAutospacing="0" w:after="0" w:afterAutospacing="0" w:line="360" w:lineRule="auto"/>
        <w:ind w:firstLine="708"/>
        <w:jc w:val="both"/>
        <w:rPr>
          <w:sz w:val="28"/>
          <w:szCs w:val="28"/>
          <w:lang w:val="en-US"/>
        </w:rPr>
      </w:pPr>
      <w:r w:rsidRPr="008A137F">
        <w:rPr>
          <w:sz w:val="28"/>
          <w:szCs w:val="28"/>
          <w:lang w:val="en-US"/>
        </w:rPr>
        <w:t xml:space="preserve">Farzandlik, vasiylik va homiylik institutlari oila huquqining eng muhim ijtimoiy yo‘naltirilgan yo‘nalishlaridan biri bo‘lib, ular </w:t>
      </w:r>
      <w:r w:rsidRPr="008A137F">
        <w:rPr>
          <w:rStyle w:val="a5"/>
          <w:sz w:val="28"/>
          <w:szCs w:val="28"/>
          <w:lang w:val="en-US"/>
        </w:rPr>
        <w:t>bolalar huquqlarini himoya qilish</w:t>
      </w:r>
      <w:r w:rsidRPr="008A137F">
        <w:rPr>
          <w:sz w:val="28"/>
          <w:szCs w:val="28"/>
          <w:lang w:val="en-US"/>
        </w:rPr>
        <w:t xml:space="preserve">ga qaratilgan. Ushbu mavzularni o‘qitishda tegishli normativ hujjatlar bilan ishlash, ularning maqsadi va qo‘llanish doirasini tushuntirish muhimdir. </w:t>
      </w:r>
      <w:r w:rsidRPr="00A67662">
        <w:rPr>
          <w:sz w:val="28"/>
          <w:szCs w:val="28"/>
          <w:lang w:val="en-US"/>
        </w:rPr>
        <w:t>O‘quvchilar bu institutlarning har biri qaysi holatlarda qo‘llanilishi, ularning huquqiy oqibatlari qanday ekanini bilib olishlari kerak.</w:t>
      </w:r>
    </w:p>
    <w:p w14:paraId="1B303EC4" w14:textId="77777777" w:rsidR="008A137F" w:rsidRPr="00A67662" w:rsidRDefault="008A137F" w:rsidP="008A137F">
      <w:pPr>
        <w:pStyle w:val="a3"/>
        <w:spacing w:before="0" w:beforeAutospacing="0" w:after="0" w:afterAutospacing="0" w:line="360" w:lineRule="auto"/>
        <w:ind w:firstLine="708"/>
        <w:jc w:val="both"/>
        <w:rPr>
          <w:sz w:val="28"/>
          <w:szCs w:val="28"/>
          <w:lang w:val="en-US"/>
        </w:rPr>
      </w:pPr>
      <w:r w:rsidRPr="00A67662">
        <w:rPr>
          <w:sz w:val="28"/>
          <w:szCs w:val="28"/>
          <w:lang w:val="en-US"/>
        </w:rPr>
        <w:lastRenderedPageBreak/>
        <w:t xml:space="preserve">Huquqiy vaziyatlar (case-study) yaratish va ularni tahlil qilish bu mavzularni o‘zlashtirishda juda samarali hisoblanadi. Masalan, ota-onasiz qolgan bolaga nisbatan qaysi huquqiy mexanizm qo‘llanilishi kerakligi haqidagi vaziyat beriladi va o‘quvchilar normativ hujjatlar asosida yechim topadilar. Bu jarayon </w:t>
      </w:r>
      <w:r w:rsidRPr="00A67662">
        <w:rPr>
          <w:rStyle w:val="a5"/>
          <w:sz w:val="28"/>
          <w:szCs w:val="28"/>
          <w:lang w:val="en-US"/>
        </w:rPr>
        <w:t>“fakt – norma – xulosa”</w:t>
      </w:r>
      <w:r w:rsidRPr="00A67662">
        <w:rPr>
          <w:sz w:val="28"/>
          <w:szCs w:val="28"/>
          <w:lang w:val="en-US"/>
        </w:rPr>
        <w:t xml:space="preserve"> modeli asosida olib borilib, o‘quvchilarning huquqiy tahlil qilish va qaror qabul qilish ko‘nikmalarini rivojlantiradi.</w:t>
      </w:r>
    </w:p>
    <w:p w14:paraId="24E4AE1C" w14:textId="77777777" w:rsidR="008A137F" w:rsidRPr="00A67662" w:rsidRDefault="008A137F" w:rsidP="008A137F">
      <w:pPr>
        <w:pStyle w:val="a3"/>
        <w:spacing w:before="0" w:beforeAutospacing="0" w:after="0" w:afterAutospacing="0" w:line="360" w:lineRule="auto"/>
        <w:ind w:firstLine="708"/>
        <w:jc w:val="both"/>
        <w:rPr>
          <w:sz w:val="28"/>
          <w:szCs w:val="28"/>
          <w:lang w:val="en-US"/>
        </w:rPr>
      </w:pPr>
      <w:r w:rsidRPr="00A67662">
        <w:rPr>
          <w:rStyle w:val="a5"/>
          <w:sz w:val="28"/>
          <w:szCs w:val="28"/>
          <w:lang w:val="en-US"/>
        </w:rPr>
        <w:t>Rolli o‘yinlar</w:t>
      </w:r>
      <w:r w:rsidRPr="00A67662">
        <w:rPr>
          <w:sz w:val="28"/>
          <w:szCs w:val="28"/>
          <w:lang w:val="en-US"/>
        </w:rPr>
        <w:t xml:space="preserve"> esa oila huquqi tushunchalarini mustahkamlashda muhim vosita bo‘lib xizmat qiladi. Masalan, “sud majlisi”, “vasiylik organi yig‘ilishi” yoki “nikohni rasmiylashtirish jarayoni” kabi vaziyatlarni sahnalashtirish orqali o‘quvchilar huquqiy rollarni bajaradilar va normalarning amalda qanday ishlashini ko‘radilar. Ilmiy-pedagogik nuqtai nazardan, bunday faol o‘rganish usullari o‘quvchilarning motivatsiyasini oshiradi, bilimlarni mustahkamlaydi va ularni real hayotga yaqinlashtiradi.</w:t>
      </w:r>
    </w:p>
    <w:p w14:paraId="73F837E5" w14:textId="77777777" w:rsidR="008A137F" w:rsidRPr="008A137F" w:rsidRDefault="008A137F" w:rsidP="008A137F">
      <w:pPr>
        <w:pStyle w:val="2"/>
        <w:spacing w:after="0" w:line="360" w:lineRule="auto"/>
        <w:ind w:left="0" w:firstLine="708"/>
        <w:jc w:val="both"/>
        <w:rPr>
          <w:b w:val="0"/>
          <w:bCs/>
          <w:szCs w:val="28"/>
          <w:lang w:val="en-US"/>
        </w:rPr>
      </w:pPr>
      <w:r w:rsidRPr="00A67662">
        <w:rPr>
          <w:b w:val="0"/>
          <w:bCs/>
          <w:szCs w:val="28"/>
          <w:lang w:val="en-US"/>
        </w:rPr>
        <w:t xml:space="preserve">Xulosa, oila huquqining asosiy tushunchalarini o‘qitish va ularni samarali o‘zlashtirish uchun nazariy bilimlarni </w:t>
      </w:r>
      <w:r w:rsidRPr="00A67662">
        <w:rPr>
          <w:rStyle w:val="a5"/>
          <w:szCs w:val="28"/>
          <w:lang w:val="en-US"/>
        </w:rPr>
        <w:t>interfaol metodlar, case-study va rolli o‘yinlar</w:t>
      </w:r>
      <w:r w:rsidRPr="00A67662">
        <w:rPr>
          <w:b w:val="0"/>
          <w:bCs/>
          <w:szCs w:val="28"/>
          <w:lang w:val="en-US"/>
        </w:rPr>
        <w:t xml:space="preserve"> bilan uyg‘unlashtirish zarur. </w:t>
      </w:r>
      <w:r w:rsidRPr="008A137F">
        <w:rPr>
          <w:b w:val="0"/>
          <w:bCs/>
          <w:szCs w:val="28"/>
          <w:lang w:val="en-US"/>
        </w:rPr>
        <w:t xml:space="preserve">Oila kodeksi bilan ishlash, nikoh va oila a’zolarining huquq-majburiyatlarini tahlil qilish, farzandlik, vasiylik va homiylik institutlarini amaliy vaziyatlar orqali o‘rganish o‘quvchilarda </w:t>
      </w:r>
      <w:r w:rsidRPr="008A137F">
        <w:rPr>
          <w:rStyle w:val="a5"/>
          <w:szCs w:val="28"/>
          <w:lang w:val="en-US"/>
        </w:rPr>
        <w:t>huquqiy tafakkur, ijtimoiy mas’uliyat va amaliy kompetensiyalar</w:t>
      </w:r>
      <w:r w:rsidRPr="008A137F">
        <w:rPr>
          <w:b w:val="0"/>
          <w:bCs/>
          <w:szCs w:val="28"/>
          <w:lang w:val="en-US"/>
        </w:rPr>
        <w:t>ni shakllantiradi. Bu esa ularni kelajakda ongli, huquqiy madaniyatli va mas’uliyatli fuqaro sifatida kamol topishiga xizmat qiladi.</w:t>
      </w:r>
    </w:p>
    <w:p w14:paraId="14853039" w14:textId="77777777" w:rsidR="008A137F" w:rsidRPr="002F7CE4" w:rsidRDefault="008A137F" w:rsidP="008A137F">
      <w:pPr>
        <w:pStyle w:val="a3"/>
        <w:spacing w:before="0" w:beforeAutospacing="0" w:after="0" w:afterAutospacing="0" w:line="360" w:lineRule="auto"/>
        <w:jc w:val="center"/>
        <w:rPr>
          <w:b/>
          <w:bCs/>
          <w:sz w:val="28"/>
          <w:szCs w:val="28"/>
          <w:lang w:val="en-US"/>
        </w:rPr>
      </w:pPr>
      <w:r w:rsidRPr="002F7CE4">
        <w:rPr>
          <w:b/>
          <w:bCs/>
          <w:sz w:val="28"/>
          <w:szCs w:val="28"/>
          <w:lang w:val="en-US"/>
        </w:rPr>
        <w:t>MAVZU YUZASIDAN TEST SAVOLLARI</w:t>
      </w:r>
    </w:p>
    <w:p w14:paraId="5497C110"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 Oila huquqi nimani tartibga soladi?</w:t>
      </w:r>
      <w:r w:rsidRPr="00A77D62">
        <w:rPr>
          <w:rFonts w:ascii="Times New Roman" w:eastAsia="Times New Roman" w:hAnsi="Times New Roman"/>
          <w:sz w:val="28"/>
          <w:szCs w:val="28"/>
          <w:lang w:val="en-US" w:eastAsia="ru-RU"/>
        </w:rPr>
        <w:br/>
        <w:t>A) Faqat mehnat munosabatlarini</w:t>
      </w:r>
      <w:r w:rsidRPr="00A77D62">
        <w:rPr>
          <w:rFonts w:ascii="Times New Roman" w:eastAsia="Times New Roman" w:hAnsi="Times New Roman"/>
          <w:sz w:val="28"/>
          <w:szCs w:val="28"/>
          <w:lang w:val="en-US" w:eastAsia="ru-RU"/>
        </w:rPr>
        <w:br/>
        <w:t>+B) Nikoh va oilaviy munosabatlarni</w:t>
      </w:r>
      <w:r w:rsidRPr="00A77D62">
        <w:rPr>
          <w:rFonts w:ascii="Times New Roman" w:eastAsia="Times New Roman" w:hAnsi="Times New Roman"/>
          <w:sz w:val="28"/>
          <w:szCs w:val="28"/>
          <w:lang w:val="en-US" w:eastAsia="ru-RU"/>
        </w:rPr>
        <w:br/>
        <w:t>C) Faqat jinoiy munosabatlarni</w:t>
      </w:r>
      <w:r w:rsidRPr="00A77D62">
        <w:rPr>
          <w:rFonts w:ascii="Times New Roman" w:eastAsia="Times New Roman" w:hAnsi="Times New Roman"/>
          <w:sz w:val="28"/>
          <w:szCs w:val="28"/>
          <w:lang w:val="en-US" w:eastAsia="ru-RU"/>
        </w:rPr>
        <w:br/>
        <w:t>D) Faqat ma’muriy munosabatlarni</w:t>
      </w:r>
    </w:p>
    <w:p w14:paraId="5CD67228"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2. Oila huquqining predmeti nima?</w:t>
      </w:r>
      <w:r w:rsidRPr="00A77D62">
        <w:rPr>
          <w:rFonts w:ascii="Times New Roman" w:eastAsia="Times New Roman" w:hAnsi="Times New Roman"/>
          <w:sz w:val="28"/>
          <w:szCs w:val="28"/>
          <w:lang w:val="en-US" w:eastAsia="ru-RU"/>
        </w:rPr>
        <w:br/>
        <w:t>A) Davlat boshqaruvi</w:t>
      </w:r>
      <w:r w:rsidRPr="00A77D62">
        <w:rPr>
          <w:rFonts w:ascii="Times New Roman" w:eastAsia="Times New Roman" w:hAnsi="Times New Roman"/>
          <w:sz w:val="28"/>
          <w:szCs w:val="28"/>
          <w:lang w:val="en-US" w:eastAsia="ru-RU"/>
        </w:rPr>
        <w:br/>
        <w:t>+B) Oilaviy munosabatlar</w:t>
      </w:r>
      <w:r w:rsidRPr="00A77D62">
        <w:rPr>
          <w:rFonts w:ascii="Times New Roman" w:eastAsia="Times New Roman" w:hAnsi="Times New Roman"/>
          <w:sz w:val="28"/>
          <w:szCs w:val="28"/>
          <w:lang w:val="en-US" w:eastAsia="ru-RU"/>
        </w:rPr>
        <w:br/>
        <w:t>C) Sud tizimi</w:t>
      </w:r>
      <w:r w:rsidRPr="00A77D62">
        <w:rPr>
          <w:rFonts w:ascii="Times New Roman" w:eastAsia="Times New Roman" w:hAnsi="Times New Roman"/>
          <w:sz w:val="28"/>
          <w:szCs w:val="28"/>
          <w:lang w:val="en-US" w:eastAsia="ru-RU"/>
        </w:rPr>
        <w:br/>
        <w:t>D) Moliyaviy munosabatlar</w:t>
      </w:r>
    </w:p>
    <w:p w14:paraId="29E63F3A"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lastRenderedPageBreak/>
        <w:t>3. Oila huquqining asosiy normativ manbai qaysi?</w:t>
      </w:r>
      <w:r w:rsidRPr="00A77D62">
        <w:rPr>
          <w:rFonts w:ascii="Times New Roman" w:eastAsia="Times New Roman" w:hAnsi="Times New Roman"/>
          <w:sz w:val="28"/>
          <w:szCs w:val="28"/>
          <w:lang w:val="en-US" w:eastAsia="ru-RU"/>
        </w:rPr>
        <w:br/>
        <w:t>A) Konstitutsiya</w:t>
      </w:r>
      <w:r w:rsidRPr="00A77D62">
        <w:rPr>
          <w:rFonts w:ascii="Times New Roman" w:eastAsia="Times New Roman" w:hAnsi="Times New Roman"/>
          <w:sz w:val="28"/>
          <w:szCs w:val="28"/>
          <w:lang w:val="en-US" w:eastAsia="ru-RU"/>
        </w:rPr>
        <w:br/>
        <w:t>+B) Oila kodeksi</w:t>
      </w:r>
      <w:r w:rsidRPr="00A77D62">
        <w:rPr>
          <w:rFonts w:ascii="Times New Roman" w:eastAsia="Times New Roman" w:hAnsi="Times New Roman"/>
          <w:sz w:val="28"/>
          <w:szCs w:val="28"/>
          <w:lang w:val="en-US" w:eastAsia="ru-RU"/>
        </w:rPr>
        <w:br/>
        <w:t>C) Fuqarolik kodeksi</w:t>
      </w:r>
      <w:r w:rsidRPr="00A77D62">
        <w:rPr>
          <w:rFonts w:ascii="Times New Roman" w:eastAsia="Times New Roman" w:hAnsi="Times New Roman"/>
          <w:sz w:val="28"/>
          <w:szCs w:val="28"/>
          <w:lang w:val="en-US" w:eastAsia="ru-RU"/>
        </w:rPr>
        <w:br/>
        <w:t>D) Jinoyat kodeksi</w:t>
      </w:r>
    </w:p>
    <w:p w14:paraId="01144D9F"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4. Oila huquqining asosiy tushunchalaridan biri qaysi?</w:t>
      </w:r>
      <w:r w:rsidRPr="00A77D62">
        <w:rPr>
          <w:rFonts w:ascii="Times New Roman" w:eastAsia="Times New Roman" w:hAnsi="Times New Roman"/>
          <w:sz w:val="28"/>
          <w:szCs w:val="28"/>
          <w:lang w:val="en-US" w:eastAsia="ru-RU"/>
        </w:rPr>
        <w:br/>
        <w:t>A) Shartnoma</w:t>
      </w:r>
      <w:r w:rsidRPr="00A77D62">
        <w:rPr>
          <w:rFonts w:ascii="Times New Roman" w:eastAsia="Times New Roman" w:hAnsi="Times New Roman"/>
          <w:sz w:val="28"/>
          <w:szCs w:val="28"/>
          <w:lang w:val="en-US" w:eastAsia="ru-RU"/>
        </w:rPr>
        <w:br/>
        <w:t>+B) Nikoh</w:t>
      </w:r>
      <w:r w:rsidRPr="00A77D62">
        <w:rPr>
          <w:rFonts w:ascii="Times New Roman" w:eastAsia="Times New Roman" w:hAnsi="Times New Roman"/>
          <w:sz w:val="28"/>
          <w:szCs w:val="28"/>
          <w:lang w:val="en-US" w:eastAsia="ru-RU"/>
        </w:rPr>
        <w:br/>
        <w:t>C) Jinoyat</w:t>
      </w:r>
      <w:r w:rsidRPr="00A77D62">
        <w:rPr>
          <w:rFonts w:ascii="Times New Roman" w:eastAsia="Times New Roman" w:hAnsi="Times New Roman"/>
          <w:sz w:val="28"/>
          <w:szCs w:val="28"/>
          <w:lang w:val="en-US" w:eastAsia="ru-RU"/>
        </w:rPr>
        <w:br/>
        <w:t>D) Jarima</w:t>
      </w:r>
    </w:p>
    <w:p w14:paraId="02F26D0F"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5. Nikoh huquqiy jihatdan nimani anglatadi?</w:t>
      </w:r>
      <w:r w:rsidRPr="00A77D62">
        <w:rPr>
          <w:rFonts w:ascii="Times New Roman" w:eastAsia="Times New Roman" w:hAnsi="Times New Roman"/>
          <w:sz w:val="28"/>
          <w:szCs w:val="28"/>
          <w:lang w:val="en-US" w:eastAsia="ru-RU"/>
        </w:rPr>
        <w:br/>
        <w:t>A) Oddiy kelishuvni</w:t>
      </w:r>
      <w:r w:rsidRPr="00A77D62">
        <w:rPr>
          <w:rFonts w:ascii="Times New Roman" w:eastAsia="Times New Roman" w:hAnsi="Times New Roman"/>
          <w:sz w:val="28"/>
          <w:szCs w:val="28"/>
          <w:lang w:val="en-US" w:eastAsia="ru-RU"/>
        </w:rPr>
        <w:br/>
        <w:t>+B) Huquq va majburiyatlarni vujudga keltiruvchi huquqiy faktni</w:t>
      </w:r>
      <w:r w:rsidRPr="00A77D62">
        <w:rPr>
          <w:rFonts w:ascii="Times New Roman" w:eastAsia="Times New Roman" w:hAnsi="Times New Roman"/>
          <w:sz w:val="28"/>
          <w:szCs w:val="28"/>
          <w:lang w:val="en-US" w:eastAsia="ru-RU"/>
        </w:rPr>
        <w:br/>
        <w:t>C) Faqat urf-odatni</w:t>
      </w:r>
      <w:r w:rsidRPr="00A77D62">
        <w:rPr>
          <w:rFonts w:ascii="Times New Roman" w:eastAsia="Times New Roman" w:hAnsi="Times New Roman"/>
          <w:sz w:val="28"/>
          <w:szCs w:val="28"/>
          <w:lang w:val="en-US" w:eastAsia="ru-RU"/>
        </w:rPr>
        <w:br/>
        <w:t>D) Faqat diniy marosimni</w:t>
      </w:r>
    </w:p>
    <w:p w14:paraId="294E96F1"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6. Nikoh tuzilishi uchun asosiy shartlardan biri qaysi?</w:t>
      </w:r>
      <w:r w:rsidRPr="00A77D62">
        <w:rPr>
          <w:rFonts w:ascii="Times New Roman" w:eastAsia="Times New Roman" w:hAnsi="Times New Roman"/>
          <w:sz w:val="28"/>
          <w:szCs w:val="28"/>
          <w:lang w:val="en-US" w:eastAsia="ru-RU"/>
        </w:rPr>
        <w:br/>
        <w:t>A) Majburiy rozilik</w:t>
      </w:r>
      <w:r w:rsidRPr="00A77D62">
        <w:rPr>
          <w:rFonts w:ascii="Times New Roman" w:eastAsia="Times New Roman" w:hAnsi="Times New Roman"/>
          <w:sz w:val="28"/>
          <w:szCs w:val="28"/>
          <w:lang w:val="en-US" w:eastAsia="ru-RU"/>
        </w:rPr>
        <w:br/>
        <w:t>+B) Erkin rozilik</w:t>
      </w:r>
      <w:r w:rsidRPr="00A77D62">
        <w:rPr>
          <w:rFonts w:ascii="Times New Roman" w:eastAsia="Times New Roman" w:hAnsi="Times New Roman"/>
          <w:sz w:val="28"/>
          <w:szCs w:val="28"/>
          <w:lang w:val="en-US" w:eastAsia="ru-RU"/>
        </w:rPr>
        <w:br/>
        <w:t>C) Faqat ota-onaning roziligi</w:t>
      </w:r>
      <w:r w:rsidRPr="00A77D62">
        <w:rPr>
          <w:rFonts w:ascii="Times New Roman" w:eastAsia="Times New Roman" w:hAnsi="Times New Roman"/>
          <w:sz w:val="28"/>
          <w:szCs w:val="28"/>
          <w:lang w:val="en-US" w:eastAsia="ru-RU"/>
        </w:rPr>
        <w:br/>
        <w:t>D) Faqat guvohlar bo‘lishi</w:t>
      </w:r>
    </w:p>
    <w:p w14:paraId="47016D42"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7. Oila kodeksi bilan ishlashning asosiy maqsadi nima?</w:t>
      </w:r>
      <w:r w:rsidRPr="00A77D62">
        <w:rPr>
          <w:rFonts w:ascii="Times New Roman" w:eastAsia="Times New Roman" w:hAnsi="Times New Roman"/>
          <w:sz w:val="28"/>
          <w:szCs w:val="28"/>
          <w:lang w:val="en-US" w:eastAsia="ru-RU"/>
        </w:rPr>
        <w:br/>
        <w:t>A) Faqat yodlash</w:t>
      </w:r>
      <w:r w:rsidRPr="00A77D62">
        <w:rPr>
          <w:rFonts w:ascii="Times New Roman" w:eastAsia="Times New Roman" w:hAnsi="Times New Roman"/>
          <w:sz w:val="28"/>
          <w:szCs w:val="28"/>
          <w:lang w:val="en-US" w:eastAsia="ru-RU"/>
        </w:rPr>
        <w:br/>
        <w:t>+B) Huquqiy matnni tahlil qilish va qo‘llashni o‘rganish</w:t>
      </w:r>
      <w:r w:rsidRPr="00A77D62">
        <w:rPr>
          <w:rFonts w:ascii="Times New Roman" w:eastAsia="Times New Roman" w:hAnsi="Times New Roman"/>
          <w:sz w:val="28"/>
          <w:szCs w:val="28"/>
          <w:lang w:val="en-US" w:eastAsia="ru-RU"/>
        </w:rPr>
        <w:br/>
        <w:t>C) Faqat test yechish</w:t>
      </w:r>
      <w:r w:rsidRPr="00A77D62">
        <w:rPr>
          <w:rFonts w:ascii="Times New Roman" w:eastAsia="Times New Roman" w:hAnsi="Times New Roman"/>
          <w:sz w:val="28"/>
          <w:szCs w:val="28"/>
          <w:lang w:val="en-US" w:eastAsia="ru-RU"/>
        </w:rPr>
        <w:br/>
        <w:t>D) Faqat konspekt yozish</w:t>
      </w:r>
    </w:p>
    <w:p w14:paraId="1CC95608"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8. Oila a’zolarining huquq va majburiyatlarini o‘qitishda qaysi metod samaraliroq?</w:t>
      </w:r>
      <w:r w:rsidRPr="00A77D62">
        <w:rPr>
          <w:rFonts w:ascii="Times New Roman" w:eastAsia="Times New Roman" w:hAnsi="Times New Roman"/>
          <w:sz w:val="28"/>
          <w:szCs w:val="28"/>
          <w:lang w:val="en-US" w:eastAsia="ru-RU"/>
        </w:rPr>
        <w:br/>
        <w:t>A) Faqat ma’ruza</w:t>
      </w:r>
      <w:r w:rsidRPr="00A77D62">
        <w:rPr>
          <w:rFonts w:ascii="Times New Roman" w:eastAsia="Times New Roman" w:hAnsi="Times New Roman"/>
          <w:sz w:val="28"/>
          <w:szCs w:val="28"/>
          <w:lang w:val="en-US" w:eastAsia="ru-RU"/>
        </w:rPr>
        <w:br/>
        <w:t>+B) Interfaol metodlar</w:t>
      </w:r>
      <w:r w:rsidRPr="00A77D62">
        <w:rPr>
          <w:rFonts w:ascii="Times New Roman" w:eastAsia="Times New Roman" w:hAnsi="Times New Roman"/>
          <w:sz w:val="28"/>
          <w:szCs w:val="28"/>
          <w:lang w:val="en-US" w:eastAsia="ru-RU"/>
        </w:rPr>
        <w:br/>
        <w:t>C) Faqat test</w:t>
      </w:r>
      <w:r w:rsidRPr="00A77D62">
        <w:rPr>
          <w:rFonts w:ascii="Times New Roman" w:eastAsia="Times New Roman" w:hAnsi="Times New Roman"/>
          <w:sz w:val="28"/>
          <w:szCs w:val="28"/>
          <w:lang w:val="en-US" w:eastAsia="ru-RU"/>
        </w:rPr>
        <w:br/>
        <w:t>D) Faqat mustaqil ish</w:t>
      </w:r>
    </w:p>
    <w:p w14:paraId="72F632FD"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9. Ota-onalarning asosiy majburiyati nimadan iborat?</w:t>
      </w:r>
      <w:r w:rsidRPr="00A77D62">
        <w:rPr>
          <w:rFonts w:ascii="Times New Roman" w:eastAsia="Times New Roman" w:hAnsi="Times New Roman"/>
          <w:sz w:val="28"/>
          <w:szCs w:val="28"/>
          <w:lang w:val="en-US" w:eastAsia="ru-RU"/>
        </w:rPr>
        <w:br/>
        <w:t>A) Faqat moddiy ta’minlash</w:t>
      </w:r>
      <w:r w:rsidRPr="00A77D62">
        <w:rPr>
          <w:rFonts w:ascii="Times New Roman" w:eastAsia="Times New Roman" w:hAnsi="Times New Roman"/>
          <w:sz w:val="28"/>
          <w:szCs w:val="28"/>
          <w:lang w:val="en-US" w:eastAsia="ru-RU"/>
        </w:rPr>
        <w:br/>
        <w:t>+B) Farzandlarni tarbiyalash va ta’minlash</w:t>
      </w:r>
      <w:r w:rsidRPr="00A77D62">
        <w:rPr>
          <w:rFonts w:ascii="Times New Roman" w:eastAsia="Times New Roman" w:hAnsi="Times New Roman"/>
          <w:sz w:val="28"/>
          <w:szCs w:val="28"/>
          <w:lang w:val="en-US" w:eastAsia="ru-RU"/>
        </w:rPr>
        <w:br/>
        <w:t>C) Faqat o‘qitish</w:t>
      </w:r>
      <w:r w:rsidRPr="00A77D62">
        <w:rPr>
          <w:rFonts w:ascii="Times New Roman" w:eastAsia="Times New Roman" w:hAnsi="Times New Roman"/>
          <w:sz w:val="28"/>
          <w:szCs w:val="28"/>
          <w:lang w:val="en-US" w:eastAsia="ru-RU"/>
        </w:rPr>
        <w:br/>
        <w:t>D) Faqat nazorat qilish</w:t>
      </w:r>
    </w:p>
    <w:p w14:paraId="6A0F1C0D"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10. Farzandlikka olish nimani anglatadi?</w:t>
      </w:r>
      <w:r w:rsidRPr="00A77D62">
        <w:rPr>
          <w:rFonts w:ascii="Times New Roman" w:eastAsia="Times New Roman" w:hAnsi="Times New Roman"/>
          <w:sz w:val="28"/>
          <w:szCs w:val="28"/>
          <w:lang w:val="en-US" w:eastAsia="ru-RU"/>
        </w:rPr>
        <w:br/>
        <w:t>A) Faqat vaqtincha tarbiya</w:t>
      </w:r>
      <w:r w:rsidRPr="00A77D62">
        <w:rPr>
          <w:rFonts w:ascii="Times New Roman" w:eastAsia="Times New Roman" w:hAnsi="Times New Roman"/>
          <w:sz w:val="28"/>
          <w:szCs w:val="28"/>
          <w:lang w:val="en-US" w:eastAsia="ru-RU"/>
        </w:rPr>
        <w:br/>
        <w:t>+B) Bolani oilaga huquqiy asosda qabul qilish</w:t>
      </w:r>
      <w:r w:rsidRPr="00A77D62">
        <w:rPr>
          <w:rFonts w:ascii="Times New Roman" w:eastAsia="Times New Roman" w:hAnsi="Times New Roman"/>
          <w:sz w:val="28"/>
          <w:szCs w:val="28"/>
          <w:lang w:val="en-US" w:eastAsia="ru-RU"/>
        </w:rPr>
        <w:br/>
      </w:r>
      <w:r w:rsidRPr="00A77D62">
        <w:rPr>
          <w:rFonts w:ascii="Times New Roman" w:eastAsia="Times New Roman" w:hAnsi="Times New Roman"/>
          <w:sz w:val="28"/>
          <w:szCs w:val="28"/>
          <w:lang w:val="en-US" w:eastAsia="ru-RU"/>
        </w:rPr>
        <w:lastRenderedPageBreak/>
        <w:t>C) Faqat homiylikni</w:t>
      </w:r>
      <w:r w:rsidRPr="00A77D62">
        <w:rPr>
          <w:rFonts w:ascii="Times New Roman" w:eastAsia="Times New Roman" w:hAnsi="Times New Roman"/>
          <w:sz w:val="28"/>
          <w:szCs w:val="28"/>
          <w:lang w:val="en-US" w:eastAsia="ru-RU"/>
        </w:rPr>
        <w:br/>
        <w:t>D) Faqat vasiylikni</w:t>
      </w:r>
    </w:p>
    <w:p w14:paraId="60B42092"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11. Vasiylik nimaga nisbatan belgilanadi?</w:t>
      </w:r>
      <w:r w:rsidRPr="00A77D62">
        <w:rPr>
          <w:rFonts w:ascii="Times New Roman" w:eastAsia="Times New Roman" w:hAnsi="Times New Roman"/>
          <w:sz w:val="28"/>
          <w:szCs w:val="28"/>
          <w:lang w:val="en-US" w:eastAsia="ru-RU"/>
        </w:rPr>
        <w:br/>
        <w:t>A) Faqat voyaga yetganlarga</w:t>
      </w:r>
      <w:r w:rsidRPr="00A77D62">
        <w:rPr>
          <w:rFonts w:ascii="Times New Roman" w:eastAsia="Times New Roman" w:hAnsi="Times New Roman"/>
          <w:sz w:val="28"/>
          <w:szCs w:val="28"/>
          <w:lang w:val="en-US" w:eastAsia="ru-RU"/>
        </w:rPr>
        <w:br/>
        <w:t>+B) Voyaga yetmagan yoki muomalaga layoqatsiz shaxslarga</w:t>
      </w:r>
      <w:r w:rsidRPr="00A77D62">
        <w:rPr>
          <w:rFonts w:ascii="Times New Roman" w:eastAsia="Times New Roman" w:hAnsi="Times New Roman"/>
          <w:sz w:val="28"/>
          <w:szCs w:val="28"/>
          <w:lang w:val="en-US" w:eastAsia="ru-RU"/>
        </w:rPr>
        <w:br/>
        <w:t>C) Faqat talabalarga</w:t>
      </w:r>
      <w:r w:rsidRPr="00A77D62">
        <w:rPr>
          <w:rFonts w:ascii="Times New Roman" w:eastAsia="Times New Roman" w:hAnsi="Times New Roman"/>
          <w:sz w:val="28"/>
          <w:szCs w:val="28"/>
          <w:lang w:val="en-US" w:eastAsia="ru-RU"/>
        </w:rPr>
        <w:br/>
        <w:t>D) Faqat qarindoshlarga</w:t>
      </w:r>
    </w:p>
    <w:p w14:paraId="795278EC"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12. Homiylikning asosiy maqsadi nima?</w:t>
      </w:r>
      <w:r w:rsidRPr="00A77D62">
        <w:rPr>
          <w:rFonts w:ascii="Times New Roman" w:eastAsia="Times New Roman" w:hAnsi="Times New Roman"/>
          <w:sz w:val="28"/>
          <w:szCs w:val="28"/>
          <w:lang w:val="en-US" w:eastAsia="ru-RU"/>
        </w:rPr>
        <w:br/>
        <w:t>A) Faqat nazorat qilish</w:t>
      </w:r>
      <w:r w:rsidRPr="00A77D62">
        <w:rPr>
          <w:rFonts w:ascii="Times New Roman" w:eastAsia="Times New Roman" w:hAnsi="Times New Roman"/>
          <w:sz w:val="28"/>
          <w:szCs w:val="28"/>
          <w:lang w:val="en-US" w:eastAsia="ru-RU"/>
        </w:rPr>
        <w:br/>
        <w:t>+B) Himoyaga muhtoj shaxslarni qo‘llab-quvvatlash</w:t>
      </w:r>
      <w:r w:rsidRPr="00A77D62">
        <w:rPr>
          <w:rFonts w:ascii="Times New Roman" w:eastAsia="Times New Roman" w:hAnsi="Times New Roman"/>
          <w:sz w:val="28"/>
          <w:szCs w:val="28"/>
          <w:lang w:val="en-US" w:eastAsia="ru-RU"/>
        </w:rPr>
        <w:br/>
        <w:t>C) Faqat moddiy yordam berish</w:t>
      </w:r>
      <w:r w:rsidRPr="00A77D62">
        <w:rPr>
          <w:rFonts w:ascii="Times New Roman" w:eastAsia="Times New Roman" w:hAnsi="Times New Roman"/>
          <w:sz w:val="28"/>
          <w:szCs w:val="28"/>
          <w:lang w:val="en-US" w:eastAsia="ru-RU"/>
        </w:rPr>
        <w:br/>
        <w:t>D) Faqat hujjat rasmiylashtirish</w:t>
      </w:r>
    </w:p>
    <w:p w14:paraId="6BF5E78C"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13. Oila huquqini o‘qitishda case-study metodi nimaga xizmat qiladi?</w:t>
      </w:r>
      <w:r w:rsidRPr="00A77D62">
        <w:rPr>
          <w:rFonts w:ascii="Times New Roman" w:eastAsia="Times New Roman" w:hAnsi="Times New Roman"/>
          <w:sz w:val="28"/>
          <w:szCs w:val="28"/>
          <w:lang w:val="en-US" w:eastAsia="ru-RU"/>
        </w:rPr>
        <w:br/>
        <w:t>A) Faqat nazariyani yodlashga</w:t>
      </w:r>
      <w:r w:rsidRPr="00A77D62">
        <w:rPr>
          <w:rFonts w:ascii="Times New Roman" w:eastAsia="Times New Roman" w:hAnsi="Times New Roman"/>
          <w:sz w:val="28"/>
          <w:szCs w:val="28"/>
          <w:lang w:val="en-US" w:eastAsia="ru-RU"/>
        </w:rPr>
        <w:br/>
        <w:t>+B) Huquqiy vaziyatlarni tahlil qilishga</w:t>
      </w:r>
      <w:r w:rsidRPr="00A77D62">
        <w:rPr>
          <w:rFonts w:ascii="Times New Roman" w:eastAsia="Times New Roman" w:hAnsi="Times New Roman"/>
          <w:sz w:val="28"/>
          <w:szCs w:val="28"/>
          <w:lang w:val="en-US" w:eastAsia="ru-RU"/>
        </w:rPr>
        <w:br/>
        <w:t>C) Faqat baho olishga</w:t>
      </w:r>
      <w:r w:rsidRPr="00A77D62">
        <w:rPr>
          <w:rFonts w:ascii="Times New Roman" w:eastAsia="Times New Roman" w:hAnsi="Times New Roman"/>
          <w:sz w:val="28"/>
          <w:szCs w:val="28"/>
          <w:lang w:val="en-US" w:eastAsia="ru-RU"/>
        </w:rPr>
        <w:br/>
        <w:t>D) Faqat munozara qilishga</w:t>
      </w:r>
    </w:p>
    <w:p w14:paraId="53C0E2C4"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14. Rolli o‘yinlar qaysi maqsadga xizmat qiladi?</w:t>
      </w:r>
      <w:r w:rsidRPr="00A77D62">
        <w:rPr>
          <w:rFonts w:ascii="Times New Roman" w:eastAsia="Times New Roman" w:hAnsi="Times New Roman"/>
          <w:sz w:val="28"/>
          <w:szCs w:val="28"/>
          <w:lang w:val="en-US" w:eastAsia="ru-RU"/>
        </w:rPr>
        <w:br/>
        <w:t>A) Faqat qiziqarli dars o‘tkazishga</w:t>
      </w:r>
      <w:r w:rsidRPr="00A77D62">
        <w:rPr>
          <w:rFonts w:ascii="Times New Roman" w:eastAsia="Times New Roman" w:hAnsi="Times New Roman"/>
          <w:sz w:val="28"/>
          <w:szCs w:val="28"/>
          <w:lang w:val="en-US" w:eastAsia="ru-RU"/>
        </w:rPr>
        <w:br/>
        <w:t>+B) Huquqiy vaziyatlarni amalda modellashtirishga</w:t>
      </w:r>
      <w:r w:rsidRPr="00A77D62">
        <w:rPr>
          <w:rFonts w:ascii="Times New Roman" w:eastAsia="Times New Roman" w:hAnsi="Times New Roman"/>
          <w:sz w:val="28"/>
          <w:szCs w:val="28"/>
          <w:lang w:val="en-US" w:eastAsia="ru-RU"/>
        </w:rPr>
        <w:br/>
        <w:t>C) Faqat vaqtni to‘ldirishga</w:t>
      </w:r>
      <w:r w:rsidRPr="00A77D62">
        <w:rPr>
          <w:rFonts w:ascii="Times New Roman" w:eastAsia="Times New Roman" w:hAnsi="Times New Roman"/>
          <w:sz w:val="28"/>
          <w:szCs w:val="28"/>
          <w:lang w:val="en-US" w:eastAsia="ru-RU"/>
        </w:rPr>
        <w:br/>
        <w:t>D) Faqat baho qo‘yishga</w:t>
      </w:r>
    </w:p>
    <w:p w14:paraId="29C84B40"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15. Oila a’zolari o‘rtasidagi munosabatlar qaysi tamoyilga asoslanadi?</w:t>
      </w:r>
      <w:r w:rsidRPr="00A77D62">
        <w:rPr>
          <w:rFonts w:ascii="Times New Roman" w:eastAsia="Times New Roman" w:hAnsi="Times New Roman"/>
          <w:sz w:val="28"/>
          <w:szCs w:val="28"/>
          <w:lang w:val="en-US" w:eastAsia="ru-RU"/>
        </w:rPr>
        <w:br/>
        <w:t>A) Majburlashga</w:t>
      </w:r>
      <w:r w:rsidRPr="00A77D62">
        <w:rPr>
          <w:rFonts w:ascii="Times New Roman" w:eastAsia="Times New Roman" w:hAnsi="Times New Roman"/>
          <w:sz w:val="28"/>
          <w:szCs w:val="28"/>
          <w:lang w:val="en-US" w:eastAsia="ru-RU"/>
        </w:rPr>
        <w:br/>
        <w:t>+B) Tenglik va o‘zaro hurmatga</w:t>
      </w:r>
      <w:r w:rsidRPr="00A77D62">
        <w:rPr>
          <w:rFonts w:ascii="Times New Roman" w:eastAsia="Times New Roman" w:hAnsi="Times New Roman"/>
          <w:sz w:val="28"/>
          <w:szCs w:val="28"/>
          <w:lang w:val="en-US" w:eastAsia="ru-RU"/>
        </w:rPr>
        <w:br/>
        <w:t>C) Faqat itoatga</w:t>
      </w:r>
      <w:r w:rsidRPr="00A77D62">
        <w:rPr>
          <w:rFonts w:ascii="Times New Roman" w:eastAsia="Times New Roman" w:hAnsi="Times New Roman"/>
          <w:sz w:val="28"/>
          <w:szCs w:val="28"/>
          <w:lang w:val="en-US" w:eastAsia="ru-RU"/>
        </w:rPr>
        <w:br/>
        <w:t>D) Faqat nazoratga</w:t>
      </w:r>
    </w:p>
    <w:p w14:paraId="03FBAC1F"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16. Oila kodeksi moddalarini tahlil qilish nimani rivojlantiradi?</w:t>
      </w:r>
      <w:r w:rsidRPr="00A77D62">
        <w:rPr>
          <w:rFonts w:ascii="Times New Roman" w:eastAsia="Times New Roman" w:hAnsi="Times New Roman"/>
          <w:sz w:val="28"/>
          <w:szCs w:val="28"/>
          <w:lang w:val="en-US" w:eastAsia="ru-RU"/>
        </w:rPr>
        <w:br/>
        <w:t>A) Faqat tez o‘qishni</w:t>
      </w:r>
      <w:r w:rsidRPr="00A77D62">
        <w:rPr>
          <w:rFonts w:ascii="Times New Roman" w:eastAsia="Times New Roman" w:hAnsi="Times New Roman"/>
          <w:sz w:val="28"/>
          <w:szCs w:val="28"/>
          <w:lang w:val="en-US" w:eastAsia="ru-RU"/>
        </w:rPr>
        <w:br/>
        <w:t>+B) Huquqiy tafakkur va tahlil qilish ko‘nikmasini</w:t>
      </w:r>
      <w:r w:rsidRPr="00A77D62">
        <w:rPr>
          <w:rFonts w:ascii="Times New Roman" w:eastAsia="Times New Roman" w:hAnsi="Times New Roman"/>
          <w:sz w:val="28"/>
          <w:szCs w:val="28"/>
          <w:lang w:val="en-US" w:eastAsia="ru-RU"/>
        </w:rPr>
        <w:br/>
        <w:t>C) Faqat yozishni</w:t>
      </w:r>
      <w:r w:rsidRPr="00A77D62">
        <w:rPr>
          <w:rFonts w:ascii="Times New Roman" w:eastAsia="Times New Roman" w:hAnsi="Times New Roman"/>
          <w:sz w:val="28"/>
          <w:szCs w:val="28"/>
          <w:lang w:val="en-US" w:eastAsia="ru-RU"/>
        </w:rPr>
        <w:br/>
        <w:t>D) Faqat yodlashni</w:t>
      </w:r>
    </w:p>
    <w:p w14:paraId="6906DAE1"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17. Interfaol metodlarning asosiy afzalligi nimada?</w:t>
      </w:r>
      <w:r w:rsidRPr="00A77D62">
        <w:rPr>
          <w:rFonts w:ascii="Times New Roman" w:eastAsia="Times New Roman" w:hAnsi="Times New Roman"/>
          <w:sz w:val="28"/>
          <w:szCs w:val="28"/>
          <w:lang w:val="en-US" w:eastAsia="ru-RU"/>
        </w:rPr>
        <w:br/>
        <w:t>A) Faqat vaqtni tejashda</w:t>
      </w:r>
      <w:r w:rsidRPr="00A77D62">
        <w:rPr>
          <w:rFonts w:ascii="Times New Roman" w:eastAsia="Times New Roman" w:hAnsi="Times New Roman"/>
          <w:sz w:val="28"/>
          <w:szCs w:val="28"/>
          <w:lang w:val="en-US" w:eastAsia="ru-RU"/>
        </w:rPr>
        <w:br/>
        <w:t>+B) O‘quvchini faol ishtirokchi qilishda</w:t>
      </w:r>
      <w:r w:rsidRPr="00A77D62">
        <w:rPr>
          <w:rFonts w:ascii="Times New Roman" w:eastAsia="Times New Roman" w:hAnsi="Times New Roman"/>
          <w:sz w:val="28"/>
          <w:szCs w:val="28"/>
          <w:lang w:val="en-US" w:eastAsia="ru-RU"/>
        </w:rPr>
        <w:br/>
        <w:t>C) Faqat baholarni oshirishda</w:t>
      </w:r>
      <w:r w:rsidRPr="00A77D62">
        <w:rPr>
          <w:rFonts w:ascii="Times New Roman" w:eastAsia="Times New Roman" w:hAnsi="Times New Roman"/>
          <w:sz w:val="28"/>
          <w:szCs w:val="28"/>
          <w:lang w:val="en-US" w:eastAsia="ru-RU"/>
        </w:rPr>
        <w:br/>
        <w:t>D) Faqat nazoratni kuchaytirishda</w:t>
      </w:r>
    </w:p>
    <w:p w14:paraId="4707DDBA"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lastRenderedPageBreak/>
        <w:t>18. Oila huquqini o‘qitishda rolli o‘yinlar nimani kuchaytiradi?</w:t>
      </w:r>
      <w:r w:rsidRPr="00A77D62">
        <w:rPr>
          <w:rFonts w:ascii="Times New Roman" w:eastAsia="Times New Roman" w:hAnsi="Times New Roman"/>
          <w:sz w:val="28"/>
          <w:szCs w:val="28"/>
          <w:lang w:val="en-US" w:eastAsia="ru-RU"/>
        </w:rPr>
        <w:br/>
        <w:t>A) Faqat nutqni</w:t>
      </w:r>
      <w:r w:rsidRPr="00A77D62">
        <w:rPr>
          <w:rFonts w:ascii="Times New Roman" w:eastAsia="Times New Roman" w:hAnsi="Times New Roman"/>
          <w:sz w:val="28"/>
          <w:szCs w:val="28"/>
          <w:lang w:val="en-US" w:eastAsia="ru-RU"/>
        </w:rPr>
        <w:br/>
        <w:t>+B) Amaliy ko‘nikmalarni</w:t>
      </w:r>
      <w:r w:rsidRPr="00A77D62">
        <w:rPr>
          <w:rFonts w:ascii="Times New Roman" w:eastAsia="Times New Roman" w:hAnsi="Times New Roman"/>
          <w:sz w:val="28"/>
          <w:szCs w:val="28"/>
          <w:lang w:val="en-US" w:eastAsia="ru-RU"/>
        </w:rPr>
        <w:br/>
        <w:t>C) Faqat yodlashni</w:t>
      </w:r>
      <w:r w:rsidRPr="00A77D62">
        <w:rPr>
          <w:rFonts w:ascii="Times New Roman" w:eastAsia="Times New Roman" w:hAnsi="Times New Roman"/>
          <w:sz w:val="28"/>
          <w:szCs w:val="28"/>
          <w:lang w:val="en-US" w:eastAsia="ru-RU"/>
        </w:rPr>
        <w:br/>
        <w:t>D) Faqat intizomni</w:t>
      </w:r>
    </w:p>
    <w:p w14:paraId="13D2094E"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19. Oila huquqiga oid huquqiy vaziyatlar nima uchun kerak?</w:t>
      </w:r>
      <w:r w:rsidRPr="00A77D62">
        <w:rPr>
          <w:rFonts w:ascii="Times New Roman" w:eastAsia="Times New Roman" w:hAnsi="Times New Roman"/>
          <w:sz w:val="28"/>
          <w:szCs w:val="28"/>
          <w:lang w:val="en-US" w:eastAsia="ru-RU"/>
        </w:rPr>
        <w:br/>
        <w:t>A) Faqat misol sifatida</w:t>
      </w:r>
      <w:r w:rsidRPr="00A77D62">
        <w:rPr>
          <w:rFonts w:ascii="Times New Roman" w:eastAsia="Times New Roman" w:hAnsi="Times New Roman"/>
          <w:sz w:val="28"/>
          <w:szCs w:val="28"/>
          <w:lang w:val="en-US" w:eastAsia="ru-RU"/>
        </w:rPr>
        <w:br/>
        <w:t>+B) Nazariy bilimlarni amaliyotga tatbiq etish uchun</w:t>
      </w:r>
      <w:r w:rsidRPr="00A77D62">
        <w:rPr>
          <w:rFonts w:ascii="Times New Roman" w:eastAsia="Times New Roman" w:hAnsi="Times New Roman"/>
          <w:sz w:val="28"/>
          <w:szCs w:val="28"/>
          <w:lang w:val="en-US" w:eastAsia="ru-RU"/>
        </w:rPr>
        <w:br/>
        <w:t>C) Faqat bahs qilish uchun</w:t>
      </w:r>
      <w:r w:rsidRPr="00A77D62">
        <w:rPr>
          <w:rFonts w:ascii="Times New Roman" w:eastAsia="Times New Roman" w:hAnsi="Times New Roman"/>
          <w:sz w:val="28"/>
          <w:szCs w:val="28"/>
          <w:lang w:val="en-US" w:eastAsia="ru-RU"/>
        </w:rPr>
        <w:br/>
        <w:t>D) Faqat test tuzish uchun</w:t>
      </w:r>
    </w:p>
    <w:p w14:paraId="7BBBBBEA" w14:textId="77777777" w:rsidR="008A137F" w:rsidRPr="00A77D62" w:rsidRDefault="008A137F" w:rsidP="008A137F">
      <w:pPr>
        <w:spacing w:before="100" w:beforeAutospacing="1" w:after="100" w:afterAutospacing="1" w:line="240" w:lineRule="auto"/>
        <w:rPr>
          <w:rFonts w:ascii="Times New Roman" w:eastAsia="Times New Roman" w:hAnsi="Times New Roman"/>
          <w:sz w:val="28"/>
          <w:szCs w:val="28"/>
          <w:lang w:val="en-US" w:eastAsia="ru-RU"/>
        </w:rPr>
      </w:pPr>
      <w:r w:rsidRPr="00A77D62">
        <w:rPr>
          <w:rFonts w:ascii="Times New Roman" w:eastAsia="Times New Roman" w:hAnsi="Times New Roman"/>
          <w:b/>
          <w:bCs/>
          <w:sz w:val="28"/>
          <w:szCs w:val="28"/>
          <w:lang w:val="en-US" w:eastAsia="ru-RU"/>
        </w:rPr>
        <w:t>20. Ushbu mavzuni o‘qitishning asosiy natijasi nima?</w:t>
      </w:r>
      <w:r w:rsidRPr="00A77D62">
        <w:rPr>
          <w:rFonts w:ascii="Times New Roman" w:eastAsia="Times New Roman" w:hAnsi="Times New Roman"/>
          <w:sz w:val="28"/>
          <w:szCs w:val="28"/>
          <w:lang w:val="en-US" w:eastAsia="ru-RU"/>
        </w:rPr>
        <w:br/>
        <w:t>A) Faqat nazariy bilim</w:t>
      </w:r>
      <w:r w:rsidRPr="00A77D62">
        <w:rPr>
          <w:rFonts w:ascii="Times New Roman" w:eastAsia="Times New Roman" w:hAnsi="Times New Roman"/>
          <w:sz w:val="28"/>
          <w:szCs w:val="28"/>
          <w:lang w:val="en-US" w:eastAsia="ru-RU"/>
        </w:rPr>
        <w:br/>
        <w:t>+B) O‘quvchilarda huquqiy ong va amaliy kompetensiyalarni shakllantirish</w:t>
      </w:r>
      <w:r w:rsidRPr="00A77D62">
        <w:rPr>
          <w:rFonts w:ascii="Times New Roman" w:eastAsia="Times New Roman" w:hAnsi="Times New Roman"/>
          <w:sz w:val="28"/>
          <w:szCs w:val="28"/>
          <w:lang w:val="en-US" w:eastAsia="ru-RU"/>
        </w:rPr>
        <w:br/>
        <w:t>C) Faqat baholar oshishi</w:t>
      </w:r>
      <w:r w:rsidRPr="00A77D62">
        <w:rPr>
          <w:rFonts w:ascii="Times New Roman" w:eastAsia="Times New Roman" w:hAnsi="Times New Roman"/>
          <w:sz w:val="28"/>
          <w:szCs w:val="28"/>
          <w:lang w:val="en-US" w:eastAsia="ru-RU"/>
        </w:rPr>
        <w:br/>
        <w:t>D) Faqat qoidalarni yodlash</w:t>
      </w:r>
    </w:p>
    <w:p w14:paraId="3E05AC5B" w14:textId="77777777" w:rsidR="009A23D5" w:rsidRPr="008A137F" w:rsidRDefault="009A23D5">
      <w:pPr>
        <w:rPr>
          <w:lang w:val="en-US"/>
        </w:rPr>
      </w:pPr>
      <w:bookmarkStart w:id="0" w:name="_GoBack"/>
      <w:bookmarkEnd w:id="0"/>
    </w:p>
    <w:sectPr w:rsidR="009A23D5" w:rsidRPr="008A13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6A36A3"/>
    <w:multiLevelType w:val="multilevel"/>
    <w:tmpl w:val="B9CECD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6CB"/>
    <w:rsid w:val="00545836"/>
    <w:rsid w:val="008A137F"/>
    <w:rsid w:val="009A23D5"/>
    <w:rsid w:val="00B016CB"/>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63586-655A-4DF6-B35B-CC7A8438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137F"/>
    <w:rPr>
      <w:rFonts w:ascii="Calibri" w:eastAsia="Calibri" w:hAnsi="Calibri" w:cs="Times New Roman"/>
    </w:rPr>
  </w:style>
  <w:style w:type="paragraph" w:styleId="2">
    <w:name w:val="heading 2"/>
    <w:next w:val="a"/>
    <w:link w:val="20"/>
    <w:uiPriority w:val="99"/>
    <w:unhideWhenUsed/>
    <w:qFormat/>
    <w:rsid w:val="008A137F"/>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8A137F"/>
    <w:rPr>
      <w:rFonts w:ascii="Times New Roman" w:eastAsia="Times New Roman" w:hAnsi="Times New Roman" w:cs="Times New Roman"/>
      <w:b/>
      <w:color w:val="000000"/>
      <w:sz w:val="28"/>
      <w:lang w:eastAsia="ru-RU"/>
    </w:rPr>
  </w:style>
  <w:style w:type="paragraph" w:styleId="a3">
    <w:name w:val="Normal (Web)"/>
    <w:aliases w:val="Обычный (веб),Обычный (Web)"/>
    <w:basedOn w:val="a"/>
    <w:link w:val="a4"/>
    <w:uiPriority w:val="99"/>
    <w:unhideWhenUsed/>
    <w:qFormat/>
    <w:rsid w:val="008A13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8A137F"/>
    <w:rPr>
      <w:b/>
      <w:bCs/>
    </w:rPr>
  </w:style>
  <w:style w:type="character" w:customStyle="1" w:styleId="a4">
    <w:name w:val="Обычный (веб) Знак"/>
    <w:aliases w:val="Обычный (Web) Знак"/>
    <w:link w:val="a3"/>
    <w:uiPriority w:val="99"/>
    <w:locked/>
    <w:rsid w:val="008A137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1352</Words>
  <Characters>7711</Characters>
  <Application>Microsoft Office Word</Application>
  <DocSecurity>0</DocSecurity>
  <Lines>64</Lines>
  <Paragraphs>18</Paragraphs>
  <ScaleCrop>false</ScaleCrop>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2026-03-17T11:24:00Z</dcterms:created>
  <dcterms:modified xsi:type="dcterms:W3CDTF">2026-03-17T11:24:00Z</dcterms:modified>
</cp:coreProperties>
</file>