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3.5. “Ona tili va adabiyot darslarida yozma savodxonlikni (bayon, esse, insho, diktant) rivojlantirish” moduli</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3.5.2. Oʻquvchilarda esse yozish koʻnikmalarini shakllantirish orqali qiyosiy, tanqidiy mushohada malakalarini rivojlantirish</w:t>
      </w:r>
    </w:p>
    <w:p w:rsidR="00000000" w:rsidDel="00000000" w:rsidP="00000000" w:rsidRDefault="00000000" w:rsidRPr="00000000" w14:paraId="00000006">
      <w:pPr>
        <w:spacing w:after="0" w:line="240" w:lineRule="auto"/>
        <w:ind w:left="-993" w:right="401" w:firstLine="993"/>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708"/>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w:t>
      </w:r>
    </w:p>
    <w:p w:rsidR="00000000" w:rsidDel="00000000" w:rsidP="00000000" w:rsidRDefault="00000000" w:rsidRPr="00000000" w14:paraId="00000008">
      <w:pPr>
        <w:pStyle w:val="Heading3"/>
        <w:keepNext w:val="0"/>
        <w:keepLines w:val="0"/>
        <w:widowControl w:val="1"/>
        <w:numPr>
          <w:ilvl w:val="0"/>
          <w:numId w:val="1"/>
        </w:numPr>
        <w:ind w:left="84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Esse yozish tushunchasi va uning didaktik imkoniyatlari</w:t>
      </w:r>
      <w:r w:rsidDel="00000000" w:rsidR="00000000" w:rsidRPr="00000000">
        <w:rPr>
          <w:rtl w:val="0"/>
        </w:rPr>
      </w:r>
    </w:p>
    <w:p w:rsidR="00000000" w:rsidDel="00000000" w:rsidP="00000000" w:rsidRDefault="00000000" w:rsidRPr="00000000" w14:paraId="00000009">
      <w:pPr>
        <w:pStyle w:val="Heading3"/>
        <w:keepNext w:val="0"/>
        <w:keepLines w:val="0"/>
        <w:widowControl w:val="1"/>
        <w:numPr>
          <w:ilvl w:val="0"/>
          <w:numId w:val="1"/>
        </w:numPr>
        <w:ind w:left="84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Qiyosiy mushohada malakasini shakllantirish metodikasi</w:t>
      </w:r>
      <w:r w:rsidDel="00000000" w:rsidR="00000000" w:rsidRPr="00000000">
        <w:rPr>
          <w:rtl w:val="0"/>
        </w:rPr>
      </w:r>
    </w:p>
    <w:p w:rsidR="00000000" w:rsidDel="00000000" w:rsidP="00000000" w:rsidRDefault="00000000" w:rsidRPr="00000000" w14:paraId="0000000A">
      <w:pPr>
        <w:pStyle w:val="Heading3"/>
        <w:keepNext w:val="0"/>
        <w:keepLines w:val="0"/>
        <w:widowControl w:val="1"/>
        <w:numPr>
          <w:ilvl w:val="0"/>
          <w:numId w:val="1"/>
        </w:numPr>
        <w:ind w:left="84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Tanqidiy mushohada va esse</w:t>
      </w:r>
      <w:r w:rsidDel="00000000" w:rsidR="00000000" w:rsidRPr="00000000">
        <w:rPr>
          <w:rtl w:val="0"/>
        </w:rPr>
      </w:r>
    </w:p>
    <w:p w:rsidR="00000000" w:rsidDel="00000000" w:rsidP="00000000" w:rsidRDefault="00000000" w:rsidRPr="00000000" w14:paraId="0000000B">
      <w:pPr>
        <w:pStyle w:val="Heading3"/>
        <w:keepNext w:val="0"/>
        <w:keepLines w:val="0"/>
        <w:widowControl w:val="1"/>
        <w:numPr>
          <w:ilvl w:val="0"/>
          <w:numId w:val="1"/>
        </w:numPr>
        <w:ind w:left="84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Esse yozish jarayonining bosqichlari</w:t>
      </w:r>
      <w:r w:rsidDel="00000000" w:rsidR="00000000" w:rsidRPr="00000000">
        <w:rPr>
          <w:rtl w:val="0"/>
        </w:rPr>
      </w:r>
    </w:p>
    <w:p w:rsidR="00000000" w:rsidDel="00000000" w:rsidP="00000000" w:rsidRDefault="00000000" w:rsidRPr="00000000" w14:paraId="0000000C">
      <w:pPr>
        <w:pStyle w:val="Heading3"/>
        <w:keepNext w:val="0"/>
        <w:keepLines w:val="0"/>
        <w:widowControl w:val="1"/>
        <w:numPr>
          <w:ilvl w:val="0"/>
          <w:numId w:val="1"/>
        </w:numPr>
        <w:ind w:left="845" w:hanging="4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Baholash mezonlari</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t xml:space="preserve">Tayanch so‘zlar: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esse yozish texnologiyasi, yozma nutq kompetensiyasi, qiyosiy mushohada, tanqidiy mushohada, analitik tafakkur, muallif pozitsiyasi, dalillash va asoslash, muammoli yondashuv, refleksiya, metakognitiv ko‘nikmalar, kompetensiyaviy yondashuv, yozma ishlarni baholash rubrikalari, o‘xshashlik va farqlilik tahlili, yuqori kognitiv darajalar.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5"/>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Bugungi globallashuv va axborot oqimi kuchaygan sharoitda ta’lim tizimining asosiy vazifasi – o‘quvchini tayyor bilim iste’molchisi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fikrlovchi, tahlil qiluvchi va baholovchi shaxs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sifatida shakllantirishdir. Bu esa o‘qituvchidan an’anaviy reproduktiv metodlardan voz kechib, yuqori kognitiv darajalarni rivojlantiruvchi yondashuvlarni qo‘llashni talab etadi.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 nuqtayi nazardan, esse yozish texnologiyasi:</w:t>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kompetensiyaviy yondashuvning amaliy ifodasi;</w:t>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qiyosiy va tanqidiy mushohada shakllantirishning samarali vositasi;</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 shaxsini intellektual va nutqiy jihatdan rivojlantiruvchi metodik mexanizm sifatida namoyon bo‘ladi.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jarayonida mazkur mavzuning o‘rganilishi o‘qituvchilarning:</w:t>
      </w:r>
    </w:p>
    <w:p w:rsidR="00000000" w:rsidDel="00000000" w:rsidP="00000000" w:rsidRDefault="00000000" w:rsidRPr="00000000" w14:paraId="000000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dars dizaynini qayta ko‘rib chiqishiga;</w:t>
      </w:r>
    </w:p>
    <w:p w:rsidR="00000000" w:rsidDel="00000000" w:rsidP="00000000" w:rsidRDefault="00000000" w:rsidRPr="00000000" w14:paraId="000000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mezonlarini takomillashtirishiga;</w:t>
      </w:r>
    </w:p>
    <w:p w:rsidR="00000000" w:rsidDel="00000000" w:rsidP="00000000" w:rsidRDefault="00000000" w:rsidRPr="00000000" w14:paraId="000000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o‘quvchilarning mustaqil fikrlashini boshqarishiga xizmat qiladi.</w:t>
      </w:r>
    </w:p>
    <w:p w:rsidR="00000000" w:rsidDel="00000000" w:rsidP="00000000" w:rsidRDefault="00000000" w:rsidRPr="00000000" w14:paraId="00000018">
      <w:pPr>
        <w:pStyle w:val="Heading2"/>
        <w:keepNext w:val="0"/>
        <w:keepLines w:val="0"/>
        <w:pageBreakBefore w:val="0"/>
        <w:widowControl w:val="1"/>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Esse yozish: nazariy asos va didaktik imkoniyatlar</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Esse – bu muallifning muayyan muammo yuzasidan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subyektiv, lekin asoslangan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fikrini ifodalovchi yozma nutq shaklidir. U qat’iy qolipga emas, balki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mantiqiy izchillik, dalillash va xulosaga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tayanadi.</w:t>
      </w:r>
    </w:p>
    <w:p w:rsidR="00000000" w:rsidDel="00000000" w:rsidP="00000000" w:rsidRDefault="00000000" w:rsidRPr="00000000" w14:paraId="0000001A">
      <w:pPr>
        <w:pStyle w:val="Heading3"/>
        <w:keepNext w:val="0"/>
        <w:keepLines w:val="0"/>
        <w:pageBreakBefore w:val="0"/>
        <w:widowControl w:val="1"/>
        <w:spacing w:line="360" w:lineRule="auto"/>
        <w:ind w:firstLine="7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Didaktik imkoniyatlari:</w:t>
      </w:r>
    </w:p>
    <w:p w:rsidR="00000000" w:rsidDel="00000000" w:rsidP="00000000" w:rsidRDefault="00000000" w:rsidRPr="00000000" w14:paraId="000000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yuqori darajadagi tafakkur operatsiyalarini (tahlil, sintez, baholash) faollashtiradi;</w:t>
      </w:r>
    </w:p>
    <w:p w:rsidR="00000000" w:rsidDel="00000000" w:rsidP="00000000" w:rsidRDefault="00000000" w:rsidRPr="00000000" w14:paraId="0000001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yozma nutq madaniyatini rivojlantiradi;</w:t>
      </w:r>
    </w:p>
    <w:p w:rsidR="00000000" w:rsidDel="00000000" w:rsidP="00000000" w:rsidRDefault="00000000" w:rsidRPr="00000000" w14:paraId="0000001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refleksiya va metakognitiv ko‘nikmalarni shakllantiradi;</w:t>
      </w:r>
    </w:p>
    <w:p w:rsidR="00000000" w:rsidDel="00000000" w:rsidP="00000000" w:rsidRDefault="00000000" w:rsidRPr="00000000" w14:paraId="0000001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o‘quvchining shaxsiy pozitsiyasini yuzaga chiqaradi.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Esse an’anaviy insho va bayondan farqli o‘laroq, “to‘g‘ri javob” emas, “asoslangan fikr”ni talab qiladi. Bu esa uni zamonaviy ta’lim uchun strategik ahamiyatga ega qiladi.</w:t>
      </w:r>
    </w:p>
    <w:p w:rsidR="00000000" w:rsidDel="00000000" w:rsidP="00000000" w:rsidRDefault="00000000" w:rsidRPr="00000000" w14:paraId="00000020">
      <w:pPr>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Qiyosiy mushohada: metodik mexanizm va dars amaliyoti</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Qiyosiy mushohada – bu obyektlar, g‘oyalar yoki qarashlarni o‘zaro solishtirish orqali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umumiylik va farqlilikni aniqlash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so‘ng xulosa chiqarish jarayonidir.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Esse yozishda qiyoslash:</w:t>
      </w:r>
    </w:p>
    <w:p w:rsidR="00000000" w:rsidDel="00000000" w:rsidP="00000000" w:rsidRDefault="00000000" w:rsidRPr="00000000" w14:paraId="0000002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fikrni chuqurlashtiradi;</w:t>
      </w:r>
    </w:p>
    <w:p w:rsidR="00000000" w:rsidDel="00000000" w:rsidP="00000000" w:rsidRDefault="00000000" w:rsidRPr="00000000" w14:paraId="0000002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mantiqiy bog‘lanishni mustahkamlaydi;</w:t>
      </w:r>
    </w:p>
    <w:p w:rsidR="00000000" w:rsidDel="00000000" w:rsidP="00000000" w:rsidRDefault="00000000" w:rsidRPr="00000000" w14:paraId="0000002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yuzaki bayondan tahliliy yondashuvga olib chiqadi.</w:t>
      </w:r>
    </w:p>
    <w:p w:rsidR="00000000" w:rsidDel="00000000" w:rsidP="00000000" w:rsidRDefault="00000000" w:rsidRPr="00000000" w14:paraId="00000026">
      <w:pPr>
        <w:pStyle w:val="Heading3"/>
        <w:keepNext w:val="0"/>
        <w:keepLines w:val="0"/>
        <w:pageBreakBefore w:val="0"/>
        <w:widowControl w:val="1"/>
        <w:spacing w:line="360" w:lineRule="auto"/>
        <w:ind w:firstLine="7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Amaliy shakllar:</w:t>
      </w:r>
    </w:p>
    <w:p w:rsidR="00000000" w:rsidDel="00000000" w:rsidP="00000000" w:rsidRDefault="00000000" w:rsidRPr="00000000" w14:paraId="0000002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ikki matn yoki asarni qiyoslash;</w:t>
      </w:r>
    </w:p>
    <w:p w:rsidR="00000000" w:rsidDel="00000000" w:rsidP="00000000" w:rsidRDefault="00000000" w:rsidRPr="00000000" w14:paraId="0000002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ikki muallif pozitsiyasini solishtirish;</w:t>
      </w:r>
    </w:p>
    <w:p w:rsidR="00000000" w:rsidDel="00000000" w:rsidP="00000000" w:rsidRDefault="00000000" w:rsidRPr="00000000" w14:paraId="0000002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 va yechimlarni taqqoslash.</w:t>
      </w:r>
    </w:p>
    <w:p w:rsidR="00000000" w:rsidDel="00000000" w:rsidP="00000000" w:rsidRDefault="00000000" w:rsidRPr="00000000" w14:paraId="0000002A">
      <w:pPr>
        <w:pStyle w:val="Heading3"/>
        <w:keepNext w:val="0"/>
        <w:keepLines w:val="0"/>
        <w:pageBreakBefore w:val="0"/>
        <w:widowControl w:val="1"/>
        <w:spacing w:line="360" w:lineRule="auto"/>
        <w:ind w:firstLine="7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Samarali metodik model:</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sdt>
        <w:sdtPr>
          <w:id w:val="-536038501"/>
          <w:tag w:val="goog_rdk_0"/>
        </w:sdtPr>
        <w:sdtContent>
          <w:r w:rsidDel="00000000" w:rsidR="00000000" w:rsidRPr="00000000">
            <w:rPr>
              <w:rFonts w:ascii="Cardo" w:cs="Cardo" w:eastAsia="Cardo" w:hAnsi="Cardo"/>
              <w:b w:val="1"/>
              <w:bCs w:val="1"/>
              <w:i w:val="0"/>
              <w:iCs w:val="0"/>
              <w:smallCaps w:val="0"/>
              <w:strike w:val="0"/>
              <w:color w:val="000000"/>
              <w:sz w:val="28"/>
              <w:szCs w:val="28"/>
              <w:u w:val="none"/>
              <w:shd w:fill="auto" w:val="clear"/>
              <w:vertAlign w:val="baseline"/>
              <w:rtl w:val="0"/>
            </w:rPr>
            <w:t xml:space="preserve">O‘xshash jihatlar → Farqli jihatlar → Umumlashtiruvchi xulosa</w:t>
          </w:r>
        </w:sdtContent>
      </w:sdt>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model o‘quvchini tizimli fikrlashga, dalillarni tartib bilan joylashtirishga o‘rgatadi va baholash madaniyatini shakllantiradi.</w:t>
      </w:r>
    </w:p>
    <w:p w:rsidR="00000000" w:rsidDel="00000000" w:rsidP="00000000" w:rsidRDefault="00000000" w:rsidRPr="00000000" w14:paraId="0000002D">
      <w:pPr>
        <w:pStyle w:val="Heading2"/>
        <w:keepNext w:val="0"/>
        <w:keepLines w:val="0"/>
        <w:pageBreakBefore w:val="0"/>
        <w:widowControl w:val="1"/>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Tanqidiy mushohada va esse texnologiyasi</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Tanqidiy mushohada – bu axborotni tanlash, baholash va unga nisbatan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asoslangan munosabat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bildirish jarayonidir. Esse yozish ushbu jarayonni tabiiy ravishda faollashtiradi.</w:t>
      </w:r>
    </w:p>
    <w:p w:rsidR="00000000" w:rsidDel="00000000" w:rsidP="00000000" w:rsidRDefault="00000000" w:rsidRPr="00000000" w14:paraId="0000002F">
      <w:pPr>
        <w:pStyle w:val="Heading3"/>
        <w:keepNext w:val="0"/>
        <w:keepLines w:val="0"/>
        <w:pageBreakBefore w:val="0"/>
        <w:widowControl w:val="1"/>
        <w:spacing w:line="360" w:lineRule="auto"/>
        <w:ind w:firstLine="7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Tanqidiy tafakkur esse jarayonida:</w:t>
      </w:r>
    </w:p>
    <w:p w:rsidR="00000000" w:rsidDel="00000000" w:rsidP="00000000" w:rsidRDefault="00000000" w:rsidRPr="00000000" w14:paraId="0000003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muammoni aniqlash;</w:t>
      </w:r>
    </w:p>
    <w:p w:rsidR="00000000" w:rsidDel="00000000" w:rsidP="00000000" w:rsidRDefault="00000000" w:rsidRPr="00000000" w14:paraId="0000003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dalillarni tahlil qilish;</w:t>
      </w:r>
    </w:p>
    <w:p w:rsidR="00000000" w:rsidDel="00000000" w:rsidP="00000000" w:rsidRDefault="00000000" w:rsidRPr="00000000" w14:paraId="0000003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qarama-qarshi fikrlarni ko‘rib chiqish;</w:t>
      </w:r>
    </w:p>
    <w:p w:rsidR="00000000" w:rsidDel="00000000" w:rsidP="00000000" w:rsidRDefault="00000000" w:rsidRPr="00000000" w14:paraId="0000003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muallif pozitsiyasini asoslash orqali shakllanadi.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 bu jarayonda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yo‘naltiruvchi savollar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muammoli vaziyatlar va ochiq topshiriqlar orqali o‘quvchini fikrlashga undashi lozim.</w:t>
      </w:r>
    </w:p>
    <w:p w:rsidR="00000000" w:rsidDel="00000000" w:rsidP="00000000" w:rsidRDefault="00000000" w:rsidRPr="00000000" w14:paraId="00000035">
      <w:pPr>
        <w:pStyle w:val="Heading2"/>
        <w:keepNext w:val="0"/>
        <w:keepLines w:val="0"/>
        <w:pageBreakBefore w:val="0"/>
        <w:widowControl w:val="1"/>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Esse yozish jarayonini bosqichma-bosqich tashkil etish</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nuqtayi nazaridan, esse yozish quyidagi metodik bosqichlarda tashkil etilishi tavsiya etiladi:</w:t>
      </w:r>
    </w:p>
    <w:p w:rsidR="00000000" w:rsidDel="00000000" w:rsidP="00000000" w:rsidRDefault="00000000" w:rsidRPr="00000000" w14:paraId="0000003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Mavzuni anglash va muammoni aniqlash</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Rejalashtirish (tezis–dalil–xulosa)</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Qiyosiy va tanqidiy elementlarni integratsiya qilish</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68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Tahrirlash va refleksiya</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yondashuv o‘qituvchiga esse jarayonini boshqarish va natijani oldindan prognoz qilish imkonini beradi.</w:t>
      </w:r>
    </w:p>
    <w:p w:rsidR="00000000" w:rsidDel="00000000" w:rsidP="00000000" w:rsidRDefault="00000000" w:rsidRPr="00000000" w14:paraId="0000003C">
      <w:pPr>
        <w:pStyle w:val="Heading2"/>
        <w:keepNext w:val="0"/>
        <w:keepLines w:val="0"/>
        <w:pageBreakBefore w:val="0"/>
        <w:widowControl w:val="1"/>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Amaliy mashg‘ulotlar va interaktiv yondashuvlar</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kurslarida quyidagi amaliy ishlar tavsiya etiladi:</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tayyor esse namunalarini ekspert tahlili;</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muammoli savollar asosida mini-esse yozish;</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guruhli muhokama va peer-assessment;</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refleksiv yozma xulosalar.</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usullar o‘qituvchining o‘z amaliyotini qayta ko‘rib chiqishiga va yangi metodlarni darsga integratsiya qilishiga xizmat qiladi.</w:t>
      </w:r>
    </w:p>
    <w:p w:rsidR="00000000" w:rsidDel="00000000" w:rsidP="00000000" w:rsidRDefault="00000000" w:rsidRPr="00000000" w14:paraId="00000043">
      <w:pPr>
        <w:pStyle w:val="Heading2"/>
        <w:keepNext w:val="0"/>
        <w:keepLines w:val="0"/>
        <w:pageBreakBefore w:val="0"/>
        <w:widowControl w:val="1"/>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Esse baholash mezonlari va rubrikalar</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Baholash jarayoni rivojlantiruvchi xarakterga ega bo‘lishi zarur. Asosiy mezonlar:</w:t>
      </w:r>
    </w:p>
    <w:p w:rsidR="00000000" w:rsidDel="00000000" w:rsidP="00000000" w:rsidRDefault="00000000" w:rsidRPr="00000000" w14:paraId="0000004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 va mantiqiy izchillik;</w:t>
      </w:r>
    </w:p>
    <w:p w:rsidR="00000000" w:rsidDel="00000000" w:rsidP="00000000" w:rsidRDefault="00000000" w:rsidRPr="00000000" w14:paraId="0000004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qiyosiy tahlil chuqurligi;</w:t>
      </w:r>
    </w:p>
    <w:p w:rsidR="00000000" w:rsidDel="00000000" w:rsidP="00000000" w:rsidRDefault="00000000" w:rsidRPr="00000000" w14:paraId="0000004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tanqidiy yondashuv darajasi;</w:t>
      </w:r>
    </w:p>
    <w:p w:rsidR="00000000" w:rsidDel="00000000" w:rsidP="00000000" w:rsidRDefault="00000000" w:rsidRPr="00000000" w14:paraId="0000004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muallif pozitsiyasining aniqligi;</w:t>
      </w:r>
    </w:p>
    <w:p w:rsidR="00000000" w:rsidDel="00000000" w:rsidP="00000000" w:rsidRDefault="00000000" w:rsidRPr="00000000" w14:paraId="000000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uslub madaniyati.</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Aniq rubrikalar o‘quvchini o‘z ustida ishlashga undaydi va baholashni shaffof qiladi.</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Esse turlari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ilmiy-metodik tasnif</w:t>
      </w:r>
      <w:r w:rsidDel="00000000" w:rsidR="00000000" w:rsidRPr="00000000">
        <w:rPr>
          <w:rtl w:val="0"/>
        </w:rPr>
      </w:r>
    </w:p>
    <w:p w:rsidR="00000000" w:rsidDel="00000000" w:rsidP="00000000" w:rsidRDefault="00000000" w:rsidRPr="00000000" w14:paraId="0000004C">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Tavsifiy esse </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Hodisa, shaxs, joy yoki tushunchani tasvirlash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xususiyat: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Tasviriy ifoda, kuzatuv</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Didaktik 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Lug‘at boyligini va yozma nutq aniqligini rivojlantirish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Qo‘llanish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Boshlang‘ich–o‘rta daraja</w:t>
      </w:r>
    </w:p>
    <w:p w:rsidR="00000000" w:rsidDel="00000000" w:rsidP="00000000" w:rsidRDefault="00000000" w:rsidRPr="00000000" w14:paraId="0000004E">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Hikoyaviy esse </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Muayyan voqea yoki tajribani izchil bayon qilish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xususiyat: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Voqealar ketma-ketligi, shaxsiy tajriba</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Didaktik 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Mantiqiy izchillik va nutq ravonligini shakllantirish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Qo‘llanish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O‘rta daraja</w:t>
      </w:r>
    </w:p>
    <w:p w:rsidR="00000000" w:rsidDel="00000000" w:rsidP="00000000" w:rsidRDefault="00000000" w:rsidRPr="00000000" w14:paraId="00000050">
      <w:pPr>
        <w:pStyle w:val="Heading3"/>
        <w:keepNext w:val="0"/>
        <w:keepLines w:val="0"/>
        <w:pageBreakBefore w:val="0"/>
        <w:widowControl w:val="1"/>
        <w:numPr>
          <w:ilvl w:val="0"/>
          <w:numId w:val="2"/>
        </w:num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Izohli / tushuntiruvchi esse </w:t>
      </w:r>
    </w:p>
    <w:p w:rsidR="00000000" w:rsidDel="00000000" w:rsidP="00000000" w:rsidRDefault="00000000" w:rsidRPr="00000000" w14:paraId="00000051">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Mazmuni:</w:t>
      </w:r>
      <w:r w:rsidDel="00000000" w:rsidR="00000000" w:rsidRPr="00000000">
        <w:rPr>
          <w:rFonts w:ascii="Times New Roman" w:cs="Times New Roman" w:eastAsia="Times New Roman" w:hAnsi="Times New Roman"/>
          <w:sz w:val="28"/>
          <w:szCs w:val="28"/>
          <w:rtl w:val="0"/>
        </w:rPr>
        <w:t xml:space="preserve"> Muammo yoki tushunchani tushuntirish, izohlash</w:t>
        <w:br w:type="textWrapping"/>
      </w:r>
      <w:r w:rsidDel="00000000" w:rsidR="00000000" w:rsidRPr="00000000">
        <w:rPr>
          <w:rFonts w:ascii="Times New Roman" w:cs="Times New Roman" w:eastAsia="Times New Roman" w:hAnsi="Times New Roman"/>
          <w:b w:val="1"/>
          <w:bCs w:val="1"/>
          <w:sz w:val="28"/>
          <w:szCs w:val="28"/>
          <w:rtl w:val="0"/>
        </w:rPr>
        <w:t xml:space="preserve">Asosiy xususiyat:</w:t>
      </w:r>
      <w:r w:rsidDel="00000000" w:rsidR="00000000" w:rsidRPr="00000000">
        <w:rPr>
          <w:rFonts w:ascii="Times New Roman" w:cs="Times New Roman" w:eastAsia="Times New Roman" w:hAnsi="Times New Roman"/>
          <w:sz w:val="28"/>
          <w:szCs w:val="28"/>
          <w:rtl w:val="0"/>
        </w:rPr>
        <w:t xml:space="preserve"> Neytral yondashuv, faktlarga tayanuvchanlik</w:t>
        <w:br w:type="textWrapping"/>
      </w:r>
      <w:r w:rsidDel="00000000" w:rsidR="00000000" w:rsidRPr="00000000">
        <w:rPr>
          <w:rFonts w:ascii="Times New Roman" w:cs="Times New Roman" w:eastAsia="Times New Roman" w:hAnsi="Times New Roman"/>
          <w:b w:val="1"/>
          <w:bCs w:val="1"/>
          <w:sz w:val="28"/>
          <w:szCs w:val="28"/>
          <w:rtl w:val="0"/>
        </w:rPr>
        <w:t xml:space="preserve">Didaktik vazifa:</w:t>
      </w:r>
      <w:r w:rsidDel="00000000" w:rsidR="00000000" w:rsidRPr="00000000">
        <w:rPr>
          <w:rFonts w:ascii="Times New Roman" w:cs="Times New Roman" w:eastAsia="Times New Roman" w:hAnsi="Times New Roman"/>
          <w:sz w:val="28"/>
          <w:szCs w:val="28"/>
          <w:rtl w:val="0"/>
        </w:rPr>
        <w:t xml:space="preserve"> Tahlil va tushuntirish ko‘nikmalarini rivojlantirish</w:t>
        <w:br w:type="textWrapping"/>
      </w:r>
      <w:r w:rsidDel="00000000" w:rsidR="00000000" w:rsidRPr="00000000">
        <w:rPr>
          <w:rFonts w:ascii="Times New Roman" w:cs="Times New Roman" w:eastAsia="Times New Roman" w:hAnsi="Times New Roman"/>
          <w:b w:val="1"/>
          <w:bCs w:val="1"/>
          <w:sz w:val="28"/>
          <w:szCs w:val="28"/>
          <w:rtl w:val="0"/>
        </w:rPr>
        <w:t xml:space="preserve">Qo‘llanish bosqichi:</w:t>
      </w:r>
      <w:r w:rsidDel="00000000" w:rsidR="00000000" w:rsidRPr="00000000">
        <w:rPr>
          <w:rFonts w:ascii="Times New Roman" w:cs="Times New Roman" w:eastAsia="Times New Roman" w:hAnsi="Times New Roman"/>
          <w:sz w:val="28"/>
          <w:szCs w:val="28"/>
          <w:rtl w:val="0"/>
        </w:rPr>
        <w:t xml:space="preserve"> O‘rta–yuqori daraja</w:t>
      </w:r>
    </w:p>
    <w:p w:rsidR="00000000" w:rsidDel="00000000" w:rsidP="00000000" w:rsidRDefault="00000000" w:rsidRPr="00000000" w14:paraId="00000052">
      <w:pPr>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4. Argumentli esse</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Muayyan fikrni himoya qilish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xususiyat: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Tezis–dalil–xulosa modeli</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Didaktik 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Tanqidiy fikrlash va dalillash madaniyatini rivojlantirish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Qo‘llanish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Yuqori daraja</w:t>
      </w:r>
    </w:p>
    <w:p w:rsidR="00000000" w:rsidDel="00000000" w:rsidP="00000000" w:rsidRDefault="00000000" w:rsidRPr="00000000" w14:paraId="00000055">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5. Qiyosiy esse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Ikki yoki undan ortiq obyekt/g‘oyani solishtirish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xususiyat: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O‘xshashlik va farqlilikni aniqlash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Didaktik 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Qiyosiy mushohada va analitik tafakkurni rivojlantirish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Qo‘llanish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Yuqori daraja, malaka oshirish</w:t>
      </w:r>
    </w:p>
    <w:p w:rsidR="00000000" w:rsidDel="00000000" w:rsidP="00000000" w:rsidRDefault="00000000" w:rsidRPr="00000000" w14:paraId="00000057">
      <w:pPr>
        <w:pStyle w:val="Heading3"/>
        <w:keepNext w:val="0"/>
        <w:keepLines w:val="0"/>
        <w:pageBreakBefore w:val="0"/>
        <w:widowControl w:val="1"/>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6.Tanqidiy esse </w:t>
      </w:r>
    </w:p>
    <w:p w:rsidR="00000000" w:rsidDel="00000000" w:rsidP="00000000" w:rsidRDefault="00000000" w:rsidRPr="00000000" w14:paraId="00000058">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Mazmuni:</w:t>
      </w:r>
      <w:r w:rsidDel="00000000" w:rsidR="00000000" w:rsidRPr="00000000">
        <w:rPr>
          <w:rFonts w:ascii="Times New Roman" w:cs="Times New Roman" w:eastAsia="Times New Roman" w:hAnsi="Times New Roman"/>
          <w:sz w:val="28"/>
          <w:szCs w:val="28"/>
          <w:rtl w:val="0"/>
        </w:rPr>
        <w:t xml:space="preserve"> Fikr, matn yoki qarashni baholash</w:t>
        <w:br w:type="textWrapping"/>
      </w:r>
      <w:r w:rsidDel="00000000" w:rsidR="00000000" w:rsidRPr="00000000">
        <w:rPr>
          <w:rFonts w:ascii="Times New Roman" w:cs="Times New Roman" w:eastAsia="Times New Roman" w:hAnsi="Times New Roman"/>
          <w:b w:val="1"/>
          <w:bCs w:val="1"/>
          <w:sz w:val="28"/>
          <w:szCs w:val="28"/>
          <w:rtl w:val="0"/>
        </w:rPr>
        <w:t xml:space="preserve">Asosiy xususiyat:</w:t>
      </w:r>
      <w:r w:rsidDel="00000000" w:rsidR="00000000" w:rsidRPr="00000000">
        <w:rPr>
          <w:rFonts w:ascii="Times New Roman" w:cs="Times New Roman" w:eastAsia="Times New Roman" w:hAnsi="Times New Roman"/>
          <w:sz w:val="28"/>
          <w:szCs w:val="28"/>
          <w:rtl w:val="0"/>
        </w:rPr>
        <w:t xml:space="preserve"> Tahlil, baho va muallif pozitsiyasi</w:t>
        <w:br w:type="textWrapping"/>
      </w:r>
      <w:r w:rsidDel="00000000" w:rsidR="00000000" w:rsidRPr="00000000">
        <w:rPr>
          <w:rFonts w:ascii="Times New Roman" w:cs="Times New Roman" w:eastAsia="Times New Roman" w:hAnsi="Times New Roman"/>
          <w:b w:val="1"/>
          <w:bCs w:val="1"/>
          <w:sz w:val="28"/>
          <w:szCs w:val="28"/>
          <w:rtl w:val="0"/>
        </w:rPr>
        <w:t xml:space="preserve">Didaktik vazifa:</w:t>
      </w:r>
      <w:r w:rsidDel="00000000" w:rsidR="00000000" w:rsidRPr="00000000">
        <w:rPr>
          <w:rFonts w:ascii="Times New Roman" w:cs="Times New Roman" w:eastAsia="Times New Roman" w:hAnsi="Times New Roman"/>
          <w:sz w:val="28"/>
          <w:szCs w:val="28"/>
          <w:rtl w:val="0"/>
        </w:rPr>
        <w:t xml:space="preserve"> Tanqidiy mushohada va refleksiya</w:t>
        <w:br w:type="textWrapping"/>
      </w:r>
      <w:r w:rsidDel="00000000" w:rsidR="00000000" w:rsidRPr="00000000">
        <w:rPr>
          <w:rFonts w:ascii="Times New Roman" w:cs="Times New Roman" w:eastAsia="Times New Roman" w:hAnsi="Times New Roman"/>
          <w:b w:val="1"/>
          <w:bCs w:val="1"/>
          <w:sz w:val="28"/>
          <w:szCs w:val="28"/>
          <w:rtl w:val="0"/>
        </w:rPr>
        <w:t xml:space="preserve">Qo‘llanish bosqichi:</w:t>
      </w:r>
      <w:r w:rsidDel="00000000" w:rsidR="00000000" w:rsidRPr="00000000">
        <w:rPr>
          <w:rFonts w:ascii="Times New Roman" w:cs="Times New Roman" w:eastAsia="Times New Roman" w:hAnsi="Times New Roman"/>
          <w:sz w:val="28"/>
          <w:szCs w:val="28"/>
          <w:rtl w:val="0"/>
        </w:rPr>
        <w:t xml:space="preserve"> Yuqori daraja</w:t>
      </w:r>
    </w:p>
    <w:p w:rsidR="00000000" w:rsidDel="00000000" w:rsidP="00000000" w:rsidRDefault="00000000" w:rsidRPr="00000000" w14:paraId="00000059">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7. Refleksiv esse (Reflective Essay)</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Shaxsiy tajriba va xulosalarni tahlil qilish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xususiyat: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Ichki mulohaza, o‘zini baholash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Didaktik 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Metakognitiv ko‘nikmalarni rivojlantirish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Qo‘llanish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OTM, malaka oshirish</w:t>
      </w:r>
    </w:p>
    <w:p w:rsidR="00000000" w:rsidDel="00000000" w:rsidP="00000000" w:rsidRDefault="00000000" w:rsidRPr="00000000" w14:paraId="0000005B">
      <w:pPr>
        <w:pStyle w:val="Heading3"/>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8. Muammoli esse </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Muammoni ko‘rsatish va yechim taklif qilish</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xususiyat: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Tahlil + taklif</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Didaktik 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Amaliy fikrlash va innovatsion yondashuv</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Qo‘llanish bosqichi: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Yuqori daraja</w:t>
      </w:r>
    </w:p>
    <w:p w:rsidR="00000000" w:rsidDel="00000000" w:rsidP="00000000" w:rsidRDefault="00000000" w:rsidRPr="00000000" w14:paraId="0000005D">
      <w:pPr>
        <w:pStyle w:val="Heading2"/>
        <w:keepNext w:val="0"/>
        <w:keepLines w:val="0"/>
        <w:pageBreakBefore w:val="0"/>
        <w:widowControl w:val="1"/>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Metodik xulosa</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84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Boshlang‘ich bosqich: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Tavsifiy, hikoyaviy</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84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O‘rta bosqich: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Izohli, refleksiv</w:t>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84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Yuqori bosqich / malaka oshirish: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Qiyosiy, tanqidiy, dalillovchi, muammoli</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Esse turlarini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bosqichma-bosqich va maqsadli tanlash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o‘quvchilarda qiyosiy va tanqidiy mushohada malakalarini tizimli shakllantirishga xizmat qiladi.</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esse yozish texnologiyasi orqali qiyosiy va tanqidiy mushohada malakalarini rivojlantirish:</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o‘quvchini mustaqil fikrlovchi shaxs sifatida shakllantiradi;</w:t>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o‘qituvchining metodik mahoratini yangi bosqichga olib chiqadi;</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260" w:right="0" w:hanging="4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ta’lim talablariga to‘liq javob beradi.</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Malaka oshirish kurslarida ushbu mavzuning chuqur o‘rganilishi pedagoglarning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innovatsion fikrlashini, refleksiv yondashuvini va professional o‘sishini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ta’minlaydi.</w:t>
      </w:r>
    </w:p>
    <w:p w:rsidR="00000000" w:rsidDel="00000000" w:rsidP="00000000" w:rsidRDefault="00000000" w:rsidRPr="00000000" w14:paraId="00000067">
      <w:pPr>
        <w:pStyle w:val="Heading1"/>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Qiyosiy-tanqidiy esse (namuna matn)</w:t>
      </w:r>
      <w:r w:rsidDel="00000000" w:rsidR="00000000" w:rsidRPr="00000000">
        <w:rPr>
          <w:rtl w:val="0"/>
        </w:rPr>
      </w:r>
    </w:p>
    <w:p w:rsidR="00000000" w:rsidDel="00000000" w:rsidP="00000000" w:rsidRDefault="00000000" w:rsidRPr="00000000" w14:paraId="00000068">
      <w:pPr>
        <w:pStyle w:val="Heading3"/>
        <w:keepNext w:val="0"/>
        <w:keepLines w:val="0"/>
        <w:pageBreakBefore w:val="0"/>
        <w:widowControl w:val="1"/>
        <w:spacing w:line="36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Mavzu: An’anaviy ta’lim va zamonaviy kompetensiyaviy ta’lim: qaysi biri o‘quvchini fikrlashga o‘rgatadi?</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Bugungi kunda ta’lim tizimida an’anaviy yondashuvdan kompetensiyaviy yondashuvga o‘tish masalasi keng muhokama qilinmoqda. Har ikki yondashuvning o‘ziga xos jihatlari mavjud bo‘lib, ularni qiyoslash orqali ta’lim samaradorligini chuqurroq anglash mumkin.</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An’anaviy ta’limda asosiy e’tibor bilimni yetkazish va o‘quvchi tomonidan uni qayta tiklashga qaratiladi. Bu yondashuv ma’lum darajada intizom, tartib va nazariy bilimlarning mustahkam o‘zlashtirilishini ta’minlaydi. Biroq unda o‘quvchi ko‘proq tayyor axborotni qabul qiluvchi subyekt sifatida namoyon bo‘ladi. Natijada mustaqil fikrlash, tahlil qilish va baholash ko‘nikmalari yetarli darajada rivojlanmasligi mumkin.</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Kompetensiyaviy ta’lim esa o‘quvchini faol ishtirokchi sifatida ko‘radi. Bu yondashuvda muammoli vaziyatlar, qiyosiy tahlil, tanqidiy savollar va refleksiya muhim o‘rin tutadi. O‘quvchi nafaqat bilimni egallaydi, balki uni real vaziyatlarda qo‘llashni, dalillashni va asoslangan xulosa chiqarishni o‘rganadi. Shu jihatdan kompetensiyaviy ta’lim o‘quvchining tafakkurini rivojlantirishga ko‘proq xizmat qiladi.</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 bilan birga, kompetensiyaviy ta’lim an’anaviy yondashuvdan butunlay voz kechishni anglatmaydi. Aksincha, nazariy bilimlar mustahkam bo‘lmasa, tanqidiy va qiyosiy fikrlash ham yuzaki bo‘lib qolishi mumkin. Demak, har ikki yondashuvning kuchli tomonlarini uyg‘unlashtirish eng maqbul yechim hisoblanadi.</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an’anaviy ta’lim bilimning asosini bersa, kompetensiyaviy ta’lim uni fikrlash vositasiga aylantiradi. Ta’lim jarayonida ushbu ikki yondashuvning muvozanatli qo‘llanilishi o‘quvchini mustaqil, tanqidiy va mas’uliyatli shaxs sifatida shakllantirishga xizmat qiladi.</w:t>
      </w:r>
    </w:p>
    <w:p w:rsidR="00000000" w:rsidDel="00000000" w:rsidP="00000000" w:rsidRDefault="00000000" w:rsidRPr="00000000" w14:paraId="0000006E">
      <w:pPr>
        <w:pStyle w:val="Heading2"/>
        <w:keepNext w:val="0"/>
        <w:keepLines w:val="0"/>
        <w:pageBreakBefore w:val="0"/>
        <w:widowControl w:val="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Metodik izoh (o‘qituvchi uchun)</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Esse turi: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Qiyosiy + tanqidiy</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Qiyoslash elementi:</w:t>
      </w:r>
      <w:sdt>
        <w:sdtPr>
          <w:id w:val="1068773421"/>
          <w:tag w:val="goog_rdk_1"/>
        </w:sdtPr>
        <w:sdtContent>
          <w:r w:rsidDel="00000000" w:rsidR="00000000" w:rsidRPr="00000000">
            <w:rPr>
              <w:rFonts w:ascii="Cardo" w:cs="Cardo" w:eastAsia="Cardo" w:hAnsi="Cardo"/>
              <w:b w:val="0"/>
              <w:bCs w:val="0"/>
              <w:i w:val="0"/>
              <w:iCs w:val="0"/>
              <w:smallCaps w:val="0"/>
              <w:strike w:val="0"/>
              <w:color w:val="000000"/>
              <w:sz w:val="28"/>
              <w:szCs w:val="28"/>
              <w:u w:val="none"/>
              <w:shd w:fill="auto" w:val="clear"/>
              <w:vertAlign w:val="baseline"/>
              <w:rtl w:val="0"/>
            </w:rPr>
            <w:t xml:space="preserve"> An’anaviy ta’lim ↔ kompetensiyaviy ta’lim</w:t>
          </w:r>
        </w:sdtContent>
      </w:sdt>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Tanqidiy jihat:</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Kuchli va zaif tomonlarni baholash</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Muallif pozitsiyasi: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Asoslangan va muvozanatli</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Hajm:</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230 so‘z</w:t>
      </w:r>
    </w:p>
    <w:p w:rsidR="00000000" w:rsidDel="00000000" w:rsidP="00000000" w:rsidRDefault="00000000" w:rsidRPr="00000000" w14:paraId="00000074">
      <w:pPr>
        <w:keepNext w:val="0"/>
        <w:keepLines w:val="0"/>
        <w:pageBreakBefore w:val="0"/>
        <w:widowControl w:val="1"/>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5">
      <w:pPr>
        <w:pStyle w:val="Heading2"/>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Refleksiv esse (namuna)</w:t>
      </w:r>
      <w:r w:rsidDel="00000000" w:rsidR="00000000" w:rsidRPr="00000000">
        <w:rPr>
          <w:rtl w:val="0"/>
        </w:rPr>
      </w:r>
    </w:p>
    <w:p w:rsidR="00000000" w:rsidDel="00000000" w:rsidP="00000000" w:rsidRDefault="00000000" w:rsidRPr="00000000" w14:paraId="00000076">
      <w:pPr>
        <w:pStyle w:val="Heading3"/>
        <w:keepNext w:val="0"/>
        <w:keepLines w:val="0"/>
        <w:pageBreakBefore w:val="0"/>
        <w:widowControl w:val="1"/>
        <w:spacing w:line="36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Mavzu:Esse yozish jarayoni mening fikrlash uslubimni qanday o‘zgartirdi?</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Dastlab esse yozish menga oddiy yozma topshiriqdek tuyulgan edi. Men uni faqat mavzuni yoritish va xulosa yozish bilan cheklangan jarayon deb hisoblaganman. Biroq vaqt o‘tib, esse yozish jarayoni mening fikrlashimga sezilarli ta’sir ko‘rsatganini angladim.</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Avvallari berilgan savollarga tez va yuzaki javob berishga intilardim. Esse yozishda esa shoshilmasdan mulohaza yuritish, dalillarni tanlash va o‘z fikrimni asoslash zarurligi paydo bo‘ldi. Ayniqsa, “nega men shunday o‘ylayman?” degan savol meni chuqurroq o‘ylashga majbur qildi. Bu jarayon o‘z fikrimga tanqidiy nazar bilan qarashni o‘rgatdi.</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Shuningdek, esse yozish davomida xatolarimni anglash va ularni tahlil qilish imkoniga ega bo‘ldim. Ba’zan fikrim yetarli dalil bilan mustahkamlanmaganini, ba’zan esa xulosam mavzuga to‘liq mos kelmasligini sezdim. Aynan shu anglash jarayoni refleksiya orqali rivojlandi.</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refleksiv esse menga nafaqat yozishni, balki o‘ylashni, o‘z ustimda ishlashni va fikrimni qayta ko‘rib chiqishni o‘rgatdi. Bu esa mening shaxsiy va intellektual rivojimda muhim qadam bo‘ldi.</w:t>
      </w:r>
    </w:p>
    <w:p w:rsidR="00000000" w:rsidDel="00000000" w:rsidP="00000000" w:rsidRDefault="00000000" w:rsidRPr="00000000" w14:paraId="0000007B">
      <w:pPr>
        <w:pStyle w:val="Heading2"/>
        <w:keepNext w:val="0"/>
        <w:keepLines w:val="0"/>
        <w:pageBreakBefore w:val="0"/>
        <w:widowControl w:val="1"/>
        <w:spacing w:line="360" w:lineRule="auto"/>
        <w:ind w:firstLine="708"/>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7C">
      <w:pPr>
        <w:pStyle w:val="Heading2"/>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Argumentli esse (namuna)</w:t>
      </w:r>
      <w:r w:rsidDel="00000000" w:rsidR="00000000" w:rsidRPr="00000000">
        <w:rPr>
          <w:rtl w:val="0"/>
        </w:rPr>
      </w:r>
    </w:p>
    <w:p w:rsidR="00000000" w:rsidDel="00000000" w:rsidP="00000000" w:rsidRDefault="00000000" w:rsidRPr="00000000" w14:paraId="0000007D">
      <w:pPr>
        <w:pStyle w:val="Heading3"/>
        <w:keepNext w:val="0"/>
        <w:keepLines w:val="0"/>
        <w:pageBreakBefore w:val="0"/>
        <w:widowControl w:val="1"/>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Mavzu: Esse yozish o‘quvchilarda tanqidiy fikrlashni rivojlantiradi</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Bugungi ta’lim jarayonida tanqidiy fikrlashni shakllantirish muhim vazifa hisoblanadi. Ushbu ko‘nikmani rivojlantirishda esse yozish samarali vosita ekanini bir qator dalillar orqali asoslash mumkin.</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Birinchidan, esse yozish o‘quvchini tayyor axborotni takrorlashdan ko‘ra, o‘z fikrini shakllantirishga majbur qiladi. Har bir fikr dalil bilan mustahkamlanishi talab etiladi. Bu esa o‘quvchini axborotni tahlil qilishga va ishonchli manbalarni tanlashga o‘rgatadi.</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Ikkinchidan, esse jarayonida qarama-qarshi fikrlar bilan ishlash zarurati paydo bo‘ladi. O‘quvchi faqat o‘z pozitsiyasini emas, balki muqobil nuqtai nazarlarni ham hisobga oladi. Bu holat tanqidiy mushohadani kuchaytiradi va bir tomonlama fikrlashni cheklaydi.</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Uchinchidan, esse yakunida chiqarilgan xulosa o‘quvchining fikrlash darajasini namoyon etadi. Asoslanmagan xulosa qabul qilinmaydi, bu esa mas’uliyatli fikrlashni shakllantiradi.</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Demak, esse yozish orqali o‘quvchilarda tanqidiy fikrlash, dalillash va baholash ko‘nikmalari tizimli ravishda rivojlanadi. Shu sababli esse zamonaviy ta’limning ajralmas metodik vositasi hisoblanadi.</w:t>
      </w:r>
    </w:p>
    <w:p w:rsidR="00000000" w:rsidDel="00000000" w:rsidP="00000000" w:rsidRDefault="00000000" w:rsidRPr="00000000" w14:paraId="00000083">
      <w:pPr>
        <w:pStyle w:val="Heading2"/>
        <w:keepNext w:val="0"/>
        <w:keepLines w:val="0"/>
        <w:pageBreakBefore w:val="0"/>
        <w:widowControl w:val="1"/>
        <w:spacing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Muammoli esse (namuna)</w:t>
      </w:r>
      <w:r w:rsidDel="00000000" w:rsidR="00000000" w:rsidRPr="00000000">
        <w:rPr>
          <w:rtl w:val="0"/>
        </w:rPr>
      </w:r>
    </w:p>
    <w:p w:rsidR="00000000" w:rsidDel="00000000" w:rsidP="00000000" w:rsidRDefault="00000000" w:rsidRPr="00000000" w14:paraId="00000084">
      <w:pPr>
        <w:pStyle w:val="Heading3"/>
        <w:keepNext w:val="0"/>
        <w:keepLines w:val="0"/>
        <w:pageBreakBefore w:val="0"/>
        <w:widowControl w:val="1"/>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Mavzu: O‘quvchilarning esse yozishda qiyinchilikka duch kelish sabablari va ularni bartaraf etish yo‘llari</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Ko‘plab o‘quvchilar esse yozishda qiyinchilikka duch keladi. Ushbu holatning sabablarini aniqlash va yechim taklif qilish ta’lim samaradorligini oshirishda muhim ahamiyatga ega.</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Muammoning asosiy sababi sifatida o‘quvchilarda mustaqil fikrlash tajribasining yetarli emasligini ko‘rsatish mumkin. Ko‘p hollarda ular tayyor qoliplarga o‘rganib qolgan bo‘lib, erkin fikr bildirishda qiynaladilar. Shuningdek, dalillash va xulosa chiqarish ko‘nikmalari ham yetarli darajada shakllanmagan bo‘ladi.</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Ikkinchi muhim sabab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esse yozish jarayonining metodik jihatdan to‘g‘ri tashkil etilmasligidir. Agar o‘qituvchi faqat yakuniy natijani talab qilib, jarayonni bosqichma-bosqich yo‘naltirmasa, o‘quvchi uchun esse murakkab topshiriqqa aylanadi.</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muammoni bartaraf etish uchun bir qator yechimlar taklif etish mumkin. Avvalo, esse yozish kichik bosqichlardan boshlanishi lozim: mini-esse, reja asosida yozish, qiyosiy jadvaldan foydalanish. Ikkinchidan, baholash mezonlari oldindan aniq belgilanishi va o‘quvchiga tushuntirilishi zarur.</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esse yozishdagi qiyinchiliklar to‘g‘ri metodik yondashuv orqali kamaytiriladi. Natijada. esse o‘quvchi uchun muammo emas, balki fikrlashni rivojlantiruvchi vositaga aylanadi.</w:t>
      </w:r>
    </w:p>
    <w:p w:rsidR="00000000" w:rsidDel="00000000" w:rsidP="00000000" w:rsidRDefault="00000000" w:rsidRPr="00000000" w14:paraId="0000008A">
      <w:pPr>
        <w:pStyle w:val="Heading3"/>
        <w:keepNext w:val="0"/>
        <w:keepLines w:val="0"/>
        <w:pageBreakBefore w:val="0"/>
        <w:widowControl w:val="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Umumiy metodik eslatma</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Refleksiv esse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o‘zini anglash va metakognitiv ko‘nikmalar</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Argumentli esse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tanqidiy fikrlash va asoslash</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Muammoli esse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tahlil va yechim ishlab chiqish</w:t>
      </w:r>
    </w:p>
    <w:p w:rsidR="00000000" w:rsidDel="00000000" w:rsidP="00000000" w:rsidRDefault="00000000" w:rsidRPr="00000000" w14:paraId="0000008E">
      <w:pPr>
        <w:pStyle w:val="Heading2"/>
        <w:keepNext w:val="0"/>
        <w:keepLines w:val="0"/>
        <w:pageBreakBefore w:val="0"/>
        <w:widowControl w:val="1"/>
        <w:spacing w:line="360" w:lineRule="auto"/>
        <w:jc w:val="center"/>
        <w:rPr>
          <w:rFonts w:ascii="Times New Roman" w:cs="Times New Roman" w:eastAsia="Times New Roman" w:hAnsi="Times New Roman"/>
          <w:i w:val="0"/>
          <w:iCs w:val="0"/>
          <w:sz w:val="28"/>
          <w:szCs w:val="28"/>
        </w:rPr>
      </w:pPr>
      <w:bookmarkStart w:colFirst="0" w:colLast="0" w:name="_heading=h.1gxsbjnkwxup" w:id="0"/>
      <w:bookmarkEnd w:id="0"/>
      <w:r w:rsidDel="00000000" w:rsidR="00000000" w:rsidRPr="00000000">
        <w:rPr>
          <w:rFonts w:ascii="Times New Roman" w:cs="Times New Roman" w:eastAsia="Times New Roman" w:hAnsi="Times New Roman"/>
          <w:b w:val="1"/>
          <w:bCs w:val="1"/>
          <w:i w:val="0"/>
          <w:iCs w:val="0"/>
          <w:sz w:val="28"/>
          <w:szCs w:val="28"/>
          <w:rtl w:val="0"/>
        </w:rPr>
        <w:t xml:space="preserve">Adabiyotlar ro‘yxati</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Mahmudov N. Nutq madaniyati va media til.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Toshkent: Fan va texnologiya, 2018.</w:t>
      </w:r>
    </w:p>
    <w:p w:rsidR="00000000" w:rsidDel="00000000" w:rsidP="00000000" w:rsidRDefault="00000000" w:rsidRPr="00000000" w14:paraId="0000009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Yo‘ldoshev J., Usmonov S. Pedagogik texnologiya asoslari.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Toshkent: O‘qituvchi, 2017.</w:t>
      </w:r>
    </w:p>
    <w:p w:rsidR="00000000" w:rsidDel="00000000" w:rsidP="00000000" w:rsidRDefault="00000000" w:rsidRPr="00000000" w14:paraId="0000009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Raxmonov A. O‘quvchilarda mustaqil fikrlashni rivojlantirish metodikasi.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Toshkent: Innovatsiya-Ziyo, 2020.</w:t>
      </w:r>
    </w:p>
    <w:p w:rsidR="00000000" w:rsidDel="00000000" w:rsidP="00000000" w:rsidRDefault="00000000" w:rsidRPr="00000000" w14:paraId="000000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O‘zbekiston Respublikasi Xalq ta’limi vazirligi. Umumiy o‘rta ta’lim davlat ta’lim standartlari.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Toshkent, 2021.</w:t>
      </w:r>
    </w:p>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“Til va adabiyot ta’limi” ilmiy-uslubiy jurnali. Esse va yozma nutq metodikasiga oid maqolalar.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Toshkent, 2019-2023.</w:t>
      </w:r>
    </w:p>
    <w:p w:rsidR="00000000" w:rsidDel="00000000" w:rsidP="00000000" w:rsidRDefault="00000000" w:rsidRPr="00000000" w14:paraId="000000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Media and Information Literacy Curriculum for Teachers.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Paris: UNESCO Publishing, 2011.</w:t>
      </w:r>
    </w:p>
    <w:p w:rsidR="00000000" w:rsidDel="00000000" w:rsidP="00000000" w:rsidRDefault="00000000" w:rsidRPr="00000000" w14:paraId="000000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Kellner D., Share J. Critical Media Literacy. — New York: Routledge, 2007.</w:t>
      </w:r>
    </w:p>
    <w:p w:rsidR="00000000" w:rsidDel="00000000" w:rsidP="00000000" w:rsidRDefault="00000000" w:rsidRPr="00000000" w14:paraId="0000009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Paul R., Elder L. Critical Thinking: Tools for Taking Charge of Your Learning and Your Life.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Boston: Pearson, 2014.</w:t>
      </w:r>
    </w:p>
    <w:p w:rsidR="00000000" w:rsidDel="00000000" w:rsidP="00000000" w:rsidRDefault="00000000" w:rsidRPr="00000000" w14:paraId="0000009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Brookhart S. M. How to Assess Higher-Order Thinking Skills in Your Classroom.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Alexandria: ASCD, 2010.</w:t>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425" w:right="0" w:hanging="42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Anderson L. W., Krathwohl D. R. A Taxonomy for Learning, Teaching, and Assessing.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New York: Longman, 2001.</w:t>
      </w:r>
    </w:p>
    <w:p w:rsidR="00000000" w:rsidDel="00000000" w:rsidP="00000000" w:rsidRDefault="00000000" w:rsidRPr="00000000" w14:paraId="00000099">
      <w:pPr>
        <w:keepNext w:val="0"/>
        <w:keepLines w:val="0"/>
        <w:pageBreakBefore w:val="0"/>
        <w:widowControl w:val="1"/>
        <w:spacing w:line="360" w:lineRule="auto"/>
        <w:jc w:val="both"/>
        <w:rPr>
          <w:rFonts w:ascii="Times New Roman" w:cs="Times New Roman" w:eastAsia="Times New Roman" w:hAnsi="Times New Roman"/>
          <w:i w:val="0"/>
          <w:iCs w:val="0"/>
          <w:sz w:val="28"/>
          <w:szCs w:val="28"/>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sectPr>
      <w:pgSz w:h="16838" w:w="11906" w:orient="portrait"/>
      <w:pgMar w:bottom="1440" w:top="1440" w:left="1360" w:right="108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4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3"/>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84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168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168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126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left"/>
    </w:pPr>
    <w:rPr>
      <w:rFonts w:ascii="SimSun" w:cs="SimSun" w:eastAsia="SimSun" w:hAnsi="SimSun"/>
      <w:b w:val="1"/>
      <w:bCs w:val="1"/>
      <w:sz w:val="48"/>
      <w:szCs w:val="48"/>
    </w:rPr>
  </w:style>
  <w:style w:type="paragraph" w:styleId="Heading2">
    <w:name w:val="heading 2"/>
    <w:basedOn w:val="Normal"/>
    <w:next w:val="Normal"/>
    <w:pPr>
      <w:jc w:val="left"/>
    </w:pPr>
    <w:rPr>
      <w:rFonts w:ascii="SimSun" w:cs="SimSun" w:eastAsia="SimSun" w:hAnsi="SimSun"/>
      <w:b w:val="1"/>
      <w:bCs w:val="1"/>
      <w:i w:val="1"/>
      <w:iCs w:val="1"/>
      <w:sz w:val="36"/>
      <w:szCs w:val="36"/>
    </w:rPr>
  </w:style>
  <w:style w:type="paragraph" w:styleId="Heading3">
    <w:name w:val="heading 3"/>
    <w:basedOn w:val="Normal"/>
    <w:next w:val="Normal"/>
    <w:pPr>
      <w:jc w:val="left"/>
    </w:pPr>
    <w:rPr>
      <w:rFonts w:ascii="SimSun" w:cs="SimSun" w:eastAsia="SimSun" w:hAnsi="SimSun"/>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5" w:default="1">
    <w:name w:val="Default Paragraph Font"/>
    <w:uiPriority w:val="0"/>
    <w:semiHidden w:val="1"/>
    <w:qFormat w:val="1"/>
  </w:style>
  <w:style w:type="table" w:styleId="6" w:default="1">
    <w:name w:val="Normal Table"/>
    <w:uiPriority w:val="0"/>
    <w:semiHidden w:val="1"/>
    <w:qFormat w:val="1"/>
    <w:tblPr>
      <w:tblCellMar>
        <w:top w:w="0.0" w:type="dxa"/>
        <w:left w:w="108.0" w:type="dxa"/>
        <w:bottom w:w="0.0" w:type="dxa"/>
        <w:right w:w="108.0" w:type="dxa"/>
      </w:tblCellMar>
    </w:tblPr>
  </w:style>
  <w:style w:type="character" w:styleId="7">
    <w:name w:val="Emphasis"/>
    <w:basedOn w:val="5"/>
    <w:uiPriority w:val="0"/>
    <w:qFormat w:val="1"/>
    <w:rPr>
      <w:i w:val="1"/>
      <w:iCs w:val="1"/>
    </w:rPr>
  </w:style>
  <w:style w:type="character" w:styleId="8">
    <w:name w:val="HTML Code"/>
    <w:basedOn w:val="5"/>
    <w:uiPriority w:val="99"/>
    <w:semiHidden w:val="1"/>
    <w:unhideWhenUsed w:val="1"/>
    <w:qFormat w:val="1"/>
    <w:rPr>
      <w:rFonts w:ascii="Courier New" w:cs="Courier New" w:hAnsi="Courier New"/>
      <w:sz w:val="20"/>
      <w:szCs w:val="20"/>
    </w:rPr>
  </w:style>
  <w:style w:type="character" w:styleId="9">
    <w:name w:val="Strong"/>
    <w:basedOn w:val="5"/>
    <w:uiPriority w:val="0"/>
    <w:qFormat w:val="1"/>
    <w:rPr>
      <w:b w:val="1"/>
      <w:bCs w:val="1"/>
    </w:rPr>
  </w:style>
  <w:style w:type="paragraph" w:styleId="10">
    <w:name w:val="Normal (Web)"/>
    <w:uiPriority w:val="0"/>
    <w:qFormat w:val="1"/>
    <w:pPr>
      <w:spacing w:after="0" w:afterAutospacing="1" w:before="0" w:beforeAutospacing="1"/>
      <w:ind w:left="0" w:right="0"/>
      <w:jc w:val="left"/>
    </w:pPr>
    <w:rPr>
      <w:rFonts w:ascii="Times New Roman" w:cs="Times New Roman" w:eastAsia="SimSun" w:hAnsi="Times New Roman"/>
      <w:kern w:val="0"/>
      <w:sz w:val="24"/>
      <w:szCs w:val="24"/>
      <w:lang w:bidi="ar" w:eastAsia="zh-CN" w:val="en-US"/>
    </w:rPr>
  </w:style>
  <w:style w:type="paragraph" w:styleId="11">
    <w:name w:val="HTML Preformatted"/>
    <w:uiPriority w:val="99"/>
    <w:semiHidden w:val="1"/>
    <w:unhideWhenUsed w:val="1"/>
    <w:qFormat w:va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cs="SimSun" w:eastAsia="SimSun" w:hAnsi="SimSun" w:hint="eastAsia"/>
      <w:kern w:val="0"/>
      <w:sz w:val="24"/>
      <w:szCs w:val="24"/>
      <w:lang w:bidi="ar" w:eastAsia="zh-CN" w:val="en-US"/>
    </w:rPr>
  </w:style>
  <w:style w:type="table" w:styleId="12">
    <w:name w:val="Table Grid"/>
    <w:basedOn w:val="6"/>
    <w:uiPriority w:val="0"/>
    <w:qFormat w:val="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name w:val="List Paragraph"/>
    <w:basedOn w:val="1"/>
    <w:uiPriority w:val="34"/>
    <w:qFormat w:val="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RlR5NePowHbiDK8wimahz02Yzg==">CgMxLjAaIwoBMBIeChwIB0IYCg9UaW1lcyBOZXcgUm9tYW4SBUNhcmRvGiMKATESHgocCAdCGAoPVGltZXMgTmV3IFJvbWFuEgVDYXJkbzIOaC4xZ3hzYmpua3d4dXA4AHIhMTN6bHhodXhDcmlFRlpTNnIwNlhDalVBOEpGbkIzZWhE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2025-12-28T04:03:00Z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27B21E6898CC40E5847738F509C7962B_12</vt:lpwstr>
  </property>
</Properties>
</file>