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0831D" w14:textId="77777777" w:rsidR="00E67FF0" w:rsidRDefault="00E67FF0" w:rsidP="00E67FF0">
      <w:pPr>
        <w:pStyle w:val="1"/>
        <w:jc w:val="center"/>
        <w:rPr>
          <w:rFonts w:ascii="Times New Roman" w:hAnsi="Times New Roman"/>
          <w:b/>
          <w:bCs/>
          <w:color w:val="auto"/>
          <w:sz w:val="28"/>
          <w:szCs w:val="28"/>
          <w:lang w:val="en-US"/>
        </w:rPr>
      </w:pPr>
      <w:r w:rsidRPr="009B5316">
        <w:rPr>
          <w:rFonts w:ascii="Times New Roman" w:hAnsi="Times New Roman"/>
          <w:b/>
          <w:bCs/>
          <w:color w:val="auto"/>
          <w:sz w:val="28"/>
          <w:szCs w:val="28"/>
          <w:lang w:val="en-US"/>
        </w:rPr>
        <w:t>3.3.1.Davlat va huquq asoslari fanida dars jarayonini samarali boshqarish va ijobiy muhit yaratish</w:t>
      </w:r>
    </w:p>
    <w:p w14:paraId="39B295D3" w14:textId="77777777" w:rsidR="00E67FF0" w:rsidRDefault="00E67FF0" w:rsidP="00E67FF0">
      <w:pPr>
        <w:rPr>
          <w:rFonts w:ascii="Times New Roman" w:hAnsi="Times New Roman"/>
          <w:sz w:val="28"/>
          <w:szCs w:val="28"/>
          <w:lang w:val="en-US"/>
        </w:rPr>
      </w:pPr>
      <w:r>
        <w:rPr>
          <w:rFonts w:ascii="Times New Roman" w:hAnsi="Times New Roman"/>
          <w:sz w:val="28"/>
          <w:szCs w:val="28"/>
          <w:lang w:val="en-US"/>
        </w:rPr>
        <w:t>Reja:</w:t>
      </w:r>
    </w:p>
    <w:p w14:paraId="132A9287" w14:textId="77777777" w:rsidR="00E67FF0" w:rsidRPr="009B5316" w:rsidRDefault="00E67FF0" w:rsidP="00E67FF0">
      <w:pPr>
        <w:numPr>
          <w:ilvl w:val="1"/>
          <w:numId w:val="1"/>
        </w:numPr>
        <w:spacing w:after="0" w:line="276" w:lineRule="auto"/>
        <w:rPr>
          <w:rFonts w:ascii="Times New Roman" w:hAnsi="Times New Roman"/>
          <w:sz w:val="28"/>
          <w:szCs w:val="28"/>
          <w:lang w:val="en-US"/>
        </w:rPr>
      </w:pPr>
      <w:r w:rsidRPr="009B5316">
        <w:rPr>
          <w:rFonts w:ascii="Times New Roman" w:hAnsi="Times New Roman"/>
          <w:sz w:val="28"/>
          <w:szCs w:val="28"/>
          <w:lang w:val="en-US"/>
        </w:rPr>
        <w:t>Darsni samarali boshqarishning asosiy jihatlari va o‘quvchilarning individual xususiyatlarini inobatga olish</w:t>
      </w:r>
    </w:p>
    <w:p w14:paraId="6343F479" w14:textId="77777777" w:rsidR="00E67FF0" w:rsidRPr="009B5316" w:rsidRDefault="00E67FF0" w:rsidP="00E67FF0">
      <w:pPr>
        <w:numPr>
          <w:ilvl w:val="1"/>
          <w:numId w:val="1"/>
        </w:numPr>
        <w:spacing w:after="0" w:line="276" w:lineRule="auto"/>
        <w:rPr>
          <w:rFonts w:ascii="Times New Roman" w:hAnsi="Times New Roman"/>
          <w:sz w:val="28"/>
          <w:szCs w:val="28"/>
          <w:lang w:val="en-US"/>
        </w:rPr>
      </w:pPr>
      <w:r w:rsidRPr="009B5316">
        <w:rPr>
          <w:rFonts w:ascii="Times New Roman" w:hAnsi="Times New Roman"/>
          <w:sz w:val="28"/>
          <w:szCs w:val="28"/>
          <w:lang w:val="en-US"/>
        </w:rPr>
        <w:t>Sinfni boshqarishda 4K kompetensiyalarini integratsiya qilish</w:t>
      </w:r>
    </w:p>
    <w:p w14:paraId="41069EF9" w14:textId="77777777" w:rsidR="00E67FF0" w:rsidRPr="009B5316" w:rsidRDefault="00E67FF0" w:rsidP="00E67FF0">
      <w:pPr>
        <w:pStyle w:val="2"/>
        <w:spacing w:after="0" w:line="276" w:lineRule="auto"/>
        <w:jc w:val="left"/>
        <w:rPr>
          <w:b w:val="0"/>
          <w:szCs w:val="28"/>
          <w:lang w:val="en-US"/>
        </w:rPr>
      </w:pPr>
      <w:r w:rsidRPr="009B5316">
        <w:rPr>
          <w:b w:val="0"/>
          <w:szCs w:val="28"/>
          <w:lang w:val="en-US"/>
        </w:rPr>
        <w:t>3.</w:t>
      </w:r>
      <w:r>
        <w:rPr>
          <w:b w:val="0"/>
          <w:szCs w:val="28"/>
          <w:lang w:val="en-US"/>
        </w:rPr>
        <w:t xml:space="preserve">  </w:t>
      </w:r>
      <w:r w:rsidRPr="009B5316">
        <w:rPr>
          <w:b w:val="0"/>
          <w:szCs w:val="28"/>
          <w:lang w:val="en-US"/>
        </w:rPr>
        <w:t>Ijobiy muhit yaratishda “Ijobiy kuchaytirish” va “Peer-feedback” metodlaridan foydalanish</w:t>
      </w:r>
    </w:p>
    <w:p w14:paraId="360D8834" w14:textId="77777777" w:rsidR="00E67FF0" w:rsidRDefault="00E67FF0" w:rsidP="00E67FF0">
      <w:pPr>
        <w:pStyle w:val="2"/>
        <w:spacing w:after="0" w:line="276" w:lineRule="auto"/>
        <w:jc w:val="left"/>
        <w:rPr>
          <w:b w:val="0"/>
          <w:szCs w:val="28"/>
          <w:lang w:val="en-US"/>
        </w:rPr>
      </w:pPr>
      <w:r w:rsidRPr="009B5316">
        <w:rPr>
          <w:b w:val="0"/>
          <w:szCs w:val="28"/>
          <w:lang w:val="en-US"/>
        </w:rPr>
        <w:t>4.</w:t>
      </w:r>
      <w:r>
        <w:rPr>
          <w:b w:val="0"/>
          <w:szCs w:val="28"/>
          <w:lang w:val="en-US"/>
        </w:rPr>
        <w:t xml:space="preserve">  </w:t>
      </w:r>
      <w:r w:rsidRPr="009B5316">
        <w:rPr>
          <w:b w:val="0"/>
          <w:szCs w:val="28"/>
          <w:lang w:val="en-US"/>
        </w:rPr>
        <w:t>Darsni samarali boshqarishda xalqaro “Classroom Management Models” tajribasi</w:t>
      </w:r>
    </w:p>
    <w:p w14:paraId="402F1340" w14:textId="77777777" w:rsidR="00E67FF0" w:rsidRPr="009B5316" w:rsidRDefault="00E67FF0" w:rsidP="00E67FF0">
      <w:pPr>
        <w:pStyle w:val="2"/>
        <w:rPr>
          <w:lang w:val="en-US"/>
        </w:rPr>
      </w:pPr>
      <w:r w:rsidRPr="009B5316">
        <w:rPr>
          <w:lang w:val="en-US"/>
        </w:rPr>
        <w:t>1</w:t>
      </w:r>
      <w:r>
        <w:rPr>
          <w:lang w:val="en-US"/>
        </w:rPr>
        <w:t>.</w:t>
      </w:r>
      <w:r w:rsidRPr="009B5316">
        <w:rPr>
          <w:lang w:val="en-US"/>
        </w:rPr>
        <w:t>Darsni samarali boshqarishning asosiy jihatlari va o‘quvchilarning individual xususiyatlarini inobatga olish</w:t>
      </w:r>
    </w:p>
    <w:p w14:paraId="6902485A"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Zamonaviy ta’limda dars jarayonini samarali boshqarish faqat intizomni ta’minlash bilangina cheklanmaydi, balki o‘quvchilarning faolligini oshirish, ularning individual imkoniyatlarini hisobga olish va ijobiy psixologik muhit yaratish bilan chambarchas bog‘liqdir. Ayniqsa, “Davlat va huquq asoslari” fanida bu masala alohida ahamiyatga ega, chunki mazkur fan o‘quvchilarda huquqiy ong, fuqarolik mas’uliyati, ijtimoiy faollik va tanqidiy fikrlashni shakllantirishga xizmat qiladi. Shuning uchun darsni samarali boshqarish pedagogik, psixologik va metodik jihatlarning uyg‘unligini talab etadi.</w:t>
      </w:r>
    </w:p>
    <w:p w14:paraId="179E9730"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Darsni samarali boshqarish — bu o‘qituvchining ta’lim jarayonini rejalashtirish, tashkil etish, nazorat qilish va tahlil qilish bo‘yicha olib boradigan tizimli faoliyatidir. Ilmiy-pedagogik adabiyotlarda darsni boshqarish tushunchasi sinfdagi intizomni saqlash bilangina cheklanmasdan, balki o‘quvchilarning o‘rganish faoliyatini maqsadga yo‘naltirish, ularning faolligini qo‘llab-quvvatlash va ijobiy o‘quv muhitini yaratish jarayoni sifatida talqin qilinadi.</w:t>
      </w:r>
    </w:p>
    <w:p w14:paraId="3A1AD4E5"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 xml:space="preserve">“Davlat va huquq asoslari” fanida darsni boshqarishning muhim jihatlaridan biri — o‘quvchilarning </w:t>
      </w:r>
      <w:r w:rsidRPr="009B5316">
        <w:rPr>
          <w:rStyle w:val="a5"/>
          <w:sz w:val="28"/>
          <w:szCs w:val="28"/>
          <w:lang w:val="en-US"/>
        </w:rPr>
        <w:t>individual xususiyatlarini</w:t>
      </w:r>
      <w:r w:rsidRPr="009B5316">
        <w:rPr>
          <w:sz w:val="28"/>
          <w:szCs w:val="28"/>
          <w:lang w:val="en-US"/>
        </w:rPr>
        <w:t xml:space="preserve"> hisobga olishdir. Har bir o‘quvchi bilim darajasi, qiziqishi, o‘rganish tezligi va psixologik xususiyatlari bilan bir-biridan farq qiladi. Shu sababli, dars jarayonini bir xil uslubda olib borish barcha o‘quvchilar uchun birdek samarali bo‘lmasligi mumkin. Differensial yondashuv, ya’ni topshiriqlarni murakkablik darajasiga ko‘ra moslashtirish, turli metod va </w:t>
      </w:r>
      <w:r w:rsidRPr="009B5316">
        <w:rPr>
          <w:sz w:val="28"/>
          <w:szCs w:val="28"/>
          <w:lang w:val="en-US"/>
        </w:rPr>
        <w:lastRenderedPageBreak/>
        <w:t>shakllardan foydalanish o‘quvchilarning faolligini oshiradi va darsni samarali boshqarishga yordam beradi.</w:t>
      </w:r>
    </w:p>
    <w:p w14:paraId="32662178"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Ilmiy tadqiqotlar shuni ko‘rsatadiki, o‘quvchilarning individual ehtiyojlarini inobatga olgan holda tashkil etilgan darslar ularning o‘zlashtirish darajasini oshiradi, darsga bo‘lgan qiziqishini kuchaytiradi va intizom muammolarini kamaytiradi. Demak, samarali boshqaruvning muhim sharti — bu o‘quvchini ta’lim jarayonining markaziga qo‘yishdir.</w:t>
      </w:r>
    </w:p>
    <w:p w14:paraId="131ECEFD" w14:textId="77777777" w:rsidR="00E67FF0" w:rsidRPr="009B5316" w:rsidRDefault="00E67FF0" w:rsidP="00E67FF0">
      <w:pPr>
        <w:pStyle w:val="2"/>
        <w:spacing w:after="0" w:line="360" w:lineRule="auto"/>
        <w:rPr>
          <w:szCs w:val="28"/>
          <w:lang w:val="en-US"/>
        </w:rPr>
      </w:pPr>
      <w:r w:rsidRPr="009B5316">
        <w:rPr>
          <w:szCs w:val="28"/>
          <w:lang w:val="en-US"/>
        </w:rPr>
        <w:t>2.Sinfni boshqarishda 4K kompetensiyalarini integratsiya qilish</w:t>
      </w:r>
    </w:p>
    <w:p w14:paraId="1FF783F3"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 xml:space="preserve">Zamonaviy ta’limda 4K kompetensiyalari — </w:t>
      </w:r>
      <w:r w:rsidRPr="009B5316">
        <w:rPr>
          <w:rStyle w:val="a5"/>
          <w:sz w:val="28"/>
          <w:szCs w:val="28"/>
          <w:lang w:val="en-US"/>
        </w:rPr>
        <w:t>kommunikatsiya, kollaboratsiya (hamkorlik), kreativlik va kritik (tanqidiy) fikrlash</w:t>
      </w:r>
      <w:r w:rsidRPr="009B5316">
        <w:rPr>
          <w:sz w:val="28"/>
          <w:szCs w:val="28"/>
          <w:lang w:val="en-US"/>
        </w:rPr>
        <w:t xml:space="preserve"> — muhim ahamiyat kasb etadi. Bu kompetensiyalar nafaqat o‘quvchilarning bilim olish jarayonini, balki ularning ijtimoiy va shaxsiy rivojlanishini ham ta’minlaydi. Sinfni boshqarishda ushbu kompetensiyalarni integratsiya qilish dars jarayonini yanada samarali va mazmunli qiladi.</w:t>
      </w:r>
    </w:p>
    <w:p w14:paraId="758DB20D"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Masalan, kommunikatsiya kompetensiyasi o‘quvchilar va o‘qituvchi o‘rtasida ochiq va samarali muloqotni ta’minlaydi. “Davlat va huquq asoslari” fanida munozaralar, savol-javoblar va bahslar orqali o‘quvchilarning fikrini erkin ifodalashga sharoit yaratish dars muhitini jonlantiradi. Kollaboratsiya, ya’ni hamkorlikda ishlash esa guruhli topshiriqlar, jamoaviy loyihalar orqali amalga oshiriladi. Bu jarayon o‘quvchilarda jamoada ishlash, mas’uliyatni bo‘lishish va bir-birini hurmat qilish ko‘nikmalarini shakllantiradi.</w:t>
      </w:r>
    </w:p>
    <w:p w14:paraId="57F4A671"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Kreativlik va tanqidiy fikrlash esa huquqiy vaziyatlarni tahlil qilish, muammoli holatlarga yechim topish orqali rivojlantiriladi. Ilmiy nuqtai nazardan, 4K kompetensiyalariga asoslangan darslar o‘quvchilarning faolligini oshiradi, ularni mustaqil fikrlashga o‘rgatadi va darsni boshqarish jarayonini osonlashtiradi. Chunki faol va qiziqqan o‘quvchi intizom muammolarini kamroq keltirib chiqaradi.</w:t>
      </w:r>
    </w:p>
    <w:p w14:paraId="5FA2117E" w14:textId="77777777" w:rsidR="00E67FF0" w:rsidRPr="009B5316" w:rsidRDefault="00E67FF0" w:rsidP="00E67FF0">
      <w:pPr>
        <w:pStyle w:val="2"/>
        <w:spacing w:after="0" w:line="360" w:lineRule="auto"/>
        <w:rPr>
          <w:szCs w:val="28"/>
          <w:lang w:val="en-US"/>
        </w:rPr>
      </w:pPr>
      <w:r w:rsidRPr="009B5316">
        <w:rPr>
          <w:szCs w:val="28"/>
          <w:lang w:val="en-US"/>
        </w:rPr>
        <w:t>3.Ijobiy muhit yaratishda “Ijobiy kuchaytirish” va “Peer-feedback” metodlaridan foydalanish</w:t>
      </w:r>
    </w:p>
    <w:p w14:paraId="678603CF"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 xml:space="preserve">Ijobiy o‘quv muhiti — bu o‘quvchilar o‘zini xavfsiz, hurmat qilingan va qo‘llab-quvvatlangan his qiladigan muhitdir. Bunday muhitda o‘quvchilar xatodan </w:t>
      </w:r>
      <w:r w:rsidRPr="009B5316">
        <w:rPr>
          <w:sz w:val="28"/>
          <w:szCs w:val="28"/>
          <w:lang w:val="en-US"/>
        </w:rPr>
        <w:lastRenderedPageBreak/>
        <w:t>qo‘rqmay, erkin fikr bildiradilar va faol ishtirok etadilar. Psixologik-pedagogik tadqiqotlar shuni ko‘rsatadiki, ijobiy muhit mavjud bo‘lgan sinflarda o‘quvchilarning o‘zlashtirish darajasi yuqori bo‘ladi.</w:t>
      </w:r>
    </w:p>
    <w:p w14:paraId="1B4D11C4"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“Ijobiy kuchaytirish” metodi o‘quvchilarning ijobiy xatti-harakatlarini rag‘batlantirishga asoslanadi. Masalan, o‘quvchi darsda faol qatnashsa, to‘g‘ri javob bersa yoki intizomli bo‘lsa, uni maqtash, rag‘batlantirish orqali shu xatti-harakatni mustahkamlash mumkin. Bu metod behavioristik psixologiya nazariyalariga asoslanadi va o‘quvchilarda ijobiy motivatsiyani shakllantirishga xizmat qiladi.</w:t>
      </w:r>
    </w:p>
    <w:p w14:paraId="76AF3F73"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“Peer-feedback”, ya’ni tengdoshlar fikri orqali baholash va rag‘batlantirish esa o‘quvchilarda mas’uliyat va o‘zaro hurmatni kuchaytiradi. O‘quvchilar bir-birining ishini baholash orqali nafaqat tanqidiy fikrlashni, balki konstruktiv muloqotni ham o‘rganadilar. “Davlat va huquq asoslari” fanida bu metod huquqiy vaziyatlarni tahlil qilish, guruhli ishlarda natijalarni muhokama qilish jarayonida samarali qo‘llanilishi mumkin.</w:t>
      </w:r>
    </w:p>
    <w:p w14:paraId="3C222845" w14:textId="77777777" w:rsidR="00E67FF0" w:rsidRPr="009B5316" w:rsidRDefault="00E67FF0" w:rsidP="00E67FF0">
      <w:pPr>
        <w:pStyle w:val="2"/>
        <w:spacing w:after="0" w:line="360" w:lineRule="auto"/>
        <w:rPr>
          <w:szCs w:val="28"/>
          <w:lang w:val="en-US"/>
        </w:rPr>
      </w:pPr>
      <w:r w:rsidRPr="009B5316">
        <w:rPr>
          <w:szCs w:val="28"/>
          <w:lang w:val="en-US"/>
        </w:rPr>
        <w:t>4.Darsni samarali boshqarishda xalqaro “Classroom Management Models” tajribasi</w:t>
      </w:r>
    </w:p>
    <w:p w14:paraId="056FC4E6"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 xml:space="preserve">Xalqaro pedagogik amaliyotda sinfni boshqarish bo‘yicha bir qator samarali modellar ishlab chiqilgan. Ular orasida </w:t>
      </w:r>
      <w:r w:rsidRPr="009B5316">
        <w:rPr>
          <w:rStyle w:val="a5"/>
          <w:sz w:val="28"/>
          <w:szCs w:val="28"/>
          <w:lang w:val="en-US"/>
        </w:rPr>
        <w:t>Behaviorist model</w:t>
      </w:r>
      <w:r w:rsidRPr="009B5316">
        <w:rPr>
          <w:sz w:val="28"/>
          <w:szCs w:val="28"/>
          <w:lang w:val="en-US"/>
        </w:rPr>
        <w:t xml:space="preserve">, </w:t>
      </w:r>
      <w:r w:rsidRPr="009B5316">
        <w:rPr>
          <w:rStyle w:val="a5"/>
          <w:sz w:val="28"/>
          <w:szCs w:val="28"/>
          <w:lang w:val="en-US"/>
        </w:rPr>
        <w:t>Humanistik model</w:t>
      </w:r>
      <w:r w:rsidRPr="009B5316">
        <w:rPr>
          <w:sz w:val="28"/>
          <w:szCs w:val="28"/>
          <w:lang w:val="en-US"/>
        </w:rPr>
        <w:t xml:space="preserve"> va </w:t>
      </w:r>
      <w:r w:rsidRPr="009B5316">
        <w:rPr>
          <w:rStyle w:val="a5"/>
          <w:sz w:val="28"/>
          <w:szCs w:val="28"/>
          <w:lang w:val="en-US"/>
        </w:rPr>
        <w:t>Ijtimoiy-interaktiv model</w:t>
      </w:r>
      <w:r w:rsidRPr="009B5316">
        <w:rPr>
          <w:sz w:val="28"/>
          <w:szCs w:val="28"/>
          <w:lang w:val="en-US"/>
        </w:rPr>
        <w:t xml:space="preserve"> kabi yondashuvlar keng tarqalgan. Har bir model darsni boshqarishga turlicha yondashadi, ammo ularning umumiy maqsadi — samarali o‘quv muhitini yaratishdir.</w:t>
      </w:r>
    </w:p>
    <w:p w14:paraId="2BE15943"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Behaviorist model asosan qoidalar, mukofot va jazoga asoslanadi. Bu yondashuv intizomni saqlashda muhim bo‘lsa-da, zamonaviy ta’limda u yakka holda yetarli deb hisoblanmaydi. Humanistik model esa o‘quvchining shaxsiga, uning ehtiyojlari va his-tuyg‘ulariga e’tibor qaratadi. Bu yondashuv ijobiy muhit yaratishda juda samaralidir.</w:t>
      </w:r>
    </w:p>
    <w:p w14:paraId="7F2A3188" w14:textId="77777777" w:rsidR="00E67FF0" w:rsidRPr="009B5316" w:rsidRDefault="00E67FF0" w:rsidP="00E67FF0">
      <w:pPr>
        <w:pStyle w:val="a3"/>
        <w:spacing w:before="0" w:beforeAutospacing="0" w:after="0" w:afterAutospacing="0" w:line="360" w:lineRule="auto"/>
        <w:ind w:firstLine="708"/>
        <w:jc w:val="both"/>
        <w:rPr>
          <w:sz w:val="28"/>
          <w:szCs w:val="28"/>
          <w:lang w:val="en-US"/>
        </w:rPr>
      </w:pPr>
      <w:r w:rsidRPr="009B5316">
        <w:rPr>
          <w:sz w:val="28"/>
          <w:szCs w:val="28"/>
          <w:lang w:val="en-US"/>
        </w:rPr>
        <w:t xml:space="preserve">Ijtimoiy-interaktiv model esa o‘quvchilar o‘rtasidagi hamkorlik, muloqot va jamoaviy faoliyatga tayanadi. “Davlat va huquq asoslari” fanida aynan shu model muhim ahamiyatga ega, chunki fan mazmuni munozara, bahs va muammoli vaziyatlar tahliliga asoslanadi. Ilmiy nuqtai nazardan, ushbu modellarni uyg‘un </w:t>
      </w:r>
      <w:r w:rsidRPr="009B5316">
        <w:rPr>
          <w:sz w:val="28"/>
          <w:szCs w:val="28"/>
          <w:lang w:val="en-US"/>
        </w:rPr>
        <w:lastRenderedPageBreak/>
        <w:t>holda qo‘llash o‘qituvchiga darsni samarali boshqarish, ijobiy muhit yaratish va o‘quvchilarning faolligini oshirish imkonini beradi.</w:t>
      </w:r>
    </w:p>
    <w:p w14:paraId="10BB3894" w14:textId="77777777" w:rsidR="00E67FF0" w:rsidRPr="004964D6" w:rsidRDefault="00E67FF0" w:rsidP="00E67FF0">
      <w:pPr>
        <w:pStyle w:val="2"/>
        <w:spacing w:after="0" w:line="360" w:lineRule="auto"/>
        <w:ind w:firstLine="557"/>
        <w:jc w:val="both"/>
        <w:rPr>
          <w:b w:val="0"/>
          <w:bCs/>
          <w:szCs w:val="28"/>
          <w:lang w:val="en-US"/>
        </w:rPr>
      </w:pPr>
      <w:r w:rsidRPr="004964D6">
        <w:rPr>
          <w:b w:val="0"/>
          <w:bCs/>
          <w:szCs w:val="28"/>
          <w:lang w:val="en-US"/>
        </w:rPr>
        <w:t>Xulosa shuki,“Davlat va huquq asoslari” fanida dars jarayonini samarali boshqarish va ijobiy muhit yaratish — bu murakkab, ammo zarur pedagogik vazifadir. O‘quvchilarning individual xususiyatlarini hisobga olish, 4K kompetensiyalarini integratsiya qilish, ijobiy kuchaytirish va tengdoshlar fikridan foydalanish hamda xalqaro sinfni boshqarish modellariga tayanish orqali dars jarayonini yuqori samaradorlik bilan tashkil etish mumkin. Bunday yondashuv o‘quvchilarda nafaqat bilim, balki huquqiy ong, fuqarolik mas’uliyati va ijtimoiy faollikni ham shakllantiradi.</w:t>
      </w:r>
    </w:p>
    <w:p w14:paraId="79763724" w14:textId="77777777" w:rsidR="00E67FF0" w:rsidRPr="00DA4253" w:rsidRDefault="00E67FF0" w:rsidP="00E67FF0">
      <w:pPr>
        <w:rPr>
          <w:rFonts w:ascii="Times New Roman" w:eastAsia="Times New Roman" w:hAnsi="Times New Roman"/>
          <w:bCs/>
          <w:sz w:val="28"/>
          <w:szCs w:val="28"/>
          <w:lang w:val="en-US"/>
        </w:rPr>
      </w:pPr>
    </w:p>
    <w:p w14:paraId="472E54D1" w14:textId="77777777" w:rsidR="00E67FF0" w:rsidRPr="005B46CB" w:rsidRDefault="00E67FF0" w:rsidP="00E67FF0">
      <w:pPr>
        <w:autoSpaceDE w:val="0"/>
        <w:autoSpaceDN w:val="0"/>
        <w:adjustRightInd w:val="0"/>
        <w:spacing w:after="0" w:line="360" w:lineRule="auto"/>
        <w:ind w:firstLine="567"/>
        <w:jc w:val="center"/>
        <w:rPr>
          <w:rFonts w:ascii="Times New Roman" w:hAnsi="Times New Roman"/>
          <w:b/>
          <w:bCs/>
          <w:color w:val="000000"/>
          <w:sz w:val="28"/>
          <w:szCs w:val="28"/>
          <w:lang w:val="en-US"/>
        </w:rPr>
      </w:pPr>
      <w:r w:rsidRPr="005B46CB">
        <w:rPr>
          <w:rFonts w:ascii="Times New Roman" w:hAnsi="Times New Roman"/>
          <w:b/>
          <w:bCs/>
          <w:color w:val="000000"/>
          <w:sz w:val="28"/>
          <w:szCs w:val="28"/>
          <w:lang w:val="en-US"/>
        </w:rPr>
        <w:t xml:space="preserve">MAVZU YUZASIDAN TEST </w:t>
      </w:r>
      <w:r>
        <w:rPr>
          <w:rFonts w:ascii="Times New Roman" w:hAnsi="Times New Roman"/>
          <w:b/>
          <w:bCs/>
          <w:color w:val="000000"/>
          <w:sz w:val="28"/>
          <w:szCs w:val="28"/>
          <w:lang w:val="en-US"/>
        </w:rPr>
        <w:t>SAVOLLARI</w:t>
      </w:r>
    </w:p>
    <w:p w14:paraId="5778AFC4"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bookmarkStart w:id="0" w:name="_Hlk221800271"/>
      <w:r w:rsidRPr="004964D6">
        <w:rPr>
          <w:rFonts w:ascii="Times New Roman" w:eastAsia="Times New Roman" w:hAnsi="Times New Roman"/>
          <w:b/>
          <w:bCs/>
          <w:sz w:val="28"/>
          <w:szCs w:val="28"/>
          <w:lang w:val="en-US" w:eastAsia="ru-RU"/>
        </w:rPr>
        <w:t>Dars jarayonini samarali boshqarish nimani anglatadi?</w:t>
      </w:r>
      <w:r w:rsidRPr="004964D6">
        <w:rPr>
          <w:rFonts w:ascii="Times New Roman" w:eastAsia="Times New Roman" w:hAnsi="Times New Roman"/>
          <w:sz w:val="28"/>
          <w:szCs w:val="28"/>
          <w:lang w:val="en-US" w:eastAsia="ru-RU"/>
        </w:rPr>
        <w:br/>
        <w:t>A) Faqat intizomni saqlashni</w:t>
      </w:r>
      <w:r w:rsidRPr="004964D6">
        <w:rPr>
          <w:rFonts w:ascii="Times New Roman" w:eastAsia="Times New Roman" w:hAnsi="Times New Roman"/>
          <w:sz w:val="28"/>
          <w:szCs w:val="28"/>
          <w:lang w:val="en-US" w:eastAsia="ru-RU"/>
        </w:rPr>
        <w:br/>
        <w:t>+B) Ta’lim jarayonini rejalashtirish, tashkil etish va nazorat qilishni</w:t>
      </w:r>
      <w:r w:rsidRPr="004964D6">
        <w:rPr>
          <w:rFonts w:ascii="Times New Roman" w:eastAsia="Times New Roman" w:hAnsi="Times New Roman"/>
          <w:sz w:val="28"/>
          <w:szCs w:val="28"/>
          <w:lang w:val="en-US" w:eastAsia="ru-RU"/>
        </w:rPr>
        <w:br/>
        <w:t>C) Faqat baho qo‘yishni</w:t>
      </w:r>
      <w:r w:rsidRPr="004964D6">
        <w:rPr>
          <w:rFonts w:ascii="Times New Roman" w:eastAsia="Times New Roman" w:hAnsi="Times New Roman"/>
          <w:sz w:val="28"/>
          <w:szCs w:val="28"/>
          <w:lang w:val="en-US" w:eastAsia="ru-RU"/>
        </w:rPr>
        <w:br/>
        <w:t>D) Faqat vaqtni taqsimlashni</w:t>
      </w:r>
    </w:p>
    <w:p w14:paraId="4BFBC3E0"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2. “Davlat va huquq asoslari” fanida darsni samarali boshqarish nima uchun muhim?</w:t>
      </w:r>
      <w:r w:rsidRPr="004964D6">
        <w:rPr>
          <w:rFonts w:ascii="Times New Roman" w:eastAsia="Times New Roman" w:hAnsi="Times New Roman"/>
          <w:sz w:val="28"/>
          <w:szCs w:val="28"/>
          <w:lang w:val="en-US" w:eastAsia="ru-RU"/>
        </w:rPr>
        <w:br/>
        <w:t>A) Faqat mavzuni tez tugatish uchun</w:t>
      </w:r>
      <w:r w:rsidRPr="004964D6">
        <w:rPr>
          <w:rFonts w:ascii="Times New Roman" w:eastAsia="Times New Roman" w:hAnsi="Times New Roman"/>
          <w:sz w:val="28"/>
          <w:szCs w:val="28"/>
          <w:lang w:val="en-US" w:eastAsia="ru-RU"/>
        </w:rPr>
        <w:br/>
        <w:t>+B) O‘quvchilarda huquqiy ong va faollikni rivojlantirish uchun</w:t>
      </w:r>
      <w:r w:rsidRPr="004964D6">
        <w:rPr>
          <w:rFonts w:ascii="Times New Roman" w:eastAsia="Times New Roman" w:hAnsi="Times New Roman"/>
          <w:sz w:val="28"/>
          <w:szCs w:val="28"/>
          <w:lang w:val="en-US" w:eastAsia="ru-RU"/>
        </w:rPr>
        <w:br/>
        <w:t>C) Faqat nazorat ishlarini ko‘paytirish uchun</w:t>
      </w:r>
      <w:r w:rsidRPr="004964D6">
        <w:rPr>
          <w:rFonts w:ascii="Times New Roman" w:eastAsia="Times New Roman" w:hAnsi="Times New Roman"/>
          <w:sz w:val="28"/>
          <w:szCs w:val="28"/>
          <w:lang w:val="en-US" w:eastAsia="ru-RU"/>
        </w:rPr>
        <w:br/>
        <w:t>D) Faqat baholarni oshirish uchun</w:t>
      </w:r>
    </w:p>
    <w:p w14:paraId="149641C4"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3. Samarali boshqaruvning muhim sharti qaysi?</w:t>
      </w:r>
      <w:r w:rsidRPr="004964D6">
        <w:rPr>
          <w:rFonts w:ascii="Times New Roman" w:eastAsia="Times New Roman" w:hAnsi="Times New Roman"/>
          <w:sz w:val="28"/>
          <w:szCs w:val="28"/>
          <w:lang w:val="en-US" w:eastAsia="ru-RU"/>
        </w:rPr>
        <w:br/>
        <w:t>A) Qattiq jazolash</w:t>
      </w:r>
      <w:r w:rsidRPr="004964D6">
        <w:rPr>
          <w:rFonts w:ascii="Times New Roman" w:eastAsia="Times New Roman" w:hAnsi="Times New Roman"/>
          <w:sz w:val="28"/>
          <w:szCs w:val="28"/>
          <w:lang w:val="en-US" w:eastAsia="ru-RU"/>
        </w:rPr>
        <w:br/>
        <w:t>+B) O‘quvchini ta’lim jarayonining markaziga qo‘yish</w:t>
      </w:r>
      <w:r w:rsidRPr="004964D6">
        <w:rPr>
          <w:rFonts w:ascii="Times New Roman" w:eastAsia="Times New Roman" w:hAnsi="Times New Roman"/>
          <w:sz w:val="28"/>
          <w:szCs w:val="28"/>
          <w:lang w:val="en-US" w:eastAsia="ru-RU"/>
        </w:rPr>
        <w:br/>
        <w:t>C) Faqat ma’ruza o‘qish</w:t>
      </w:r>
      <w:r w:rsidRPr="004964D6">
        <w:rPr>
          <w:rFonts w:ascii="Times New Roman" w:eastAsia="Times New Roman" w:hAnsi="Times New Roman"/>
          <w:sz w:val="28"/>
          <w:szCs w:val="28"/>
          <w:lang w:val="en-US" w:eastAsia="ru-RU"/>
        </w:rPr>
        <w:br/>
        <w:t>D) Faqat test olish</w:t>
      </w:r>
    </w:p>
    <w:p w14:paraId="6365CA6D"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4. O‘quvchilarning individual xususiyatlarini hisobga olish nimani ta’minlaydi?</w:t>
      </w:r>
      <w:r w:rsidRPr="004964D6">
        <w:rPr>
          <w:rFonts w:ascii="Times New Roman" w:eastAsia="Times New Roman" w:hAnsi="Times New Roman"/>
          <w:sz w:val="28"/>
          <w:szCs w:val="28"/>
          <w:lang w:val="en-US" w:eastAsia="ru-RU"/>
        </w:rPr>
        <w:br/>
        <w:t>A) Faqat qulaylikni</w:t>
      </w:r>
      <w:r w:rsidRPr="004964D6">
        <w:rPr>
          <w:rFonts w:ascii="Times New Roman" w:eastAsia="Times New Roman" w:hAnsi="Times New Roman"/>
          <w:sz w:val="28"/>
          <w:szCs w:val="28"/>
          <w:lang w:val="en-US" w:eastAsia="ru-RU"/>
        </w:rPr>
        <w:br/>
        <w:t>+B) O‘zlashtirish va faollikni oshirishni</w:t>
      </w:r>
      <w:r w:rsidRPr="004964D6">
        <w:rPr>
          <w:rFonts w:ascii="Times New Roman" w:eastAsia="Times New Roman" w:hAnsi="Times New Roman"/>
          <w:sz w:val="28"/>
          <w:szCs w:val="28"/>
          <w:lang w:val="en-US" w:eastAsia="ru-RU"/>
        </w:rPr>
        <w:br/>
        <w:t>C) Faqat baholashni</w:t>
      </w:r>
      <w:r w:rsidRPr="004964D6">
        <w:rPr>
          <w:rFonts w:ascii="Times New Roman" w:eastAsia="Times New Roman" w:hAnsi="Times New Roman"/>
          <w:sz w:val="28"/>
          <w:szCs w:val="28"/>
          <w:lang w:val="en-US" w:eastAsia="ru-RU"/>
        </w:rPr>
        <w:br/>
        <w:t>D) Faqat tartibni</w:t>
      </w:r>
    </w:p>
    <w:p w14:paraId="5313A9B6"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lastRenderedPageBreak/>
        <w:t>5. Differensial yondashuv nimani anglatadi?</w:t>
      </w:r>
      <w:r w:rsidRPr="004964D6">
        <w:rPr>
          <w:rFonts w:ascii="Times New Roman" w:eastAsia="Times New Roman" w:hAnsi="Times New Roman"/>
          <w:sz w:val="28"/>
          <w:szCs w:val="28"/>
          <w:lang w:val="en-US" w:eastAsia="ru-RU"/>
        </w:rPr>
        <w:br/>
        <w:t>A) Hamma o‘quvchiga bir xil topshiriq berish</w:t>
      </w:r>
      <w:r w:rsidRPr="004964D6">
        <w:rPr>
          <w:rFonts w:ascii="Times New Roman" w:eastAsia="Times New Roman" w:hAnsi="Times New Roman"/>
          <w:sz w:val="28"/>
          <w:szCs w:val="28"/>
          <w:lang w:val="en-US" w:eastAsia="ru-RU"/>
        </w:rPr>
        <w:br/>
        <w:t>+B) O‘quvchilarga darajasiga mos topshiriqlar berish</w:t>
      </w:r>
      <w:r w:rsidRPr="004964D6">
        <w:rPr>
          <w:rFonts w:ascii="Times New Roman" w:eastAsia="Times New Roman" w:hAnsi="Times New Roman"/>
          <w:sz w:val="28"/>
          <w:szCs w:val="28"/>
          <w:lang w:val="en-US" w:eastAsia="ru-RU"/>
        </w:rPr>
        <w:br/>
        <w:t>C) Faqat kuchli o‘quvchilar bilan ishlash</w:t>
      </w:r>
      <w:r w:rsidRPr="004964D6">
        <w:rPr>
          <w:rFonts w:ascii="Times New Roman" w:eastAsia="Times New Roman" w:hAnsi="Times New Roman"/>
          <w:sz w:val="28"/>
          <w:szCs w:val="28"/>
          <w:lang w:val="en-US" w:eastAsia="ru-RU"/>
        </w:rPr>
        <w:br/>
        <w:t>D) Faqat mustaqil ish berish</w:t>
      </w:r>
    </w:p>
    <w:p w14:paraId="34629D75"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6. 4K kompetensiyalari qaysilardan iborat?</w:t>
      </w:r>
      <w:r w:rsidRPr="004964D6">
        <w:rPr>
          <w:rFonts w:ascii="Times New Roman" w:eastAsia="Times New Roman" w:hAnsi="Times New Roman"/>
          <w:sz w:val="28"/>
          <w:szCs w:val="28"/>
          <w:lang w:val="en-US" w:eastAsia="ru-RU"/>
        </w:rPr>
        <w:br/>
        <w:t>A) Bilim, ko‘nikma, malaka, tajriba</w:t>
      </w:r>
      <w:r w:rsidRPr="004964D6">
        <w:rPr>
          <w:rFonts w:ascii="Times New Roman" w:eastAsia="Times New Roman" w:hAnsi="Times New Roman"/>
          <w:sz w:val="28"/>
          <w:szCs w:val="28"/>
          <w:lang w:val="en-US" w:eastAsia="ru-RU"/>
        </w:rPr>
        <w:br/>
        <w:t>+B) Kommunikatsiya, kollaboratsiya, kreativlik, tanqidiy fikrlash</w:t>
      </w:r>
      <w:r w:rsidRPr="004964D6">
        <w:rPr>
          <w:rFonts w:ascii="Times New Roman" w:eastAsia="Times New Roman" w:hAnsi="Times New Roman"/>
          <w:sz w:val="28"/>
          <w:szCs w:val="28"/>
          <w:lang w:val="en-US" w:eastAsia="ru-RU"/>
        </w:rPr>
        <w:br/>
        <w:t>C) O‘qish, yozish, eshitish, gapirish</w:t>
      </w:r>
      <w:r w:rsidRPr="004964D6">
        <w:rPr>
          <w:rFonts w:ascii="Times New Roman" w:eastAsia="Times New Roman" w:hAnsi="Times New Roman"/>
          <w:sz w:val="28"/>
          <w:szCs w:val="28"/>
          <w:lang w:val="en-US" w:eastAsia="ru-RU"/>
        </w:rPr>
        <w:br/>
        <w:t>D) Nazariya, amaliyot, nazorat, baholash</w:t>
      </w:r>
    </w:p>
    <w:p w14:paraId="463F7263"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7. Kommunikatsiya kompetensiyasi nimani rivojlantiradi?</w:t>
      </w:r>
      <w:r w:rsidRPr="004964D6">
        <w:rPr>
          <w:rFonts w:ascii="Times New Roman" w:eastAsia="Times New Roman" w:hAnsi="Times New Roman"/>
          <w:sz w:val="28"/>
          <w:szCs w:val="28"/>
          <w:lang w:val="en-US" w:eastAsia="ru-RU"/>
        </w:rPr>
        <w:br/>
        <w:t>A) Faqat yozma nutqni</w:t>
      </w:r>
      <w:r w:rsidRPr="004964D6">
        <w:rPr>
          <w:rFonts w:ascii="Times New Roman" w:eastAsia="Times New Roman" w:hAnsi="Times New Roman"/>
          <w:sz w:val="28"/>
          <w:szCs w:val="28"/>
          <w:lang w:val="en-US" w:eastAsia="ru-RU"/>
        </w:rPr>
        <w:br/>
        <w:t>+B) Samarali muloqotni</w:t>
      </w:r>
      <w:r w:rsidRPr="004964D6">
        <w:rPr>
          <w:rFonts w:ascii="Times New Roman" w:eastAsia="Times New Roman" w:hAnsi="Times New Roman"/>
          <w:sz w:val="28"/>
          <w:szCs w:val="28"/>
          <w:lang w:val="en-US" w:eastAsia="ru-RU"/>
        </w:rPr>
        <w:br/>
        <w:t>C) Faqat tinglashni</w:t>
      </w:r>
      <w:r w:rsidRPr="004964D6">
        <w:rPr>
          <w:rFonts w:ascii="Times New Roman" w:eastAsia="Times New Roman" w:hAnsi="Times New Roman"/>
          <w:sz w:val="28"/>
          <w:szCs w:val="28"/>
          <w:lang w:val="en-US" w:eastAsia="ru-RU"/>
        </w:rPr>
        <w:br/>
        <w:t>D) Faqat savol berishni</w:t>
      </w:r>
    </w:p>
    <w:p w14:paraId="0B14147D"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8. Kollaboratsiya (hamkorlik) qaysi jarayon orqali shakllanadi?</w:t>
      </w:r>
      <w:r w:rsidRPr="004964D6">
        <w:rPr>
          <w:rFonts w:ascii="Times New Roman" w:eastAsia="Times New Roman" w:hAnsi="Times New Roman"/>
          <w:sz w:val="28"/>
          <w:szCs w:val="28"/>
          <w:lang w:val="en-US" w:eastAsia="ru-RU"/>
        </w:rPr>
        <w:br/>
        <w:t>A) Individual topshiriqlar orqali</w:t>
      </w:r>
      <w:r w:rsidRPr="004964D6">
        <w:rPr>
          <w:rFonts w:ascii="Times New Roman" w:eastAsia="Times New Roman" w:hAnsi="Times New Roman"/>
          <w:sz w:val="28"/>
          <w:szCs w:val="28"/>
          <w:lang w:val="en-US" w:eastAsia="ru-RU"/>
        </w:rPr>
        <w:br/>
        <w:t>+B) Guruhli va jamoaviy ishlash orqali</w:t>
      </w:r>
      <w:r w:rsidRPr="004964D6">
        <w:rPr>
          <w:rFonts w:ascii="Times New Roman" w:eastAsia="Times New Roman" w:hAnsi="Times New Roman"/>
          <w:sz w:val="28"/>
          <w:szCs w:val="28"/>
          <w:lang w:val="en-US" w:eastAsia="ru-RU"/>
        </w:rPr>
        <w:br/>
        <w:t>C) Faqat testlar orqali</w:t>
      </w:r>
      <w:r w:rsidRPr="004964D6">
        <w:rPr>
          <w:rFonts w:ascii="Times New Roman" w:eastAsia="Times New Roman" w:hAnsi="Times New Roman"/>
          <w:sz w:val="28"/>
          <w:szCs w:val="28"/>
          <w:lang w:val="en-US" w:eastAsia="ru-RU"/>
        </w:rPr>
        <w:br/>
        <w:t>D) Faqat ma’ruza orqali</w:t>
      </w:r>
    </w:p>
    <w:p w14:paraId="1C62AEB1"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9. Kreativlik nimani anglatadi?</w:t>
      </w:r>
      <w:r w:rsidRPr="004964D6">
        <w:rPr>
          <w:rFonts w:ascii="Times New Roman" w:eastAsia="Times New Roman" w:hAnsi="Times New Roman"/>
          <w:sz w:val="28"/>
          <w:szCs w:val="28"/>
          <w:lang w:val="en-US" w:eastAsia="ru-RU"/>
        </w:rPr>
        <w:br/>
        <w:t>A) Faqat yodlashni</w:t>
      </w:r>
      <w:r w:rsidRPr="004964D6">
        <w:rPr>
          <w:rFonts w:ascii="Times New Roman" w:eastAsia="Times New Roman" w:hAnsi="Times New Roman"/>
          <w:sz w:val="28"/>
          <w:szCs w:val="28"/>
          <w:lang w:val="en-US" w:eastAsia="ru-RU"/>
        </w:rPr>
        <w:br/>
        <w:t>+B) Ijodiy va noodatiy yechim topishni</w:t>
      </w:r>
      <w:r w:rsidRPr="004964D6">
        <w:rPr>
          <w:rFonts w:ascii="Times New Roman" w:eastAsia="Times New Roman" w:hAnsi="Times New Roman"/>
          <w:sz w:val="28"/>
          <w:szCs w:val="28"/>
          <w:lang w:val="en-US" w:eastAsia="ru-RU"/>
        </w:rPr>
        <w:br/>
        <w:t>C) Faqat takrorlashni</w:t>
      </w:r>
      <w:r w:rsidRPr="004964D6">
        <w:rPr>
          <w:rFonts w:ascii="Times New Roman" w:eastAsia="Times New Roman" w:hAnsi="Times New Roman"/>
          <w:sz w:val="28"/>
          <w:szCs w:val="28"/>
          <w:lang w:val="en-US" w:eastAsia="ru-RU"/>
        </w:rPr>
        <w:br/>
        <w:t>D) Faqat yozib olishni</w:t>
      </w:r>
    </w:p>
    <w:p w14:paraId="10D48762"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10. Tanqidiy fikrlash nimaga xizmat qiladi?</w:t>
      </w:r>
      <w:r w:rsidRPr="004964D6">
        <w:rPr>
          <w:rFonts w:ascii="Times New Roman" w:eastAsia="Times New Roman" w:hAnsi="Times New Roman"/>
          <w:sz w:val="28"/>
          <w:szCs w:val="28"/>
          <w:lang w:val="en-US" w:eastAsia="ru-RU"/>
        </w:rPr>
        <w:br/>
        <w:t>A) Faqat yodlashga</w:t>
      </w:r>
      <w:r w:rsidRPr="004964D6">
        <w:rPr>
          <w:rFonts w:ascii="Times New Roman" w:eastAsia="Times New Roman" w:hAnsi="Times New Roman"/>
          <w:sz w:val="28"/>
          <w:szCs w:val="28"/>
          <w:lang w:val="en-US" w:eastAsia="ru-RU"/>
        </w:rPr>
        <w:br/>
        <w:t>+B) Tahlil qilish va asosli xulosa chiqarishga</w:t>
      </w:r>
      <w:r w:rsidRPr="004964D6">
        <w:rPr>
          <w:rFonts w:ascii="Times New Roman" w:eastAsia="Times New Roman" w:hAnsi="Times New Roman"/>
          <w:sz w:val="28"/>
          <w:szCs w:val="28"/>
          <w:lang w:val="en-US" w:eastAsia="ru-RU"/>
        </w:rPr>
        <w:br/>
        <w:t>C) Faqat eslab qolishga</w:t>
      </w:r>
      <w:r w:rsidRPr="004964D6">
        <w:rPr>
          <w:rFonts w:ascii="Times New Roman" w:eastAsia="Times New Roman" w:hAnsi="Times New Roman"/>
          <w:sz w:val="28"/>
          <w:szCs w:val="28"/>
          <w:lang w:val="en-US" w:eastAsia="ru-RU"/>
        </w:rPr>
        <w:br/>
        <w:t>D) Faqat baho olishga</w:t>
      </w:r>
    </w:p>
    <w:p w14:paraId="445A6E3A"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11. Ijobiy o‘quv muhiti deganda nima tushuniladi?</w:t>
      </w:r>
      <w:r w:rsidRPr="004964D6">
        <w:rPr>
          <w:rFonts w:ascii="Times New Roman" w:eastAsia="Times New Roman" w:hAnsi="Times New Roman"/>
          <w:sz w:val="28"/>
          <w:szCs w:val="28"/>
          <w:lang w:val="en-US" w:eastAsia="ru-RU"/>
        </w:rPr>
        <w:br/>
        <w:t>A) Faqat tinchlik bo‘lishi</w:t>
      </w:r>
      <w:r w:rsidRPr="004964D6">
        <w:rPr>
          <w:rFonts w:ascii="Times New Roman" w:eastAsia="Times New Roman" w:hAnsi="Times New Roman"/>
          <w:sz w:val="28"/>
          <w:szCs w:val="28"/>
          <w:lang w:val="en-US" w:eastAsia="ru-RU"/>
        </w:rPr>
        <w:br/>
        <w:t>+B) O‘quvchi o‘zini xavfsiz va qo‘llab-quvvatlangan his qiladigan muhit</w:t>
      </w:r>
      <w:r w:rsidRPr="004964D6">
        <w:rPr>
          <w:rFonts w:ascii="Times New Roman" w:eastAsia="Times New Roman" w:hAnsi="Times New Roman"/>
          <w:sz w:val="28"/>
          <w:szCs w:val="28"/>
          <w:lang w:val="en-US" w:eastAsia="ru-RU"/>
        </w:rPr>
        <w:br/>
        <w:t>C) Faqat intizom bo‘lishi</w:t>
      </w:r>
      <w:r w:rsidRPr="004964D6">
        <w:rPr>
          <w:rFonts w:ascii="Times New Roman" w:eastAsia="Times New Roman" w:hAnsi="Times New Roman"/>
          <w:sz w:val="28"/>
          <w:szCs w:val="28"/>
          <w:lang w:val="en-US" w:eastAsia="ru-RU"/>
        </w:rPr>
        <w:br/>
        <w:t>D) Faqat tartib bo‘lishi</w:t>
      </w:r>
    </w:p>
    <w:p w14:paraId="5C4386AD"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12. “Ijobiy kuchaytirish” metodi nimaga asoslanadi?</w:t>
      </w:r>
      <w:r w:rsidRPr="004964D6">
        <w:rPr>
          <w:rFonts w:ascii="Times New Roman" w:eastAsia="Times New Roman" w:hAnsi="Times New Roman"/>
          <w:sz w:val="28"/>
          <w:szCs w:val="28"/>
          <w:lang w:val="en-US" w:eastAsia="ru-RU"/>
        </w:rPr>
        <w:br/>
        <w:t>A) Jazolashga</w:t>
      </w:r>
      <w:r w:rsidRPr="004964D6">
        <w:rPr>
          <w:rFonts w:ascii="Times New Roman" w:eastAsia="Times New Roman" w:hAnsi="Times New Roman"/>
          <w:sz w:val="28"/>
          <w:szCs w:val="28"/>
          <w:lang w:val="en-US" w:eastAsia="ru-RU"/>
        </w:rPr>
        <w:br/>
        <w:t>+B) Ijobiy xatti-harakatlarni rag‘batlantirishga</w:t>
      </w:r>
      <w:r w:rsidRPr="004964D6">
        <w:rPr>
          <w:rFonts w:ascii="Times New Roman" w:eastAsia="Times New Roman" w:hAnsi="Times New Roman"/>
          <w:sz w:val="28"/>
          <w:szCs w:val="28"/>
          <w:lang w:val="en-US" w:eastAsia="ru-RU"/>
        </w:rPr>
        <w:br/>
      </w:r>
      <w:r w:rsidRPr="004964D6">
        <w:rPr>
          <w:rFonts w:ascii="Times New Roman" w:eastAsia="Times New Roman" w:hAnsi="Times New Roman"/>
          <w:sz w:val="28"/>
          <w:szCs w:val="28"/>
          <w:lang w:val="en-US" w:eastAsia="ru-RU"/>
        </w:rPr>
        <w:lastRenderedPageBreak/>
        <w:t>C) Faqat tanqid qilishga</w:t>
      </w:r>
      <w:r w:rsidRPr="004964D6">
        <w:rPr>
          <w:rFonts w:ascii="Times New Roman" w:eastAsia="Times New Roman" w:hAnsi="Times New Roman"/>
          <w:sz w:val="28"/>
          <w:szCs w:val="28"/>
          <w:lang w:val="en-US" w:eastAsia="ru-RU"/>
        </w:rPr>
        <w:br/>
        <w:t>D) Faqat nazoratga</w:t>
      </w:r>
    </w:p>
    <w:p w14:paraId="2592925C"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13. “Peer-feedback” nimani anglatadi?</w:t>
      </w:r>
      <w:r w:rsidRPr="004964D6">
        <w:rPr>
          <w:rFonts w:ascii="Times New Roman" w:eastAsia="Times New Roman" w:hAnsi="Times New Roman"/>
          <w:sz w:val="28"/>
          <w:szCs w:val="28"/>
          <w:lang w:val="en-US" w:eastAsia="ru-RU"/>
        </w:rPr>
        <w:br/>
        <w:t>A) O‘qituvchi bahosi</w:t>
      </w:r>
      <w:r w:rsidRPr="004964D6">
        <w:rPr>
          <w:rFonts w:ascii="Times New Roman" w:eastAsia="Times New Roman" w:hAnsi="Times New Roman"/>
          <w:sz w:val="28"/>
          <w:szCs w:val="28"/>
          <w:lang w:val="en-US" w:eastAsia="ru-RU"/>
        </w:rPr>
        <w:br/>
        <w:t>+B) Tengdoshlar fikri orqali baholash va rag‘batlantirish</w:t>
      </w:r>
      <w:r w:rsidRPr="004964D6">
        <w:rPr>
          <w:rFonts w:ascii="Times New Roman" w:eastAsia="Times New Roman" w:hAnsi="Times New Roman"/>
          <w:sz w:val="28"/>
          <w:szCs w:val="28"/>
          <w:lang w:val="en-US" w:eastAsia="ru-RU"/>
        </w:rPr>
        <w:br/>
        <w:t>C) Faqat o‘zini baholash</w:t>
      </w:r>
      <w:r w:rsidRPr="004964D6">
        <w:rPr>
          <w:rFonts w:ascii="Times New Roman" w:eastAsia="Times New Roman" w:hAnsi="Times New Roman"/>
          <w:sz w:val="28"/>
          <w:szCs w:val="28"/>
          <w:lang w:val="en-US" w:eastAsia="ru-RU"/>
        </w:rPr>
        <w:br/>
        <w:t>D) Faqat test natijasi</w:t>
      </w:r>
    </w:p>
    <w:p w14:paraId="0305A266"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14. Peer-feedback metodining afzalligi nimada?</w:t>
      </w:r>
      <w:r w:rsidRPr="004964D6">
        <w:rPr>
          <w:rFonts w:ascii="Times New Roman" w:eastAsia="Times New Roman" w:hAnsi="Times New Roman"/>
          <w:sz w:val="28"/>
          <w:szCs w:val="28"/>
          <w:lang w:val="en-US" w:eastAsia="ru-RU"/>
        </w:rPr>
        <w:br/>
        <w:t>A) Faqat vaqtni tejashda</w:t>
      </w:r>
      <w:r w:rsidRPr="004964D6">
        <w:rPr>
          <w:rFonts w:ascii="Times New Roman" w:eastAsia="Times New Roman" w:hAnsi="Times New Roman"/>
          <w:sz w:val="28"/>
          <w:szCs w:val="28"/>
          <w:lang w:val="en-US" w:eastAsia="ru-RU"/>
        </w:rPr>
        <w:br/>
        <w:t>+B) Mas’uliyat va tanqidiy fikrlashni rivojlantirishda</w:t>
      </w:r>
      <w:r w:rsidRPr="004964D6">
        <w:rPr>
          <w:rFonts w:ascii="Times New Roman" w:eastAsia="Times New Roman" w:hAnsi="Times New Roman"/>
          <w:sz w:val="28"/>
          <w:szCs w:val="28"/>
          <w:lang w:val="en-US" w:eastAsia="ru-RU"/>
        </w:rPr>
        <w:br/>
        <w:t>C) Faqat baholarni ko‘paytirishda</w:t>
      </w:r>
      <w:r w:rsidRPr="004964D6">
        <w:rPr>
          <w:rFonts w:ascii="Times New Roman" w:eastAsia="Times New Roman" w:hAnsi="Times New Roman"/>
          <w:sz w:val="28"/>
          <w:szCs w:val="28"/>
          <w:lang w:val="en-US" w:eastAsia="ru-RU"/>
        </w:rPr>
        <w:br/>
        <w:t>D) Faqat raqobatni kuchaytirishda</w:t>
      </w:r>
    </w:p>
    <w:p w14:paraId="0A33E7C4"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15. Ijobiy muhit o‘quvchilarning qaysi jihatini oshiradi?</w:t>
      </w:r>
      <w:r w:rsidRPr="004964D6">
        <w:rPr>
          <w:rFonts w:ascii="Times New Roman" w:eastAsia="Times New Roman" w:hAnsi="Times New Roman"/>
          <w:sz w:val="28"/>
          <w:szCs w:val="28"/>
          <w:lang w:val="en-US" w:eastAsia="ru-RU"/>
        </w:rPr>
        <w:br/>
        <w:t>A) Faqat intizomini</w:t>
      </w:r>
      <w:r w:rsidRPr="004964D6">
        <w:rPr>
          <w:rFonts w:ascii="Times New Roman" w:eastAsia="Times New Roman" w:hAnsi="Times New Roman"/>
          <w:sz w:val="28"/>
          <w:szCs w:val="28"/>
          <w:lang w:val="en-US" w:eastAsia="ru-RU"/>
        </w:rPr>
        <w:br/>
        <w:t>+B) Motivatsiyasi va faolligini</w:t>
      </w:r>
      <w:r w:rsidRPr="004964D6">
        <w:rPr>
          <w:rFonts w:ascii="Times New Roman" w:eastAsia="Times New Roman" w:hAnsi="Times New Roman"/>
          <w:sz w:val="28"/>
          <w:szCs w:val="28"/>
          <w:lang w:val="en-US" w:eastAsia="ru-RU"/>
        </w:rPr>
        <w:br/>
        <w:t>C) Faqat baholarini</w:t>
      </w:r>
      <w:r w:rsidRPr="004964D6">
        <w:rPr>
          <w:rFonts w:ascii="Times New Roman" w:eastAsia="Times New Roman" w:hAnsi="Times New Roman"/>
          <w:sz w:val="28"/>
          <w:szCs w:val="28"/>
          <w:lang w:val="en-US" w:eastAsia="ru-RU"/>
        </w:rPr>
        <w:br/>
        <w:t>D) Faqat mustaqilligini</w:t>
      </w:r>
    </w:p>
    <w:p w14:paraId="044F1357"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16. Classroom Management Models nimani anglatadi?</w:t>
      </w:r>
      <w:r w:rsidRPr="004964D6">
        <w:rPr>
          <w:rFonts w:ascii="Times New Roman" w:eastAsia="Times New Roman" w:hAnsi="Times New Roman"/>
          <w:sz w:val="28"/>
          <w:szCs w:val="28"/>
          <w:lang w:val="en-US" w:eastAsia="ru-RU"/>
        </w:rPr>
        <w:br/>
        <w:t>A) Faqat dars rejasi</w:t>
      </w:r>
      <w:r w:rsidRPr="004964D6">
        <w:rPr>
          <w:rFonts w:ascii="Times New Roman" w:eastAsia="Times New Roman" w:hAnsi="Times New Roman"/>
          <w:sz w:val="28"/>
          <w:szCs w:val="28"/>
          <w:lang w:val="en-US" w:eastAsia="ru-RU"/>
        </w:rPr>
        <w:br/>
        <w:t>+B) Sinfni boshqarish bo‘yicha xalqaro yondashuvlar</w:t>
      </w:r>
      <w:r w:rsidRPr="004964D6">
        <w:rPr>
          <w:rFonts w:ascii="Times New Roman" w:eastAsia="Times New Roman" w:hAnsi="Times New Roman"/>
          <w:sz w:val="28"/>
          <w:szCs w:val="28"/>
          <w:lang w:val="en-US" w:eastAsia="ru-RU"/>
        </w:rPr>
        <w:br/>
        <w:t>C) Faqat baholash tizimi</w:t>
      </w:r>
      <w:r w:rsidRPr="004964D6">
        <w:rPr>
          <w:rFonts w:ascii="Times New Roman" w:eastAsia="Times New Roman" w:hAnsi="Times New Roman"/>
          <w:sz w:val="28"/>
          <w:szCs w:val="28"/>
          <w:lang w:val="en-US" w:eastAsia="ru-RU"/>
        </w:rPr>
        <w:br/>
        <w:t>D) Faqat nazorat usullari</w:t>
      </w:r>
    </w:p>
    <w:p w14:paraId="68A59F80"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17. Behaviorist model asosan nimaga tayanadi?</w:t>
      </w:r>
      <w:r w:rsidRPr="004964D6">
        <w:rPr>
          <w:rFonts w:ascii="Times New Roman" w:eastAsia="Times New Roman" w:hAnsi="Times New Roman"/>
          <w:sz w:val="28"/>
          <w:szCs w:val="28"/>
          <w:lang w:val="en-US" w:eastAsia="ru-RU"/>
        </w:rPr>
        <w:br/>
        <w:t>A) Hamkorlikka</w:t>
      </w:r>
      <w:r w:rsidRPr="004964D6">
        <w:rPr>
          <w:rFonts w:ascii="Times New Roman" w:eastAsia="Times New Roman" w:hAnsi="Times New Roman"/>
          <w:sz w:val="28"/>
          <w:szCs w:val="28"/>
          <w:lang w:val="en-US" w:eastAsia="ru-RU"/>
        </w:rPr>
        <w:br/>
        <w:t>+B) Qoidalar, mukofot va jazoga</w:t>
      </w:r>
      <w:r w:rsidRPr="004964D6">
        <w:rPr>
          <w:rFonts w:ascii="Times New Roman" w:eastAsia="Times New Roman" w:hAnsi="Times New Roman"/>
          <w:sz w:val="28"/>
          <w:szCs w:val="28"/>
          <w:lang w:val="en-US" w:eastAsia="ru-RU"/>
        </w:rPr>
        <w:br/>
        <w:t>C) Faqat motivatsiyaga</w:t>
      </w:r>
      <w:r w:rsidRPr="004964D6">
        <w:rPr>
          <w:rFonts w:ascii="Times New Roman" w:eastAsia="Times New Roman" w:hAnsi="Times New Roman"/>
          <w:sz w:val="28"/>
          <w:szCs w:val="28"/>
          <w:lang w:val="en-US" w:eastAsia="ru-RU"/>
        </w:rPr>
        <w:br/>
        <w:t>D) Faqat muloqotga</w:t>
      </w:r>
    </w:p>
    <w:p w14:paraId="34E4D735"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18. Humanistik model nimaga e’tibor qaratadi?</w:t>
      </w:r>
      <w:r w:rsidRPr="004964D6">
        <w:rPr>
          <w:rFonts w:ascii="Times New Roman" w:eastAsia="Times New Roman" w:hAnsi="Times New Roman"/>
          <w:sz w:val="28"/>
          <w:szCs w:val="28"/>
          <w:lang w:val="en-US" w:eastAsia="ru-RU"/>
        </w:rPr>
        <w:br/>
        <w:t>A) Faqat intizomga</w:t>
      </w:r>
      <w:r w:rsidRPr="004964D6">
        <w:rPr>
          <w:rFonts w:ascii="Times New Roman" w:eastAsia="Times New Roman" w:hAnsi="Times New Roman"/>
          <w:sz w:val="28"/>
          <w:szCs w:val="28"/>
          <w:lang w:val="en-US" w:eastAsia="ru-RU"/>
        </w:rPr>
        <w:br/>
        <w:t>+B) O‘quvchi shaxsi va uning ehtiyojlariga</w:t>
      </w:r>
      <w:r w:rsidRPr="004964D6">
        <w:rPr>
          <w:rFonts w:ascii="Times New Roman" w:eastAsia="Times New Roman" w:hAnsi="Times New Roman"/>
          <w:sz w:val="28"/>
          <w:szCs w:val="28"/>
          <w:lang w:val="en-US" w:eastAsia="ru-RU"/>
        </w:rPr>
        <w:br/>
        <w:t>C) Faqat natijaga</w:t>
      </w:r>
      <w:r w:rsidRPr="004964D6">
        <w:rPr>
          <w:rFonts w:ascii="Times New Roman" w:eastAsia="Times New Roman" w:hAnsi="Times New Roman"/>
          <w:sz w:val="28"/>
          <w:szCs w:val="28"/>
          <w:lang w:val="en-US" w:eastAsia="ru-RU"/>
        </w:rPr>
        <w:br/>
        <w:t>D) Faqat bahoga</w:t>
      </w:r>
    </w:p>
    <w:p w14:paraId="4A20D9CE"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t>19. Ijtimoiy-interaktiv modelning asosiy xususiyati nima?</w:t>
      </w:r>
      <w:r w:rsidRPr="004964D6">
        <w:rPr>
          <w:rFonts w:ascii="Times New Roman" w:eastAsia="Times New Roman" w:hAnsi="Times New Roman"/>
          <w:sz w:val="28"/>
          <w:szCs w:val="28"/>
          <w:lang w:val="en-US" w:eastAsia="ru-RU"/>
        </w:rPr>
        <w:br/>
        <w:t>A) Faqat nazorat qilish</w:t>
      </w:r>
      <w:r w:rsidRPr="004964D6">
        <w:rPr>
          <w:rFonts w:ascii="Times New Roman" w:eastAsia="Times New Roman" w:hAnsi="Times New Roman"/>
          <w:sz w:val="28"/>
          <w:szCs w:val="28"/>
          <w:lang w:val="en-US" w:eastAsia="ru-RU"/>
        </w:rPr>
        <w:br/>
        <w:t>+B) Hamkorlik va muloqotga tayanish</w:t>
      </w:r>
      <w:r w:rsidRPr="004964D6">
        <w:rPr>
          <w:rFonts w:ascii="Times New Roman" w:eastAsia="Times New Roman" w:hAnsi="Times New Roman"/>
          <w:sz w:val="28"/>
          <w:szCs w:val="28"/>
          <w:lang w:val="en-US" w:eastAsia="ru-RU"/>
        </w:rPr>
        <w:br/>
        <w:t>C) Faqat qoidalarga amal qilish</w:t>
      </w:r>
      <w:r w:rsidRPr="004964D6">
        <w:rPr>
          <w:rFonts w:ascii="Times New Roman" w:eastAsia="Times New Roman" w:hAnsi="Times New Roman"/>
          <w:sz w:val="28"/>
          <w:szCs w:val="28"/>
          <w:lang w:val="en-US" w:eastAsia="ru-RU"/>
        </w:rPr>
        <w:br/>
        <w:t>D) Faqat individual ishlash</w:t>
      </w:r>
    </w:p>
    <w:p w14:paraId="69508D99" w14:textId="77777777" w:rsidR="00E67FF0" w:rsidRPr="004964D6" w:rsidRDefault="00E67FF0" w:rsidP="00E67FF0">
      <w:pPr>
        <w:spacing w:before="100" w:beforeAutospacing="1" w:after="100" w:afterAutospacing="1" w:line="240" w:lineRule="auto"/>
        <w:rPr>
          <w:rFonts w:ascii="Times New Roman" w:eastAsia="Times New Roman" w:hAnsi="Times New Roman"/>
          <w:sz w:val="28"/>
          <w:szCs w:val="28"/>
          <w:lang w:val="en-US" w:eastAsia="ru-RU"/>
        </w:rPr>
      </w:pPr>
      <w:r w:rsidRPr="004964D6">
        <w:rPr>
          <w:rFonts w:ascii="Times New Roman" w:eastAsia="Times New Roman" w:hAnsi="Times New Roman"/>
          <w:b/>
          <w:bCs/>
          <w:sz w:val="28"/>
          <w:szCs w:val="28"/>
          <w:lang w:val="en-US" w:eastAsia="ru-RU"/>
        </w:rPr>
        <w:lastRenderedPageBreak/>
        <w:t>20. Samarali boshqarilgan darsning asosiy natijasi nima?</w:t>
      </w:r>
      <w:r w:rsidRPr="004964D6">
        <w:rPr>
          <w:rFonts w:ascii="Times New Roman" w:eastAsia="Times New Roman" w:hAnsi="Times New Roman"/>
          <w:sz w:val="28"/>
          <w:szCs w:val="28"/>
          <w:lang w:val="en-US" w:eastAsia="ru-RU"/>
        </w:rPr>
        <w:br/>
        <w:t>A) Faqat mavzu tugashi</w:t>
      </w:r>
      <w:r w:rsidRPr="004964D6">
        <w:rPr>
          <w:rFonts w:ascii="Times New Roman" w:eastAsia="Times New Roman" w:hAnsi="Times New Roman"/>
          <w:sz w:val="28"/>
          <w:szCs w:val="28"/>
          <w:lang w:val="en-US" w:eastAsia="ru-RU"/>
        </w:rPr>
        <w:br/>
        <w:t>+B) O‘quvchilarning faol, motivatsiyali va samarali o‘rganishi</w:t>
      </w:r>
      <w:r w:rsidRPr="004964D6">
        <w:rPr>
          <w:rFonts w:ascii="Times New Roman" w:eastAsia="Times New Roman" w:hAnsi="Times New Roman"/>
          <w:sz w:val="28"/>
          <w:szCs w:val="28"/>
          <w:lang w:val="en-US" w:eastAsia="ru-RU"/>
        </w:rPr>
        <w:br/>
        <w:t>C) Faqat baholar oshishi</w:t>
      </w:r>
      <w:r w:rsidRPr="004964D6">
        <w:rPr>
          <w:rFonts w:ascii="Times New Roman" w:eastAsia="Times New Roman" w:hAnsi="Times New Roman"/>
          <w:sz w:val="28"/>
          <w:szCs w:val="28"/>
          <w:lang w:val="en-US" w:eastAsia="ru-RU"/>
        </w:rPr>
        <w:br/>
        <w:t>D) Faqat intizom kuchayishi</w:t>
      </w:r>
      <w:bookmarkEnd w:id="0"/>
    </w:p>
    <w:p w14:paraId="24FF2E89" w14:textId="77777777" w:rsidR="0030768F" w:rsidRPr="00E67FF0" w:rsidRDefault="0030768F">
      <w:pPr>
        <w:rPr>
          <w:lang w:val="en-US"/>
        </w:rPr>
      </w:pPr>
      <w:bookmarkStart w:id="1" w:name="_GoBack"/>
      <w:bookmarkEnd w:id="1"/>
    </w:p>
    <w:sectPr w:rsidR="0030768F" w:rsidRPr="00E67F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B70983"/>
    <w:multiLevelType w:val="multilevel"/>
    <w:tmpl w:val="D27219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B82"/>
    <w:rsid w:val="0030768F"/>
    <w:rsid w:val="00545836"/>
    <w:rsid w:val="00A82B82"/>
    <w:rsid w:val="00E67FF0"/>
    <w:rsid w:val="00F2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16E416-44F0-40EA-9C1B-2B903DDB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7FF0"/>
    <w:rPr>
      <w:rFonts w:ascii="Calibri" w:eastAsia="Calibri" w:hAnsi="Calibri" w:cs="Times New Roman"/>
    </w:rPr>
  </w:style>
  <w:style w:type="paragraph" w:styleId="1">
    <w:name w:val="heading 1"/>
    <w:basedOn w:val="a"/>
    <w:next w:val="a"/>
    <w:link w:val="10"/>
    <w:uiPriority w:val="99"/>
    <w:qFormat/>
    <w:rsid w:val="00E67FF0"/>
    <w:pPr>
      <w:keepNext/>
      <w:keepLines/>
      <w:spacing w:before="240" w:after="0"/>
      <w:outlineLvl w:val="0"/>
    </w:pPr>
    <w:rPr>
      <w:rFonts w:ascii="Calibri Light" w:eastAsia="Times New Roman" w:hAnsi="Calibri Light"/>
      <w:color w:val="2E74B5"/>
      <w:sz w:val="32"/>
      <w:szCs w:val="32"/>
    </w:rPr>
  </w:style>
  <w:style w:type="paragraph" w:styleId="2">
    <w:name w:val="heading 2"/>
    <w:next w:val="a"/>
    <w:link w:val="20"/>
    <w:uiPriority w:val="99"/>
    <w:unhideWhenUsed/>
    <w:qFormat/>
    <w:rsid w:val="00E67FF0"/>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67FF0"/>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9"/>
    <w:rsid w:val="00E67FF0"/>
    <w:rPr>
      <w:rFonts w:ascii="Times New Roman" w:eastAsia="Times New Roman" w:hAnsi="Times New Roman" w:cs="Times New Roman"/>
      <w:b/>
      <w:color w:val="000000"/>
      <w:sz w:val="28"/>
      <w:lang w:eastAsia="ru-RU"/>
    </w:rPr>
  </w:style>
  <w:style w:type="paragraph" w:styleId="a3">
    <w:name w:val="Normal (Web)"/>
    <w:aliases w:val="Обычный (веб),Обычный (Web)"/>
    <w:basedOn w:val="a"/>
    <w:link w:val="a4"/>
    <w:uiPriority w:val="99"/>
    <w:unhideWhenUsed/>
    <w:qFormat/>
    <w:rsid w:val="00E67FF0"/>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22"/>
    <w:qFormat/>
    <w:rsid w:val="00E67FF0"/>
    <w:rPr>
      <w:b/>
      <w:bCs/>
    </w:rPr>
  </w:style>
  <w:style w:type="character" w:customStyle="1" w:styleId="a4">
    <w:name w:val="Обычный (веб) Знак"/>
    <w:aliases w:val="Обычный (Web) Знак"/>
    <w:link w:val="a3"/>
    <w:uiPriority w:val="99"/>
    <w:locked/>
    <w:rsid w:val="00E67FF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1577</Words>
  <Characters>8994</Characters>
  <Application>Microsoft Office Word</Application>
  <DocSecurity>0</DocSecurity>
  <Lines>74</Lines>
  <Paragraphs>21</Paragraphs>
  <ScaleCrop>false</ScaleCrop>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2026-03-17T10:05:00Z</dcterms:created>
  <dcterms:modified xsi:type="dcterms:W3CDTF">2026-03-17T10:05:00Z</dcterms:modified>
</cp:coreProperties>
</file>