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80vuolnfkhi1" w:id="0"/>
      <w:bookmarkEnd w:id="0"/>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1-mavzu.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Mumtoz adabiyot namunalarini o‘rganishning samarali usullari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Reja:</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Mumtoz matnlar bilan ishlashda lug‘atlarning ahamiyati.</w:t>
      </w:r>
    </w:p>
    <w:p w:rsidR="00000000" w:rsidDel="00000000" w:rsidP="00000000" w:rsidRDefault="00000000" w:rsidRPr="00000000" w14:paraId="000000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Mumtoz asarlardagi arabcha va forscha so‘zlarni aniqlash, izohlash</w:t>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Qofiya, radif, raviy. </w:t>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Tanosib, tazod, talmeh, tajnis, tashbeh, tashxis.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Adabiyot ta'limi o‘quvchilarni barkamol shaxs sifatida tarbiyalash, unda ezgu ma'naviy sifat va ijodiy qobiliyatlarni rivojlantirishda alohida ahamiyat kasb etadi. Buning uchun yoshlarni milliy va jahon madaniyatining eng sara asarlari bilan tanishtirish orqali ularda badiiy asar qahramonlaridagi turli ma'naviy-axloqiy sifatlarlarga faol hamda asosli mantiqiy va hissiy munosabat uyg‘otish lozim bo‘ladi. Adabiyot – millatning ma'naviy qiyofasi va ruhiy qudratining ifodasi, ma'rifiy takomil, milliy til imkoniyatlarini namoyon qiladigan va uning boyliklarini saqlab qoladigan hamda boyitadigan vositadir. Badiiy adabiyot estetik va ma'naviy ta'sir orqali o‘quvchilarda odamiylik, halollik, vatanparvarlik fazilatlarini shakllantiradi, ularning shaxsiyatiga tarixiy xotira, o‘z xalqi va butun insoniyatga daxldorlik tuyg‘ularini singdiradi. Adabiyot o‘qitish o‘quvchilarda bilish, kommunikativ, go‘zallik va ezgulikni his etish, undan zavqlanish va yomonlikdan nafratlanish ko‘nikmalarini tarbiyalaydi. Bu hol umumta'lim o‘quvchilarida to‘la ma'nodagi shaxslik sifatlari shakllanishiga olib keladi.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Adabiyot darslarida zamonaviy va jahon adabiyoti bilan bir qatorda mumtoz asarlar ham o‘rganiladi:</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48"/>
          <w:szCs w:val="4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Mumtoz adabiyot namunalari qaysi sinflarda o‘rganiladi?</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48"/>
          <w:szCs w:val="4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Mumtoz matnlar bilan ishlashda siz qanday usullardan foydalanasiz?</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48"/>
          <w:szCs w:val="4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O‘quvchilarga mumtoz matnlar o‘rgatishda qanday muammolarga duch kelgansiz?</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47"/>
          <w:szCs w:val="47"/>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Nima deb o‘ylaysiz? Maktabda mumtoz adabiyot namunalarini o‘rgatish muhimmi? Nima uchun?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Hozirgi o‘quvchilarga  mumtoz adabiyotni o‘qitish biroz qiyinchiliklar tug‘diradi. O‘quvchilar mumtoz matnlardagi eskirgan so‘zlar, arab va fors tillaridan o‘zlashgan so‘zlar, badiiy san’atlar, tasviriy vositalarni tushunish va anglashda qiynalishi mumkin.  </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Mumtoz adabiyot namunalarini o‘qitishdan maqsad:</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360" w:lineRule="auto"/>
        <w:ind w:left="644"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O‘quvchilarni badiiy so‘zdan ta’sirlanish, uning jozibasini his etishga o‘rgatish.</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360" w:lineRule="auto"/>
        <w:ind w:left="644"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Milliy adabiyotining ijtimoiy hodisa sifatida rivojlanish tendensiyalari va qonuniyatlari haqida tasavvurlarni shakllantirish.</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360" w:lineRule="auto"/>
        <w:ind w:left="644"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Milliy adabiyotining janr, mazmun, davr jihatdan rang-barang yetuk namunalari vositasida badiiy matnni tahlil qilish, asarning o‘z talqinini (interpretatsiyasini) yaratish va asardan xulosalar chiqarish ko‘nikmalarini shakllantirish.</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360" w:lineRule="auto"/>
        <w:ind w:left="644"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Fikrlarini yozma va og‘zaki tarzda, auditoriya va maqsadni hisobga olgan holda ifodalash ko‘nikmalarini rivojlantirish.</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360" w:lineRule="auto"/>
        <w:ind w:left="644"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O‘zining va o‘zgalarning fikr va tuyg‘ularini anglaydigan, milliy va umuminsoniy qadriyatlarga hurmat bilan munosabatda bo‘ladigan shaxsni shakllantirish.</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Sharhlab o‘qitish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uzoq asrlar davomida ilm o‘rganishda keng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qo‘llanib kelingan. Mumtoz asarlarni sharhlab o‘qitish bugungi kunda dolzarb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masala sanaladi. Mumtoz matn ustida ishlash, notanish so‘zlar lug‘atini tuzish, o‘quvchilarga mumtoz asarlardagi mazmun-mohiyatni yetkazish sharhlab o‘qitish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asosida amalga oshiriladi.</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Murakkab matndagi asarlarni sharhlashning o‘z talablari bor. Avvalo, aytish kerakki, sharh bu hamma vaqt asarning o‘zini anglash uchun vosita, u hech qachon asarning o‘rnini bosa olmaydi. Adabiyotshunos olim Najmiddin Komilov Alisher Navoiyning 50 ta g‘azalini sharhlashda quyidagi usulardan unumli foydalangan: birinchi, asar tilidagi hozirgi kitobxonga tushunilishi qiyin bo‘lgan so‘zlar lug‘atini berish; ikkinchi, baytlarning nasriy bayonini berish; uchinchi, g‘azalning umumiy ma’nosi, badiiy xususiyatlari ustida mulohaza yuritish </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Ma’lumki, mumtoz adabiyot namunalari, xususan, iste’moldan chiqqan yoki nihoyatda kam iste’mol qilinadigan, umumturkiy, arab va fors-tojik so‘zlarini o‘z so‘z qatlamiga qamrab olgan. Ularning ma’nosini bilmay turib matnni tushunib bo‘lmaydi. Matn ma’nosini tushunishga bo‘lgan qiziqish qadimdan davom etib kelayotgan ehtiyojdir. Bu ehtiyoj turli davrlarda turli ko‘rinishdagi lug‘atlarning yaratilishiga sabab bo‘lgan. Lug‘at, xususan, ma’lum ma’noda ochqich-kalit vazifasini ham o‘tagan. Chunki lug‘at har qanday murakkab matnni sodda, eski matnni yangilaydigan sehrli qudratga egadir. Navoiyshunos olim Vohid Abdullayevning yozishicha, jamiyat tarixi – so‘z tarixi, so‘z tarixi esa jamiyat tarixidir. Shu bois muayyan davr so‘zlarining surati, siyrati va sinoatini o‘zida mujassamlashtiruvchi kalit albatta lug‘atlardir. Mashhur fransuz adibi Anatol Fransning “Lug‘at alifbo tarkibidagi butun olamdir” degan gapi bejiz aytilmagan. O‘zbek lug‘atshunosligining tarixi Xl – asrda yaratilgan. Mahmud Koshg‘ariyning “Devoni lug‘ot-ut turk” nomli asariga borib taqaladi. Keyinchalik esa, turli davrlarda, turli masalalarni yorituvchi lug‘atlar birin-ketin yaratila boshlagan. Tabdil (“o‘zgartirish”, “almashtirish”) – hozirgi odamlar tushunishi qiyin bo‘lgan tilda (masalan, eski turkiyda) yozilgan matnni zamonaviy tilga moslashtirish.</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“Alisherbek naziri yo‘q kishi erdi. Turkiy til bila to sheʼr aytibturlar, hech kim oncha ko‘p va xo‘b aytqon emas”.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Tadbili:</w:t>
        <w:br w:type="textWrapping"/>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Alisherbek o‘xshashi yo‘q kishi edi. Turkiy tilda sheʼr aytganlar(yozganlar)ki, hech kim unchalik ko‘p va yaxshi aytgan(yozgan) emas.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Amaliy mashg‘ulot: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 2-, 3-topshiriqlar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ustida ishlanadi. Bu jarayonda guruhlarga tarqatmalar tarqatiladi va topshiriqlar bajariladi. </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4-topshiriq. “Tushunchalar tahlil”</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metodidan foydalanib o‘qituvchilarning qofiya, radif, raviy haqidagi bilimlari esga olinadi.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She’riy asarlarda misralar odatda qofiyadosh so‘zlar bilan tugaydi. Bu  she’rning ohangdorligi, musiqiyligini ta’minlaydi. She’rlardagi misralar turlicha tartibda qofiyalanib kelishi mumkin. She’riy asarlardagi qofiyadosh so‘zlar bir xil harflar bilan belgilanadi.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Ushbu she’rda birinchi qator uchinchi qator bilan (saroyni – joyni), ikkinchi qator to‘rtinchi qator bilan (sher – Alisher) qofiyalanib kelgan. Demak, she’rning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qofiyalanish tartibini a-b-a-b shaklida ifodalashimiz mumkin.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Mumtoz adabiyotimizdagi she’riy asarlarda odatda misralar yoki baytlar oxirida qofiyadan keyin bir xil so‘z takrorlanib kelgan. Qofiyadan keyin takror lanuvchi bu so‘z radif deyiladi. She’riy asarlarning qofiyalanish tartibini tuzishda radifga emas, qofiyalarga e’tibor berish kerak. Qofiyani shakllantiruvchi tirgak tovush raviy deyiladi.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Ki bulbul nola,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afg‘o</w:t>
      </w:r>
      <w:r w:rsidDel="00000000" w:rsidR="00000000" w:rsidRPr="00000000">
        <w:rPr>
          <w:rFonts w:ascii="Times New Roman" w:cs="Times New Roman" w:eastAsia="Times New Roman" w:hAnsi="Times New Roman"/>
          <w:b w:val="1"/>
          <w:bCs w:val="1"/>
          <w:i w:val="1"/>
          <w:iCs w:val="1"/>
          <w:smallCaps w:val="0"/>
          <w:strike w:val="0"/>
          <w:color w:val="000000"/>
          <w:sz w:val="28"/>
          <w:szCs w:val="28"/>
          <w:u w:val="singl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aylamakni mandin o‘rgandi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Vujudin sham’i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so‘zo</w:t>
      </w:r>
      <w:r w:rsidDel="00000000" w:rsidR="00000000" w:rsidRPr="00000000">
        <w:rPr>
          <w:rFonts w:ascii="Times New Roman" w:cs="Times New Roman" w:eastAsia="Times New Roman" w:hAnsi="Times New Roman"/>
          <w:b w:val="1"/>
          <w:bCs w:val="1"/>
          <w:i w:val="1"/>
          <w:iCs w:val="1"/>
          <w:smallCaps w:val="0"/>
          <w:strike w:val="0"/>
          <w:color w:val="000000"/>
          <w:sz w:val="28"/>
          <w:szCs w:val="28"/>
          <w:u w:val="singl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aylamakni mandin o‘rgandi.</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Borib sahroga, qon bag‘rimdin izhor ayladim bir kun,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Falak bag‘rin qizil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qo</w:t>
      </w:r>
      <w:r w:rsidDel="00000000" w:rsidR="00000000" w:rsidRPr="00000000">
        <w:rPr>
          <w:rFonts w:ascii="Times New Roman" w:cs="Times New Roman" w:eastAsia="Times New Roman" w:hAnsi="Times New Roman"/>
          <w:b w:val="1"/>
          <w:bCs w:val="1"/>
          <w:i w:val="1"/>
          <w:iCs w:val="1"/>
          <w:smallCaps w:val="0"/>
          <w:strike w:val="0"/>
          <w:color w:val="000000"/>
          <w:sz w:val="28"/>
          <w:szCs w:val="28"/>
          <w:u w:val="singl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aylamakni mandin o‘rgandi.</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Mumtoz she’riy asarlarda bir qancha badiiy san’atlar uchrashi mumkin. Masalan:</w:t>
      </w:r>
      <w:r w:rsidDel="00000000" w:rsidR="00000000" w:rsidRPr="00000000">
        <w:rPr>
          <w:rFonts w:ascii="Calibri" w:cs="Calibri" w:eastAsia="Calibri" w:hAnsi="Calibri"/>
          <w:b w:val="0"/>
          <w:bCs w:val="0"/>
          <w:i w:val="0"/>
          <w:iCs w:val="0"/>
          <w:smallCaps w:val="0"/>
          <w:strike w:val="0"/>
          <w:color w:val="000000"/>
          <w:sz w:val="48"/>
          <w:szCs w:val="4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tanosib, tazod, talmeh, tajnis, tashbeh, tashxis va boshqalar.</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630ndn34q54a" w:id="1"/>
      <w:bookmarkEnd w:id="1"/>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Tanosib</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sheʼr baytlarida bir-biriga bogʻliq va bir-biriga yaqin tushunchalarni anglatuvchi soʻzlarni qoʻllash sanʼati. Biror narsani oʻylaganimizda koʻz oldimizga uning belgilari, xususiyatlari keladi. Masalan, quyosh haqida gap ketganda, avvalo, uning nur sochishini xayolga keltiramiz, yuz deganda uning bilan bevosita bogʻliq koʻz, qosh, lab, ogʻiz kabilar xayolda jonlanadi. Bir manzarani shular yordamidagina toʻlaroq tasavvur qilamiz. Sheʼriyatda ham shunday. Shoir biror hodisani tasvirlar ekan, maʼno jihatidan unga yaqin soʻzlarni ishlatadi va bu uning yorqinroq, ishonchliroq tasvirlanishiga yordam beradi. Misol uchun quyidagi baytni keltirish mumki</w:t>
      </w:r>
      <w:r w:rsidDel="00000000" w:rsidR="00000000" w:rsidRPr="00000000">
        <w:rPr>
          <w:rFonts w:ascii="Times New Roman" w:cs="Times New Roman" w:eastAsia="Times New Roman" w:hAnsi="Times New Roman"/>
          <w:b w:val="0"/>
          <w:bCs w:val="0"/>
          <w:i w:val="0"/>
          <w:iCs w:val="0"/>
          <w:smallCaps w:val="0"/>
          <w:strike w:val="0"/>
          <w:color w:val="000000"/>
          <w:sz w:val="28"/>
          <w:szCs w:val="28"/>
          <w:shd w:fill="auto" w:val="clear"/>
          <w:vertAlign w:val="baseline"/>
          <w:rtl w:val="0"/>
        </w:rPr>
        <w:t xml:space="preserve">n: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Qaro zulfing</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firoqida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parishon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ro‘zg‘orim bor...</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Talmeh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(arabcha – ishora qilish, biror narsa tomonga yengil nazar tashlash) – mumtoz sheʼriyatda keng qoʻllangan badiiy sanʼatlardan biri. Bunda shoir mashhur bir qissa, voqea yoki asarga ishora qilish orqali oʻz fikrini muxtasar hikoya qiladi. Shunga koʻra, T. sheʼrda oz soʻz bilan koʻp maʼnoni ifodalash sanʼati deyiladi. Masalan, Atoiy Sen buti Chin ishqida holimni ayb etkan kishi"Mantiquttayr" ichra koʻrsun Shayx Sanʼon qissasin.baytida oʻzining bir goʻzal ishqida ne holga tushganini batafsil bayon qilib oʻtirmay, Farididdin Attorning „Mantiq uttayr“ dostonidagi mashhur „Shayx Sanʼon qissasi“ga ishora qiladi: Shayx Sanʼon voqeasidan xabardor kishi mening holatimni sira ayb qilmaydi, deydi. Shu tariqa, butun bir kitobga jo boʻladigan fikr bir baytga singdiriladi.</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So‘zing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Shirin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o‘zing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Xusravdin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afzun,</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Bo‘lib Layli sening husningga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Majnun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Tazod,</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mutobiqa, mutazod (arab.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zidlash)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badiiy tasvirning taʼsirchan va keng qoʻllanadigan vositalaridan. Nasrda ham, nazmda ham uchraydi. Oʻzaro zid tushunchalarni ifodalovchi soʻz yoki iboralarni ishlatishda koʻzga tashlanadi:</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Bukun, ey do‘stlar, farzandi jononimni sog‘indim,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ekyfw3ffpbm0" w:id="2"/>
      <w:bookmarkEnd w:id="2"/>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Gado</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bo‘lsam, ne ayb, ul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shohi davronimni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sog‘indim.</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Tashbeh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(arab.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oʻxshatish)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sheʼriy sanʼatning biri, soʻzlarda ifodalangan ikki yoki undan ortiq narsa, hodisa yoki xususiyatni ular oʻrtasida mavjud boʻlgan biror oʻxshashlik, umumiylik nuqtai nazaridan qiyoslash.</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Ul ulus jondin ayr</w:t>
      </w:r>
      <w:r w:rsidDel="00000000" w:rsidR="00000000" w:rsidRPr="00000000">
        <w:rPr>
          <w:rFonts w:ascii="Times New Roman" w:cs="Times New Roman" w:eastAsia="Times New Roman" w:hAnsi="Times New Roman"/>
          <w:b w:val="0"/>
          <w:bCs w:val="0"/>
          <w:i w:val="0"/>
          <w:iCs w:val="0"/>
          <w:smallCaps w:val="0"/>
          <w:strike w:val="0"/>
          <w:color w:val="000000"/>
          <w:sz w:val="28"/>
          <w:szCs w:val="28"/>
          <w:shd w:fill="auto" w:val="clear"/>
          <w:vertAlign w:val="baseline"/>
          <w:rtl w:val="0"/>
        </w:rPr>
        <w:t xml:space="preserve">u yel yanglig‘</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shd w:fill="auto" w:val="clear"/>
          <w:vertAlign w:val="baseline"/>
          <w:rtl w:val="0"/>
        </w:rPr>
        <w:t xml:space="preserve">Sayr etib suv yuzida yel yanglig‘</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Tashxis</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(arab.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shaxslantirish)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jonlantirish badiiy sanʼatining bir turi; turli narsalar, hayvonlar, qushlar, oʻsimliklar va boshqalarga insoniy xususiyatlarni koʻchirish sanʼati.</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1"/>
          <w:iCs w:val="1"/>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shd w:fill="auto" w:val="clear"/>
          <w:vertAlign w:val="baseline"/>
          <w:rtl w:val="0"/>
        </w:rPr>
        <w:t xml:space="preserve">Nastarin yuvib yuzni, yosuman tuzib o‘zni,</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shd w:fill="auto" w:val="clear"/>
          <w:vertAlign w:val="baseline"/>
          <w:rtl w:val="0"/>
        </w:rPr>
        <w:t xml:space="preserve">Nargis ochibon ko‘zni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intizori yoronlar</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Tajnis</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(arab.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oʻxshash, shaklan oʻxshash, hamjins, xamshakl)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ogʻzaki va yozma adabiyotdagi badiiy sanʼatlardan. T.da omonimlar nozik soʻz oʻyinlarini ishlatishga imkon beradi. Sharq badiiyot ilmida T.ni lafzdoshlik darajasi va imlosiga qarab bir necha turlarga ajratganlar.</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Tig‘i ishqing yorasidur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bitmagan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Dardini har kimga aytib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bitmagan.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Amaliy mashg‘ulot: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5-, 6-topshiriqlar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ustida ishlanadi. Bu jarayonda guruhlarga tarqatmalar tarqatiladi va topshiriqlar bajariladi. </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567"/>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“BBB”</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usuli orqali xulosa qilinadi. Keyingi mashg‘ulotlar uchun reja tuzib olinadi. </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Xulosa va refleksiya</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Trener: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Sizningcha, nega mumtoz adabiyot namunalarini o‘rganishning samarali usullari  bilishlaringiz kerak?</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Javoblar tinglanadi.</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Xulosa  sifatida,  trenerlar  o‘z  kasbining  ustasi  bo‘lib,  o‘quv  jarayonining  turli nazariyalar  nuqtayi  nazaridan  tushuntirib  bera  olishlari,  mumtoz adabiyot namunalarini o‘rgatishda samarali usullardan foydalanish orqali o‘quvchilarda so‘z qudrati, jozibasi, badiiyatini anglash, tilimiz imkoniyatlaridan unumli foydalanish, milliy tarbiya unsurlarini singdirish zarurligi ta’kidlanadi.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Adabiyotlar ro‘yxati: </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851"/>
          <w:tab w:val="left" w:leader="none" w:pos="993"/>
        </w:tabs>
        <w:spacing w:after="0" w:before="0" w:line="360" w:lineRule="auto"/>
        <w:ind w:left="798" w:right="0" w:hanging="372"/>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Abdullayev V. O‘zbek mumtoz adabiyoti. </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Toshkent: Fan, 2003.  </w:t>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851"/>
          <w:tab w:val="left" w:leader="none" w:pos="993"/>
        </w:tabs>
        <w:spacing w:after="0" w:before="0" w:line="360" w:lineRule="auto"/>
        <w:ind w:left="798" w:right="0" w:hanging="372"/>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Qodirov V. Umumta’lim maktablarida mumtoz adabiyot namunalarini o‘qitishning ilmiy metodik asoslari. -Namangan, 2019.   </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98" w:right="0" w:hanging="372"/>
        <w:jc w:val="left"/>
        <w:rPr>
          <w:rFonts w:ascii="Times New Roman" w:cs="Times New Roman" w:eastAsia="Times New Roman" w:hAnsi="Times New Roman"/>
          <w:b w:val="0"/>
          <w:bCs w:val="0"/>
          <w:i w:val="0"/>
          <w:iCs w:val="0"/>
          <w:smallCaps w:val="0"/>
          <w:strike w:val="0"/>
          <w:sz w:val="28"/>
          <w:szCs w:val="28"/>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8"/>
          <w:szCs w:val="28"/>
          <w:u w:val="none"/>
          <w:shd w:fill="auto" w:val="clear"/>
          <w:vertAlign w:val="baseline"/>
          <w:rtl w:val="0"/>
        </w:rPr>
        <w:t xml:space="preserve">Adabiyot. Umumiy o‘rta ta’lim maktablarining 6-sinfi uchun darslik. – Toshkent, 2022.</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98" w:right="0" w:hanging="372"/>
        <w:jc w:val="left"/>
        <w:rPr>
          <w:rFonts w:ascii="Times New Roman" w:cs="Times New Roman" w:eastAsia="Times New Roman" w:hAnsi="Times New Roman"/>
          <w:b w:val="0"/>
          <w:bCs w:val="0"/>
          <w:i w:val="0"/>
          <w:iCs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8"/>
          <w:szCs w:val="28"/>
          <w:u w:val="none"/>
          <w:shd w:fill="auto" w:val="clear"/>
          <w:vertAlign w:val="baseline"/>
          <w:rtl w:val="0"/>
        </w:rPr>
        <w:t xml:space="preserve"> Adabiyot. Umumiy o‘rta ta’lim maktablarining 6-sinfi uchun darslik. –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Toshkent, 2022.</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44" w:hanging="359.99999999999994"/>
      </w:pPr>
      <w:rPr>
        <w:rFonts w:ascii="Noto Sans Symbols" w:cs="Noto Sans Symbols" w:eastAsia="Noto Sans Symbols" w:hAnsi="Noto Sans Symbols"/>
        <w:color w:val="000000"/>
        <w:vertAlign w:val="baseline"/>
      </w:rPr>
    </w:lvl>
    <w:lvl w:ilvl="1">
      <w:start w:val="1"/>
      <w:numFmt w:val="bullet"/>
      <w:lvlText w:val="▪"/>
      <w:lvlJc w:val="left"/>
      <w:pPr>
        <w:ind w:left="1364" w:hanging="360"/>
      </w:pPr>
      <w:rPr>
        <w:rFonts w:ascii="Noto Sans Symbols" w:cs="Noto Sans Symbols" w:eastAsia="Noto Sans Symbols" w:hAnsi="Noto Sans Symbols"/>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
      <w:lvlJc w:val="left"/>
      <w:pPr>
        <w:ind w:left="3524" w:hanging="360"/>
      </w:pPr>
      <w:rPr>
        <w:rFonts w:ascii="Noto Sans Symbols" w:cs="Noto Sans Symbols" w:eastAsia="Noto Sans Symbols" w:hAnsi="Noto Sans Symbols"/>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
      <w:lvlJc w:val="left"/>
      <w:pPr>
        <w:ind w:left="5684" w:hanging="360"/>
      </w:pPr>
      <w:rPr>
        <w:rFonts w:ascii="Noto Sans Symbols" w:cs="Noto Sans Symbols" w:eastAsia="Noto Sans Symbols" w:hAnsi="Noto Sans Symbols"/>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2">
    <w:lvl w:ilvl="0">
      <w:start w:val="1"/>
      <w:numFmt w:val="decimal"/>
      <w:lvlText w:val="%1."/>
      <w:lvlJc w:val="left"/>
      <w:pPr>
        <w:ind w:left="798" w:hanging="372.00000000000006"/>
      </w:pPr>
      <w:rPr>
        <w:b w:val="0"/>
        <w:bCs w:val="0"/>
        <w:color w:val="000000"/>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3">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Обычный">
    <w:name w:val="Обычный"/>
    <w:next w:val="Обычный"/>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ru-RU"/>
    </w:rPr>
  </w:style>
  <w:style w:type="character" w:styleId="Основнойшрифтабзаца">
    <w:name w:val="Основной шрифт абзаца"/>
    <w:next w:val="Основнойшрифтабзаца"/>
    <w:autoRedefine w:val="0"/>
    <w:hidden w:val="0"/>
    <w:qFormat w:val="1"/>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Обычнаятаблица"/>
      <w:jc w:val="left"/>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1"/>
    <w:pPr>
      <w:suppressAutoHyphens w:val="1"/>
      <w:spacing w:line="1" w:lineRule="atLeast"/>
      <w:ind w:leftChars="-1" w:rightChars="0" w:firstLineChars="-1"/>
      <w:textDirection w:val="btLr"/>
      <w:textAlignment w:val="top"/>
      <w:outlineLvl w:val="0"/>
    </w:pPr>
  </w:style>
  <w:style w:type="paragraph" w:styleId="Основнойтекстсотступом">
    <w:name w:val="Основной текст с отступом"/>
    <w:basedOn w:val="Обычный"/>
    <w:next w:val="Основнойтекстсотступом"/>
    <w:autoRedefine w:val="0"/>
    <w:hidden w:val="0"/>
    <w:qFormat w:val="0"/>
    <w:pPr>
      <w:tabs>
        <w:tab w:val="left" w:leader="none" w:pos="0"/>
      </w:tabs>
      <w:suppressAutoHyphens w:val="1"/>
      <w:spacing w:after="0" w:line="240" w:lineRule="auto"/>
      <w:ind w:left="360" w:leftChars="-1" w:rightChars="0" w:firstLineChars="-1"/>
      <w:jc w:val="both"/>
      <w:textDirection w:val="btLr"/>
      <w:textAlignment w:val="top"/>
      <w:outlineLvl w:val="0"/>
    </w:pPr>
    <w:rPr>
      <w:rFonts w:ascii="PANDA Times UZ" w:eastAsia="Times New Roman" w:hAnsi="PANDA Times UZ"/>
      <w:w w:val="100"/>
      <w:position w:val="-1"/>
      <w:sz w:val="28"/>
      <w:szCs w:val="24"/>
      <w:effect w:val="none"/>
      <w:vertAlign w:val="baseline"/>
      <w:cs w:val="0"/>
      <w:em w:val="none"/>
      <w:lang w:bidi="ar-SA" w:eastAsia="en-US" w:val="ru-RU"/>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PANDA Times UZ" w:eastAsia="Times New Roman" w:hAnsi="PANDA Times UZ"/>
      <w:w w:val="100"/>
      <w:position w:val="-1"/>
      <w:sz w:val="28"/>
      <w:szCs w:val="24"/>
      <w:effect w:val="none"/>
      <w:vertAlign w:val="baseline"/>
      <w:cs w:val="0"/>
      <w:em w:val="none"/>
      <w:lang/>
    </w:rPr>
  </w:style>
  <w:style w:type="paragraph" w:styleId="Обычный(Интернет)">
    <w:name w:val="Обычный (Интернет)"/>
    <w:basedOn w:val="Обычный"/>
    <w:next w:val="Обычный(Интернет)"/>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PZkD68A8nVDQr6jM1fYcXhCBNg==">CgMxLjAyDmguODB2dW9sbmZraGkxMg5oLjYzMG5kbjM0cTU0YTIOaC5la3lmdzNmZnBibTA4AHIhMUNQVXhuY01iMDJIZ012SmRERHlITkFHcUJwV0RERGtf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2024-12-11T17:46:00Z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str>1049-12.2.0.23155</vt:lpstr>
  </property>
  <property fmtid="{D5CDD505-2E9C-101B-9397-08002B2CF9AE}" pid="3" name="ICV">
    <vt:lpstr>E308BD0F57354A49BB042845E38A5D42_12</vt:lpstr>
  </property>
</Properties>
</file>