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1-Mavzu. Ta’limdagi normativ-huquqiy hujjatlarni bilish va kasbiy faoliyatda qoʻllash</w:t>
      </w:r>
    </w:p>
    <w:p w:rsidR="00000000" w:rsidDel="00000000" w:rsidP="00000000" w:rsidRDefault="00000000" w:rsidRPr="00000000" w14:paraId="0000000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                         (2 soat nazariy mashgʻulot)</w:t>
      </w:r>
      <w:r w:rsidDel="00000000" w:rsidR="00000000" w:rsidRPr="00000000">
        <w:rPr>
          <w:rtl w:val="0"/>
        </w:rPr>
      </w:r>
    </w:p>
    <w:p w:rsidR="00000000" w:rsidDel="00000000" w:rsidP="00000000" w:rsidRDefault="00000000" w:rsidRPr="00000000" w14:paraId="00000003">
      <w:pPr>
        <w:spacing w:after="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Reja:</w:t>
      </w:r>
    </w:p>
    <w:p w:rsidR="00000000" w:rsidDel="00000000" w:rsidP="00000000" w:rsidRDefault="00000000" w:rsidRPr="00000000" w14:paraId="00000004">
      <w:pPr>
        <w:numPr>
          <w:ilvl w:val="0"/>
          <w:numId w:val="1"/>
        </w:numPr>
        <w:spacing w:after="0"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 kadrlaming ta'lim sohasidagi huquqiy asoslari </w:t>
      </w:r>
      <w:r w:rsidDel="00000000" w:rsidR="00000000" w:rsidRPr="00000000">
        <w:rPr>
          <w:rtl w:val="0"/>
        </w:rPr>
      </w:r>
    </w:p>
    <w:p w:rsidR="00000000" w:rsidDel="00000000" w:rsidP="00000000" w:rsidRDefault="00000000" w:rsidRPr="00000000" w14:paraId="00000005">
      <w:pPr>
        <w:numPr>
          <w:ilvl w:val="0"/>
          <w:numId w:val="1"/>
        </w:numPr>
        <w:spacing w:after="0"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Davlat ta'lim standarti va talablari bo'yicha zarur bo'lgan bilim, ko'nikma, malaka va kompetensiyalar. </w:t>
      </w:r>
      <w:r w:rsidDel="00000000" w:rsidR="00000000" w:rsidRPr="00000000">
        <w:rPr>
          <w:rtl w:val="0"/>
        </w:rPr>
      </w:r>
    </w:p>
    <w:p w:rsidR="00000000" w:rsidDel="00000000" w:rsidP="00000000" w:rsidRDefault="00000000" w:rsidRPr="00000000" w14:paraId="00000006">
      <w:pPr>
        <w:numPr>
          <w:ilvl w:val="0"/>
          <w:numId w:val="1"/>
        </w:numPr>
        <w:spacing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”Ta'1im to'g'risida”gi qonun, </w:t>
      </w:r>
    </w:p>
    <w:p w:rsidR="00000000" w:rsidDel="00000000" w:rsidP="00000000" w:rsidRDefault="00000000" w:rsidRPr="00000000" w14:paraId="00000007">
      <w:pPr>
        <w:numPr>
          <w:ilvl w:val="0"/>
          <w:numId w:val="1"/>
        </w:numPr>
        <w:spacing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”Maha11ani rivoilantirish va jamiyatni yuksaltirish yili”da maktab ta 'limi tizimi oldiga qo'yilgan vazifalar</w:t>
      </w:r>
    </w:p>
    <w:p w:rsidR="00000000" w:rsidDel="00000000" w:rsidP="00000000" w:rsidRDefault="00000000" w:rsidRPr="00000000" w14:paraId="00000008">
      <w:pPr>
        <w:numPr>
          <w:ilvl w:val="0"/>
          <w:numId w:val="1"/>
        </w:numPr>
        <w:spacing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Mehnat kodeksi asosida yuritiladigan ish hujjatlari.</w:t>
      </w:r>
    </w:p>
    <w:p w:rsidR="00000000" w:rsidDel="00000000" w:rsidP="00000000" w:rsidRDefault="00000000" w:rsidRPr="00000000" w14:paraId="00000009">
      <w:pPr>
        <w:numPr>
          <w:ilvl w:val="0"/>
          <w:numId w:val="1"/>
        </w:numPr>
        <w:spacing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Mehnat shartnomasi va sohaga oid hujjatlar mazmuni, </w:t>
      </w:r>
    </w:p>
    <w:p w:rsidR="00000000" w:rsidDel="00000000" w:rsidP="00000000" w:rsidRDefault="00000000" w:rsidRPr="00000000" w14:paraId="0000000A">
      <w:pPr>
        <w:numPr>
          <w:ilvl w:val="0"/>
          <w:numId w:val="1"/>
        </w:numPr>
        <w:spacing w:line="360" w:lineRule="auto"/>
        <w:ind w:left="644"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kasb standafii va ”Davlat fuqarolik xizmatchilari tomonidan odob-axloq qoidalariga rioya etilishiPedagogik faoliyatda normativ-huquqiy hujjatlarni bilishning zarurati</w:t>
      </w:r>
    </w:p>
    <w:p w:rsidR="00000000" w:rsidDel="00000000" w:rsidP="00000000" w:rsidRDefault="00000000" w:rsidRPr="00000000" w14:paraId="0000000B">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Pedagog kadrlar tushunchasi va ularning jamiyatdagi o‘rni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 kadrlar - bu ta’lim-tarbiya jarayonini amalga oshiruvchi, yosh avlodni intellektual, ma’naviy va jismoniy jihatdan rivojlantiruvchi mutaxassislardir. Ular davlatning intellektual salohiyatini shakllantiruvchi asosiy kuch hisoblanadi.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Respublikasida pedagog kadrlarning maqomi davlat siyosatining ustuvor yo‘nalishlaridan biri sifatida belgilanadi. Ta’lim tizimi rivoji, avvalo, pedagoglarning kasbiy salohiyati va huquqiy savodxonligiga bog‘liqdir.</w:t>
      </w:r>
    </w:p>
    <w:p w:rsidR="00000000" w:rsidDel="00000000" w:rsidP="00000000" w:rsidRDefault="00000000" w:rsidRPr="00000000" w14:paraId="0000000E">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Ta’lim sohasini tartibga soluvchi asosiy normativ-huquqiy hujjatlar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 kadrlar faoliyati quyidagi asosiy huquqiy hujjatlar bilan tartibga solinadi:</w:t>
      </w:r>
    </w:p>
    <w:p w:rsidR="00000000" w:rsidDel="00000000" w:rsidP="00000000" w:rsidRDefault="00000000" w:rsidRPr="00000000" w14:paraId="0000001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Konstitutsiyasi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Konstitutsiyaning 41-moddasiga ko‘ra, har kim ta’lim olish huquqiga ega. Davlat bepul umumiy ta’limni kafolatlaydi.</w:t>
      </w:r>
    </w:p>
    <w:p w:rsidR="00000000" w:rsidDel="00000000" w:rsidP="00000000" w:rsidRDefault="00000000" w:rsidRPr="00000000" w14:paraId="0000001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“Ta’lim to‘g‘risida”gi Qonuni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Ushbu qonun ta’lim tizimining umumiy prinsiplari, pedagoglarning huquqiy maqomi, ta’lim tashkilotlari faoliyatini belgilaydi.</w:t>
      </w:r>
    </w:p>
    <w:p w:rsidR="00000000" w:rsidDel="00000000" w:rsidP="00000000" w:rsidRDefault="00000000" w:rsidRPr="00000000" w14:paraId="0000001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“Kadrlar tayyorlash milliy dasturi”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Ta’lim tizimini modernizatsiya qilish va malakali kadrlar tayyorlashning strategik asosini belgilaydi.</w:t>
      </w:r>
    </w:p>
    <w:p w:rsidR="00000000" w:rsidDel="00000000" w:rsidP="00000000" w:rsidRDefault="00000000" w:rsidRPr="00000000" w14:paraId="0000001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Mehnat kodeksi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Pedagoglarning mehnat munosabatlari, ish vaqti, dam olish, ijtimoiy himoya masalalarini tartibga soladi.</w:t>
      </w:r>
    </w:p>
    <w:p w:rsidR="00000000" w:rsidDel="00000000" w:rsidP="00000000" w:rsidRDefault="00000000" w:rsidRPr="00000000" w14:paraId="0000001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Vazirlar Mahkamasi qarorlari, Prezident farmonlari va tegishli nizomlar.</w:t>
      </w:r>
    </w:p>
    <w:p w:rsidR="00000000" w:rsidDel="00000000" w:rsidP="00000000" w:rsidRDefault="00000000" w:rsidRPr="00000000" w14:paraId="00000016">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Pedagog xodimlarning huquqlari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to‘g‘risida”gi Qonunga muvofiq pedagog xodimlar quyidagi huquqlarga ega:</w:t>
      </w:r>
    </w:p>
    <w:p w:rsidR="00000000" w:rsidDel="00000000" w:rsidP="00000000" w:rsidRDefault="00000000" w:rsidRPr="00000000" w14:paraId="0000001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kasbiy faoliyatini erkin amalga oshirish;</w:t>
      </w:r>
    </w:p>
    <w:p w:rsidR="00000000" w:rsidDel="00000000" w:rsidP="00000000" w:rsidRDefault="00000000" w:rsidRPr="00000000" w14:paraId="0000001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metodlarini tanlash erkinligi;</w:t>
      </w:r>
    </w:p>
    <w:p w:rsidR="00000000" w:rsidDel="00000000" w:rsidP="00000000" w:rsidRDefault="00000000" w:rsidRPr="00000000" w14:paraId="0000001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sha’ni va qadr-qimmatini himoya qilish;</w:t>
      </w:r>
    </w:p>
    <w:p w:rsidR="00000000" w:rsidDel="00000000" w:rsidP="00000000" w:rsidRDefault="00000000" w:rsidRPr="00000000" w14:paraId="0000001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va qayta tayyorlash;</w:t>
      </w:r>
    </w:p>
    <w:p w:rsidR="00000000" w:rsidDel="00000000" w:rsidP="00000000" w:rsidRDefault="00000000" w:rsidRPr="00000000" w14:paraId="0000001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tomonidan ijtimoiy himoya;</w:t>
      </w:r>
    </w:p>
    <w:p w:rsidR="00000000" w:rsidDel="00000000" w:rsidP="00000000" w:rsidRDefault="00000000" w:rsidRPr="00000000" w14:paraId="0000001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Rag‘batlantirish va mukofotlanish;</w:t>
      </w:r>
    </w:p>
    <w:p w:rsidR="00000000" w:rsidDel="00000000" w:rsidP="00000000" w:rsidRDefault="00000000" w:rsidRPr="00000000" w14:paraId="0000001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sharoitlarining xavfsizligi.</w:t>
      </w:r>
    </w:p>
    <w:p w:rsidR="00000000" w:rsidDel="00000000" w:rsidP="00000000" w:rsidRDefault="00000000" w:rsidRPr="00000000" w14:paraId="0000001F">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Pedagog xodimlarning majburiyatlari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Pedagoglar quyidagi majburiyatlarga ega:</w:t>
      </w:r>
    </w:p>
    <w:p w:rsidR="00000000" w:rsidDel="00000000" w:rsidP="00000000" w:rsidRDefault="00000000" w:rsidRPr="00000000" w14:paraId="0000002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sifatini ta’minlash;</w:t>
      </w:r>
    </w:p>
    <w:p w:rsidR="00000000" w:rsidDel="00000000" w:rsidP="00000000" w:rsidRDefault="00000000" w:rsidRPr="00000000" w14:paraId="0000002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ta’lim standartlariga rioya qilish;</w:t>
      </w:r>
    </w:p>
    <w:p w:rsidR="00000000" w:rsidDel="00000000" w:rsidP="00000000" w:rsidRDefault="00000000" w:rsidRPr="00000000" w14:paraId="0000002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huquq va manfaatlarini himoya qilish;</w:t>
      </w:r>
    </w:p>
    <w:p w:rsidR="00000000" w:rsidDel="00000000" w:rsidP="00000000" w:rsidRDefault="00000000" w:rsidRPr="00000000" w14:paraId="0000002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Axloqiy me’yorlarga amal qilish;</w:t>
      </w:r>
    </w:p>
    <w:p w:rsidR="00000000" w:rsidDel="00000000" w:rsidP="00000000" w:rsidRDefault="00000000" w:rsidRPr="00000000" w14:paraId="0000002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kasbiy mahoratini doimiy ravishda oshirib borish;</w:t>
      </w:r>
    </w:p>
    <w:p w:rsidR="00000000" w:rsidDel="00000000" w:rsidP="00000000" w:rsidRDefault="00000000" w:rsidRPr="00000000" w14:paraId="0000002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Qonunchilik talablariga qat’iy rioya etish.</w:t>
      </w:r>
    </w:p>
    <w:p w:rsidR="00000000" w:rsidDel="00000000" w:rsidP="00000000" w:rsidRDefault="00000000" w:rsidRPr="00000000" w14:paraId="00000027">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Pedagoglarning kasbiy javobgarligi va ijtimoiy himoyasi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 xodimlar o‘z faoliyati davomida:</w:t>
      </w:r>
    </w:p>
    <w:p w:rsidR="00000000" w:rsidDel="00000000" w:rsidP="00000000" w:rsidRDefault="00000000" w:rsidRPr="00000000" w14:paraId="0000002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Intizomiy javobgarlik</w:t>
      </w:r>
    </w:p>
    <w:p w:rsidR="00000000" w:rsidDel="00000000" w:rsidP="00000000" w:rsidRDefault="00000000" w:rsidRPr="00000000" w14:paraId="0000002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Ma’muriy javobgarlik</w:t>
      </w:r>
    </w:p>
    <w:p w:rsidR="00000000" w:rsidDel="00000000" w:rsidP="00000000" w:rsidRDefault="00000000" w:rsidRPr="00000000" w14:paraId="0000002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Moddiy javobgarlik</w:t>
      </w:r>
    </w:p>
    <w:p w:rsidR="00000000" w:rsidDel="00000000" w:rsidP="00000000" w:rsidRDefault="00000000" w:rsidRPr="00000000" w14:paraId="0000002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Jinoyat javobgarligi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turlariga tortilishi mumkin.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 bilan birga, davlat pedagoglarning ijtimoiy himoyasini ta’minlaydi:</w:t>
      </w:r>
    </w:p>
    <w:p w:rsidR="00000000" w:rsidDel="00000000" w:rsidP="00000000" w:rsidRDefault="00000000" w:rsidRPr="00000000" w14:paraId="0000002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haqi va ustamalar;</w:t>
      </w:r>
    </w:p>
    <w:p w:rsidR="00000000" w:rsidDel="00000000" w:rsidP="00000000" w:rsidRDefault="00000000" w:rsidRPr="00000000" w14:paraId="0000003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Pensiya ta’minoti;</w:t>
      </w:r>
    </w:p>
    <w:p w:rsidR="00000000" w:rsidDel="00000000" w:rsidP="00000000" w:rsidRDefault="00000000" w:rsidRPr="00000000" w14:paraId="0000003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Sog‘liqni saqlash kafolatlari;</w:t>
      </w:r>
    </w:p>
    <w:p w:rsidR="00000000" w:rsidDel="00000000" w:rsidP="00000000" w:rsidRDefault="00000000" w:rsidRPr="00000000" w14:paraId="0000003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Ijtimoiy imtiyozlar.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 kadrlarning huquqiy asoslari - ta’lim tizimining barqaror va samarali faoliyat yuritishining muhim shartidir. Qonunchilikda belgilangan huquq va majburiyatlar pedagoglarning kasbiy faoliyatini tartibga soladi hamda ularning jamiyatdagi nufuzini oshirishga xizmat qiladi. Huquqiy savodxon pedagog — zamonaviy ta’limning kafolatidir.</w:t>
      </w:r>
    </w:p>
    <w:p w:rsidR="00000000" w:rsidDel="00000000" w:rsidP="00000000" w:rsidRDefault="00000000" w:rsidRPr="00000000" w14:paraId="00000034">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Davlat ta’lim standartining mazmuni va huquqiy asoslari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ta’lim standarti (DTS) - bu ta’limning mazmuni, hajmi va sifatiga qo‘yiladigan majburiy minimal talablarni belgilovchi normativ hujjatdir.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Respublikasida DTS quyidagi huquqiy hujjatlar asosida ishlab chiqiladi:</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Konstitutsiyasi</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“Ta’lim to‘g‘risida”gi Qonuni</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DTS ta’limning uzluksizligini, yagona talab asosida tashkil etilishini hamda ta’lim sifatining kafolatlanishini ta’minlaydi.</w:t>
      </w:r>
    </w:p>
    <w:p w:rsidR="00000000" w:rsidDel="00000000" w:rsidP="00000000" w:rsidRDefault="00000000" w:rsidRPr="00000000" w14:paraId="0000003A">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Bilim, ko‘nikma va malaka tushunchalari</w:t>
      </w:r>
    </w:p>
    <w:p w:rsidR="00000000" w:rsidDel="00000000" w:rsidP="00000000" w:rsidRDefault="00000000" w:rsidRPr="00000000" w14:paraId="0000003B">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Bilim</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Bilim - bu o‘quvchi tomonidan o‘zlashtirilgan nazariy ma’lumotlar, tushunchalar, qonuniyatlar va faktlar majmui.</w:t>
        <w:br w:type="textWrapping"/>
        <w:t xml:space="preserve">Masalan: formulalarni bilish, tarixiy voqealarni eslab qolish.</w:t>
      </w:r>
    </w:p>
    <w:p w:rsidR="00000000" w:rsidDel="00000000" w:rsidP="00000000" w:rsidRDefault="00000000" w:rsidRPr="00000000" w14:paraId="0000003D">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Ko‘nikma</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Ko‘nikma - bilim asosida muayyan harakatlarni ongli ravishda bajarish qobiliyati.</w:t>
        <w:br w:type="textWrapping"/>
        <w:t xml:space="preserve">Masalan: matematik masalani yechish, matn tahlil qilish.</w:t>
      </w:r>
    </w:p>
    <w:p w:rsidR="00000000" w:rsidDel="00000000" w:rsidP="00000000" w:rsidRDefault="00000000" w:rsidRPr="00000000" w14:paraId="0000003F">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Malaka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 takroriy mashq natijasida avtomatlashtirilgan, tez va aniq bajariladiganharakat.</w:t>
        <w:br w:type="textWrapping"/>
        <w:t xml:space="preserve">Masalan: tez va savodli yozish, kompyuter dasturidan erkin foydalanish.</w:t>
      </w:r>
    </w:p>
    <w:p w:rsidR="00000000" w:rsidDel="00000000" w:rsidP="00000000" w:rsidRDefault="00000000" w:rsidRPr="00000000" w14:paraId="00000041">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Kompetensiya tushunchasi va uning turlari</w:t>
      </w:r>
    </w:p>
    <w:p w:rsidR="00000000" w:rsidDel="00000000" w:rsidP="00000000" w:rsidRDefault="00000000" w:rsidRPr="00000000" w14:paraId="00000042">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Kompetensiya nima?</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Kompetensiya - bu shaxsning muayyan vaziyatda bilim, ko‘nikma va malakalarni samarali qo‘llay olish qobiliyatidir.</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tizimida kompetensiyaviy yondashuv asosiy tamoyil hisoblanadi.</w:t>
      </w:r>
    </w:p>
    <w:p w:rsidR="00000000" w:rsidDel="00000000" w:rsidP="00000000" w:rsidRDefault="00000000" w:rsidRPr="00000000" w14:paraId="00000045">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Tayanch va fanga oid kompetensiyalar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DTSda kompetensiyalar ikki turga bo‘linadi:</w:t>
      </w:r>
    </w:p>
    <w:p w:rsidR="00000000" w:rsidDel="00000000" w:rsidP="00000000" w:rsidRDefault="00000000" w:rsidRPr="00000000" w14:paraId="00000047">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Tayanch kompetensiyalar:</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Kommunikativ kompetensiya</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Axborot bilan ishlash kompetensiyasi</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O‘zini o‘zi rivojlantirish kompetensiyasi</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Ijtimoiy faol fuqarolik kompetensiyasi</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Milliy va umummadaniy kompetensiya</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Matematik savodxonlik va texnik kompetensiya</w:t>
      </w:r>
    </w:p>
    <w:p w:rsidR="00000000" w:rsidDel="00000000" w:rsidP="00000000" w:rsidRDefault="00000000" w:rsidRPr="00000000" w14:paraId="0000004E">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Fanga oid kompetensiyalar:</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fan bo‘yicha alohida shakllantiriladi.</w:t>
        <w:br w:type="textWrapping"/>
        <w:t xml:space="preserve">Masalan:</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Informatika - algoritmik fikrlash</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 nutqiy kompetensiya</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Matematika -mantiqiy va analitik fikrlash</w:t>
      </w:r>
    </w:p>
    <w:p w:rsidR="00000000" w:rsidDel="00000000" w:rsidP="00000000" w:rsidRDefault="00000000" w:rsidRPr="00000000" w14:paraId="00000053">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DTS asosida ta’lim sifatini baholash talablari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DTS quyidagilarni belgilaydi:</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 dasturlarining minimal hajmi</w:t>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 yuklamasi miqdori</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Bitiruvchilarga qo‘yiladigan talablar</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mezonlari</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jarayoni quyidagi bosqichlarda amalga oshiriladi: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492524153"/>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Joriy nazorat</w:t>
        <w:br w:type="textWrapping"/>
      </w:r>
      <w:sdt>
        <w:sdtPr>
          <w:id w:val="104588861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Oraliq nazorat</w:t>
        <w:br w:type="textWrapping"/>
      </w:r>
      <w:sdt>
        <w:sdtPr>
          <w:id w:val="304351811"/>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Yakuniy nazorat</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baholashda test, portfolio, loyiha ishi va amaliy topshiriqlar qo‘llaniladi.</w:t>
      </w:r>
    </w:p>
    <w:p w:rsidR="00000000" w:rsidDel="00000000" w:rsidP="00000000" w:rsidRDefault="00000000" w:rsidRPr="00000000" w14:paraId="0000005C">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ta’lim standarti ta’limning sifatli, tizimli va yagona mezon asosida tashkil etilishini ta’minlaydi. Bilim, ko‘nikma, malaka va kompetensiyalar uyg‘unligi zamonaviy ta’limning asosiy maqsadi hisoblanadi. Kompetensiyaviy yondashuv esa o‘quvchini real hayotga tayyorlashga xizmat qiladi.</w:t>
      </w:r>
    </w:p>
    <w:p w:rsidR="00000000" w:rsidDel="00000000" w:rsidP="00000000" w:rsidRDefault="00000000" w:rsidRPr="00000000" w14:paraId="0000005E">
      <w:pPr>
        <w:pStyle w:val="Heading2"/>
        <w:spacing w:line="360" w:lineRule="auto"/>
        <w:jc w:val="both"/>
        <w:rPr/>
      </w:pPr>
      <w:r w:rsidDel="00000000" w:rsidR="00000000" w:rsidRPr="00000000">
        <w:rPr>
          <w:rtl w:val="0"/>
        </w:rPr>
        <w:t xml:space="preserve">4. “Ta’lim to‘g‘risida”gi Qonunning mazmuni va ahamiyati</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O‘zbekiston Respublikasida ta’lim tizimining huquqiy asosini belgilovchi asosiy hujjat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O‘zbekiston Respublikasining “Ta’lim to‘g‘risida”gi Qonuni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hisoblanadi.</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Mazkur Qonun:</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Ta’limning asosiy prinsiplari;</w:t>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Ta’lim tizimi turlari va shakllari;</w:t>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xodimlarning huquq va majburiyatlari;</w:t>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Ta’lim oluvchilarning huquqlari;</w:t>
      </w:r>
    </w:p>
    <w:p w:rsidR="00000000" w:rsidDel="00000000" w:rsidP="00000000" w:rsidRDefault="00000000" w:rsidRPr="00000000" w14:paraId="0000006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Davlat ta’lim standartlari talablarini belgilaydi.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Qonunga ko‘ra, ta’limning asosiy maqsadi - shaxsni har tomonlama barkamol rivojlantirish, mustaqil fikrlashga va kasbiy faoliyatga tayyorlashdan iborat.</w:t>
      </w:r>
    </w:p>
    <w:p w:rsidR="00000000" w:rsidDel="00000000" w:rsidP="00000000" w:rsidRDefault="00000000" w:rsidRPr="00000000" w14:paraId="00000067">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Ko‘nikma va malaka tushunchalarining pedagogik mohiyati</w:t>
      </w:r>
    </w:p>
    <w:p w:rsidR="00000000" w:rsidDel="00000000" w:rsidP="00000000" w:rsidRDefault="00000000" w:rsidRPr="00000000" w14:paraId="00000068">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Ko‘nikma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Ko‘nikma - o‘zlashtirilgan bilim asosida muayyan harakatni ongli ravishda bajarish qobiliyati.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w:t>
      </w:r>
    </w:p>
    <w:p w:rsidR="00000000" w:rsidDel="00000000" w:rsidP="00000000" w:rsidRDefault="00000000" w:rsidRPr="00000000" w14:paraId="000000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Masalani tahlil qilish;</w:t>
      </w:r>
    </w:p>
    <w:p w:rsidR="00000000" w:rsidDel="00000000" w:rsidP="00000000" w:rsidRDefault="00000000" w:rsidRPr="00000000" w14:paraId="000000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tuzish;</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Tajriba o‘tkazish.</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Ko‘nikma muntazam mashq orqali shakllanadi.</w:t>
      </w:r>
    </w:p>
    <w:p w:rsidR="00000000" w:rsidDel="00000000" w:rsidP="00000000" w:rsidRDefault="00000000" w:rsidRPr="00000000" w14:paraId="0000006F">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Malaka</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 ko‘nikmaning takomillashgan, avtomatlashtirilgan darajasi.</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w:t>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Tez va savodli yozish;</w:t>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Kompyuter dasturidan mustaqil foydalanish;</w:t>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Chet tilida erkin muloqot qilish.</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uzoq muddatli amaliy faoliyat natijasida hosil bo‘ladi.</w:t>
      </w:r>
    </w:p>
    <w:p w:rsidR="00000000" w:rsidDel="00000000" w:rsidP="00000000" w:rsidRDefault="00000000" w:rsidRPr="00000000" w14:paraId="00000076">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Kompetensiya tushunchasi va kompetensiyaviy yondashuv</w:t>
      </w:r>
    </w:p>
    <w:p w:rsidR="00000000" w:rsidDel="00000000" w:rsidP="00000000" w:rsidRDefault="00000000" w:rsidRPr="00000000" w14:paraId="00000077">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Kompetensiya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Kompetensiya - bu shaxsning bilim, ko‘nikma va malakalarni real hayotiy vaziyatlarda samarali qo‘llay olish qobiliyatidir.</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tizimi kompetensiyaviy yondashuv asosida qurilgan. Bu yondashuvga ko‘ra:</w:t>
      </w:r>
    </w:p>
    <w:p w:rsidR="00000000" w:rsidDel="00000000" w:rsidP="00000000" w:rsidRDefault="00000000" w:rsidRPr="00000000" w14:paraId="000000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faqat bilim olmasligi,</w:t>
      </w:r>
    </w:p>
    <w:p w:rsidR="00000000" w:rsidDel="00000000" w:rsidP="00000000" w:rsidRDefault="00000000" w:rsidRPr="00000000" w14:paraId="000000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Balki uni amalda qo‘llay olishi,</w:t>
      </w:r>
    </w:p>
    <w:p w:rsidR="00000000" w:rsidDel="00000000" w:rsidP="00000000" w:rsidRDefault="00000000" w:rsidRPr="00000000" w14:paraId="000000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qaror qabul qilishi,</w:t>
      </w:r>
    </w:p>
    <w:p w:rsidR="00000000" w:rsidDel="00000000" w:rsidP="00000000" w:rsidRDefault="00000000" w:rsidRPr="00000000" w14:paraId="0000007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Muammolarni hal eta olishi kerak.</w:t>
      </w:r>
    </w:p>
    <w:p w:rsidR="00000000" w:rsidDel="00000000" w:rsidP="00000000" w:rsidRDefault="00000000" w:rsidRPr="00000000" w14:paraId="0000007E">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Qonun asosida ta’lim natijalariga qo‘yiladigan talablar</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to‘g‘risida”gi Qonunga muvofiq, ta’lim natijalari quyidagilarni o‘z ichiga oladi:</w:t>
      </w:r>
    </w:p>
    <w:p w:rsidR="00000000" w:rsidDel="00000000" w:rsidP="00000000" w:rsidRDefault="00000000" w:rsidRPr="00000000" w14:paraId="0000008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Nazariy bilimlar;</w:t>
      </w:r>
    </w:p>
    <w:p w:rsidR="00000000" w:rsidDel="00000000" w:rsidP="00000000" w:rsidRDefault="00000000" w:rsidRPr="00000000" w14:paraId="0000008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Amaliy ko‘nikmalar;</w:t>
      </w:r>
    </w:p>
    <w:p w:rsidR="00000000" w:rsidDel="00000000" w:rsidP="00000000" w:rsidRDefault="00000000" w:rsidRPr="00000000" w14:paraId="0000008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Kasbiy malakalar;</w:t>
      </w:r>
    </w:p>
    <w:p w:rsidR="00000000" w:rsidDel="00000000" w:rsidP="00000000" w:rsidRDefault="00000000" w:rsidRPr="00000000" w14:paraId="0000008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Ijtimoiy va shaxsiy kompetensiyalar.</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ta’lim standartlari orqali minimal talablar belgilanadi va ta’lim sifati nazorat qilinadi.</w:t>
      </w:r>
    </w:p>
    <w:p w:rsidR="00000000" w:rsidDel="00000000" w:rsidP="00000000" w:rsidRDefault="00000000" w:rsidRPr="00000000" w14:paraId="00000085">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Zamonaviy ta’limda kompetensiyalarni shakllantirish yo‘llari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Kompetensiyalarni shakllantirish uchun quyidagilar muhim:</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89613323"/>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Interfaol metodlar (munozara, loyiha, klaster)</w:t>
        <w:br w:type="textWrapping"/>
      </w:r>
      <w:sdt>
        <w:sdtPr>
          <w:id w:val="235653042"/>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Amaliy mashg‘ulotlar</w:t>
        <w:br w:type="textWrapping"/>
      </w:r>
      <w:sdt>
        <w:sdtPr>
          <w:id w:val="300701607"/>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Muammoli vaziyatlar yaratish</w:t>
        <w:br w:type="textWrapping"/>
      </w:r>
      <w:sdt>
        <w:sdtPr>
          <w:id w:val="-2146146904"/>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Axborot-kommunikatsiya texnologiyalaridan foydalanish</w:t>
        <w:br w:type="textWrapping"/>
      </w:r>
      <w:sdt>
        <w:sdtPr>
          <w:id w:val="326733929"/>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Mustaqil ta’limni tashkil etish</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baholash jarayoni ham kompetensiyaga yo‘naltirilgan bo‘lishi lozim.</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to‘g‘risida”gi Qonun zamonaviy ta’limning huquqiy poydevorini yaratadi. Unda belgilangan talablar asosida o‘quvchilarda bilim, ko‘nikma, malaka va kompetensiyalar shakllantiriladi. Kompetensiyaviy yondashuv esa ta’limning samaradorligini oshiradi va yosh avlodni real hayotga tayyorlaydi.</w:t>
      </w:r>
    </w:p>
    <w:p w:rsidR="00000000" w:rsidDel="00000000" w:rsidP="00000000" w:rsidRDefault="00000000" w:rsidRPr="00000000" w14:paraId="0000008A">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“Mahallani rivojlantirish va jamiyatni yuksaltirish yili” Davlat dasturining mazmun-mohiyati</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2026-yil O‘zbekiston Respublikasida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Mahallani rivojlantirish va jamiyatni yuksaltirish yili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deb e’lon qilindi. Ushbu tashabbus jamiyatning asosiy bo‘g‘ini bo‘lgan mahalla institutini mustahkamlash, ijtimoiy barqarorlikni ta’minlash va ta’lim-tarbiyani yangi bosqichga olib chiqishni nazarda tutadi.</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Davlat dasturining asosiy g‘oyasi - kuchli mahalla orqali kuchli jamiyatni shakllantirishdir. Bu jarayonda maktab ta’limi tizimi muhim o‘rin egallaydi.</w:t>
      </w:r>
    </w:p>
    <w:p w:rsidR="00000000" w:rsidDel="00000000" w:rsidP="00000000" w:rsidRDefault="00000000" w:rsidRPr="00000000" w14:paraId="0000008D">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Maktab ta’limi tizimini rivojlantirishning ustuvor yo‘nalishlari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Maktab ta’limi tizimi oldiga quyidagi vazifalar qo‘yilgan:</w:t>
      </w:r>
    </w:p>
    <w:p w:rsidR="00000000" w:rsidDel="00000000" w:rsidP="00000000" w:rsidRDefault="00000000" w:rsidRPr="00000000" w14:paraId="0000008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sifatini oshirish va zamonaviy standartlarga moslashtirish;</w:t>
      </w:r>
    </w:p>
    <w:p w:rsidR="00000000" w:rsidDel="00000000" w:rsidP="00000000" w:rsidRDefault="00000000" w:rsidRPr="00000000" w14:paraId="0000009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 jarayoniga innovatsion pedagogik texnologiyalarni joriy etish;</w:t>
      </w:r>
    </w:p>
    <w:p w:rsidR="00000000" w:rsidDel="00000000" w:rsidP="00000000" w:rsidRDefault="00000000" w:rsidRPr="00000000" w14:paraId="000000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Raqamli ta’lim muhitini kengaytirish;</w:t>
      </w:r>
    </w:p>
    <w:p w:rsidR="00000000" w:rsidDel="00000000" w:rsidP="00000000" w:rsidRDefault="00000000" w:rsidRPr="00000000" w14:paraId="000000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O‘quvchilarda mustaqil fikrlash va ijtimoiy faollikni rivojlantirish;</w:t>
      </w:r>
    </w:p>
    <w:p w:rsidR="00000000" w:rsidDel="00000000" w:rsidP="00000000" w:rsidRDefault="00000000" w:rsidRPr="00000000" w14:paraId="0000009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Inklyuziv ta’lim imkoniyatlarini kengaytirish.</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ta’lim jarayonida davlat ta’lim standartlariga qat’iy rioya etish talab etiladi.</w:t>
      </w:r>
    </w:p>
    <w:p w:rsidR="00000000" w:rsidDel="00000000" w:rsidP="00000000" w:rsidRDefault="00000000" w:rsidRPr="00000000" w14:paraId="00000095">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Mahalla–maktab–oila hamkorligini kuchaytirish vazifalari</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Mahalla va maktab o‘rtasidagi hamkorlik yoshlar tarbiyasida muhim omil hisoblanadi. Bu borada:</w:t>
      </w:r>
    </w:p>
    <w:p w:rsidR="00000000" w:rsidDel="00000000" w:rsidP="00000000" w:rsidRDefault="00000000" w:rsidRPr="00000000" w14:paraId="000000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Ota-onalar bilan muntazam uchrashuvlar o‘tkazish;</w:t>
      </w:r>
    </w:p>
    <w:p w:rsidR="00000000" w:rsidDel="00000000" w:rsidP="00000000" w:rsidRDefault="00000000" w:rsidRPr="00000000" w14:paraId="000000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Ijtimoiy xavf guruhiga kiruvchi o‘quvchilar bilan individual ishlash;</w:t>
      </w:r>
    </w:p>
    <w:p w:rsidR="00000000" w:rsidDel="00000000" w:rsidP="00000000" w:rsidRDefault="00000000" w:rsidRPr="00000000" w14:paraId="000000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Mahalla faollari va profilaktika inspektorlari bilan hamkorlikni kuchaytirish;</w:t>
      </w:r>
    </w:p>
    <w:p w:rsidR="00000000" w:rsidDel="00000000" w:rsidP="00000000" w:rsidRDefault="00000000" w:rsidRPr="00000000" w14:paraId="000000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Bo‘sh vaqtni mazmunli tashkil etish muhim vazifa hisoblanadi.</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Ayniqsa, mahalla ijtimoiy xodimlari va maktab pedagoglari o‘rtasidagi hamkorlik samarali natija beradi.</w:t>
      </w:r>
    </w:p>
    <w:p w:rsidR="00000000" w:rsidDel="00000000" w:rsidP="00000000" w:rsidRDefault="00000000" w:rsidRPr="00000000" w14:paraId="0000009C">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Yoshlar tarbiyasi va ma’naviy-ma’rifiy ishlarni takomillashtirish</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dasturida yoshlarning ma’naviy immunitetini mustahkamlash alohida vazifa sifatida belgilangan.</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Maktab ta’limi tizimi oldiga:</w:t>
      </w:r>
    </w:p>
    <w:p w:rsidR="00000000" w:rsidDel="00000000" w:rsidP="00000000" w:rsidRDefault="00000000" w:rsidRPr="00000000" w14:paraId="0000009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Vatanparvarlik ruhida tarbiyalash;</w:t>
      </w:r>
    </w:p>
    <w:p w:rsidR="00000000" w:rsidDel="00000000" w:rsidP="00000000" w:rsidRDefault="00000000" w:rsidRPr="00000000" w14:paraId="000000A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Milliy qadriyatlarni singdirish;</w:t>
      </w:r>
    </w:p>
    <w:p w:rsidR="00000000" w:rsidDel="00000000" w:rsidP="00000000" w:rsidRDefault="00000000" w:rsidRPr="00000000" w14:paraId="000000A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Huquqiy madaniyatni oshirish;</w:t>
      </w:r>
    </w:p>
    <w:p w:rsidR="00000000" w:rsidDel="00000000" w:rsidP="00000000" w:rsidRDefault="00000000" w:rsidRPr="00000000" w14:paraId="000000A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Kitobxonlikni targ‘ib qilish;</w:t>
      </w:r>
    </w:p>
    <w:p w:rsidR="00000000" w:rsidDel="00000000" w:rsidP="00000000" w:rsidRDefault="00000000" w:rsidRPr="00000000" w14:paraId="000000A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Sport va sog‘lom turmush tarzini ommalashtirish kabi vazifalar qo‘yilgan.</w:t>
      </w:r>
    </w:p>
    <w:p w:rsidR="00000000" w:rsidDel="00000000" w:rsidP="00000000" w:rsidRDefault="00000000" w:rsidRPr="00000000" w14:paraId="000000A4">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Ta’lim sifatini oshirish va pedagoglar zimmasidagi mas’uliyat</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Pedagoglar:</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kasbiy mahoratini oshirib borishi;</w:t>
      </w:r>
    </w:p>
    <w:p w:rsidR="00000000" w:rsidDel="00000000" w:rsidP="00000000" w:rsidRDefault="00000000" w:rsidRPr="00000000" w14:paraId="000000A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metodlardan foydalanishi;</w:t>
      </w:r>
    </w:p>
    <w:p w:rsidR="00000000" w:rsidDel="00000000" w:rsidP="00000000" w:rsidRDefault="00000000" w:rsidRPr="00000000" w14:paraId="000000A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o‘quvchiga individual yondashuvi;</w:t>
      </w:r>
    </w:p>
    <w:p w:rsidR="00000000" w:rsidDel="00000000" w:rsidP="00000000" w:rsidRDefault="00000000" w:rsidRPr="00000000" w14:paraId="000000A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Tarbiyaviy ishlarni tizimli olib borishi lozim.</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sifati - jamiyat taraqqiyotining poydevoridir. Shuning uchun maktab ta’limi tizimidagi har bir islohot jamiyat yuksalishiga xizmat qiladi.</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Mahallani rivojlantirish va jamiyatni yuksaltirish yili” Davlat dasturi doirasida maktab ta’limi tizimi oldiga qo‘yilgan vazifalar yosh avlodni barkamol etib tarbiyalashga qaratilgan. Mahalla, oila va maktab hamkorligi orqali ta’lim sifatini oshirish va jamiyatni yuksaltirish mumkin. Kuchli ta’lim tizimi — kuchli jamiyat garovidir.</w:t>
      </w:r>
    </w:p>
    <w:p w:rsidR="00000000" w:rsidDel="00000000" w:rsidP="00000000" w:rsidRDefault="00000000" w:rsidRPr="00000000" w14:paraId="000000AC">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Mehnat munosabatlari tushunchasi va huquqiy asoslari</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munosabatlari -bu ish beruvchi va xodim o‘rtasida mehnat faoliyatini amalga oshirish jarayonida vujudga keladigan huquqiy munosabatlardir.</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Respublikasida mehnat munosabatlari quyidagi asosiy hujjat bilan tartibga solinadi:</w:t>
      </w:r>
    </w:p>
    <w:p w:rsidR="00000000" w:rsidDel="00000000" w:rsidP="00000000" w:rsidRDefault="00000000" w:rsidRPr="00000000" w14:paraId="000000A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Mehnat kodeksi</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Yangi tahrirdagi Mehnat kodeksi 2023-yildan kuchga kirib, zamonaviy mehnat bozoriga mos normalarni belgiladi.</w:t>
      </w:r>
    </w:p>
    <w:p w:rsidR="00000000" w:rsidDel="00000000" w:rsidP="00000000" w:rsidRDefault="00000000" w:rsidRPr="00000000" w14:paraId="000000B1">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Yangi tahrirdagi Mehnat kodeksining mazmun-mohiyati</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Yangi Mehnat kodeksi:</w:t>
      </w:r>
    </w:p>
    <w:p w:rsidR="00000000" w:rsidDel="00000000" w:rsidP="00000000" w:rsidRDefault="00000000" w:rsidRPr="00000000" w14:paraId="000000B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Xodim huquqlarini kengaytiradi;</w:t>
      </w:r>
    </w:p>
    <w:p w:rsidR="00000000" w:rsidDel="00000000" w:rsidP="00000000" w:rsidRDefault="00000000" w:rsidRPr="00000000" w14:paraId="000000B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Masofaviy va moslashuvchan ish shakllarini tartibga soladi;</w:t>
      </w:r>
    </w:p>
    <w:p w:rsidR="00000000" w:rsidDel="00000000" w:rsidP="00000000" w:rsidRDefault="00000000" w:rsidRPr="00000000" w14:paraId="000000B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shartnomasini elektron shaklda tuzish imkonini beradi;</w:t>
      </w:r>
    </w:p>
    <w:p w:rsidR="00000000" w:rsidDel="00000000" w:rsidP="00000000" w:rsidRDefault="00000000" w:rsidRPr="00000000" w14:paraId="000000B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Xodimni ishdan bo‘shatish tartibini aniq belgilaydi;</w:t>
      </w:r>
    </w:p>
    <w:p w:rsidR="00000000" w:rsidDel="00000000" w:rsidP="00000000" w:rsidRDefault="00000000" w:rsidRPr="00000000" w14:paraId="000000B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vaqti va dam olish vaqtini zamonaviy me’yorlarga moslashtiradi.</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Kodeks mehnat erkinligi, tenglik va ijtimoiy himoya tamoyillariga asoslanadi.</w:t>
      </w:r>
    </w:p>
    <w:p w:rsidR="00000000" w:rsidDel="00000000" w:rsidP="00000000" w:rsidRDefault="00000000" w:rsidRPr="00000000" w14:paraId="000000B9">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Mehnat shartnomasi va uni rasmiylashtirish tartibi</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-ish beruvchi va xodim o‘rtasida tuziladigan asosiy hujjat.</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shartnomasida quyidagilar ko‘rsatiladi:</w:t>
      </w:r>
    </w:p>
    <w:p w:rsidR="00000000" w:rsidDel="00000000" w:rsidP="00000000" w:rsidRDefault="00000000" w:rsidRPr="00000000" w14:paraId="000000B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Lavozim nomi;</w:t>
      </w:r>
    </w:p>
    <w:p w:rsidR="00000000" w:rsidDel="00000000" w:rsidP="00000000" w:rsidRDefault="00000000" w:rsidRPr="00000000" w14:paraId="000000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joyi;</w:t>
      </w:r>
    </w:p>
    <w:p w:rsidR="00000000" w:rsidDel="00000000" w:rsidP="00000000" w:rsidRDefault="00000000" w:rsidRPr="00000000" w14:paraId="000000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haqi miqdori;</w:t>
      </w:r>
    </w:p>
    <w:p w:rsidR="00000000" w:rsidDel="00000000" w:rsidP="00000000" w:rsidRDefault="00000000" w:rsidRPr="00000000" w14:paraId="000000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vaqti;</w:t>
      </w:r>
    </w:p>
    <w:p w:rsidR="00000000" w:rsidDel="00000000" w:rsidP="00000000" w:rsidRDefault="00000000" w:rsidRPr="00000000" w14:paraId="000000C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sharoitlari;</w:t>
      </w:r>
    </w:p>
    <w:p w:rsidR="00000000" w:rsidDel="00000000" w:rsidP="00000000" w:rsidRDefault="00000000" w:rsidRPr="00000000" w14:paraId="000000C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Tomonlarning huquq va majburiyatlari.</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Shartnoma yozma shaklda tuziladi va buyruq bilan rasmiylashtiriladi.</w:t>
      </w:r>
    </w:p>
    <w:p w:rsidR="00000000" w:rsidDel="00000000" w:rsidP="00000000" w:rsidRDefault="00000000" w:rsidRPr="00000000" w14:paraId="000000C3">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Ish beruvchi tomonidan yuritiladigan asosiy ish hujjatlari</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Yangi Mehnat kodeksi asosida tashkilotlarda quyidagi hujjatlar yuritiladi:</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Mehnat shartnomasi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Ishga qabul qilish to‘g‘risidagi buyruq</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Shaxsiy varaqa (anketa)</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Mehnat daftarchasi yoki elektron mehnat ma’lumotlari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Ta’til jadvali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Ichki mehnat tartibi qoidalari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Lavozim yo‘riqnomalari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vaqtini hisobga olish tabeli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Intizomiy jazolar bo‘yicha hujjatlar</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Hujjatlar qonuniy, aniq va o‘z vaqtida rasmiylashtirilishi shart.</w:t>
      </w:r>
    </w:p>
    <w:p w:rsidR="00000000" w:rsidDel="00000000" w:rsidP="00000000" w:rsidRDefault="00000000" w:rsidRPr="00000000" w14:paraId="000000C7">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Mehnat intizomi va huquqiy javobgarlik</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intizomi - xodimlarning belgilangan qoidalarga rioya qilishi.</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Intizomiy jazo turlari:</w:t>
      </w:r>
    </w:p>
    <w:p w:rsidR="00000000" w:rsidDel="00000000" w:rsidP="00000000" w:rsidRDefault="00000000" w:rsidRPr="00000000" w14:paraId="000000C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Hayfsan</w:t>
      </w:r>
    </w:p>
    <w:p w:rsidR="00000000" w:rsidDel="00000000" w:rsidP="00000000" w:rsidRDefault="00000000" w:rsidRPr="00000000" w14:paraId="000000C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Ogohlantirish</w:t>
      </w:r>
    </w:p>
    <w:p w:rsidR="00000000" w:rsidDel="00000000" w:rsidP="00000000" w:rsidRDefault="00000000" w:rsidRPr="00000000" w14:paraId="000000C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shartnomasini bekor qilish</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qonunchiligini buzganlik uchun ish beruvchi ham, xodim ham javobgarlikka tortilishi mumkin.</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Yangi tahrirdagi Mehnat kodeksi mehnat munosabatlarini zamonaviy talablar asosida tartibga soladi. Ish hujjatlarini to‘g‘ri yuritish tashkilot faoliyatining qonuniyligini ta’minlaydi. Mehnat qonunchiligini bilish har bir rahbar va xodim uchun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uhimdir.</w:t>
      </w:r>
    </w:p>
    <w:p w:rsidR="00000000" w:rsidDel="00000000" w:rsidP="00000000" w:rsidRDefault="00000000" w:rsidRPr="00000000" w14:paraId="000000CF">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Mehnat shartnomasi tushunchasi va huquqiy asoslari</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 ish beruvchi va xodim o‘rtasida tuziladigan, mehnat munosabatlarini tartibga soluvchi asosiy hujjatdir.</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Respublikasida mehnat munosabatlari quyidagi huquqiy hujjat asosida tartibga solinadi:</w:t>
      </w:r>
    </w:p>
    <w:p w:rsidR="00000000" w:rsidDel="00000000" w:rsidP="00000000" w:rsidRDefault="00000000" w:rsidRPr="00000000" w14:paraId="000000D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Mehnat kodeksi</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Yangi tahrirdagi Mehnat kodeksi mehnat shartnomasini yozma yoki elektron shaklda tuzish imkonini beradi.</w:t>
      </w:r>
    </w:p>
    <w:p w:rsidR="00000000" w:rsidDel="00000000" w:rsidP="00000000" w:rsidRDefault="00000000" w:rsidRPr="00000000" w14:paraId="000000D4">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Mehnat shartnomasining mazmuni va tarkibiy qismlari</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quyidagi asosiy bandlardan iborat bo‘ladi:</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725686043"/>
          <w:tag w:val="goog_rdk_8"/>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beruvchi va xodimning to‘liq rekvizitlari</w:t>
        <w:br w:type="textWrapping"/>
      </w:r>
      <w:sdt>
        <w:sdtPr>
          <w:id w:val="219143593"/>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Lavozim nomi va xizmat vazifalari</w:t>
        <w:br w:type="textWrapping"/>
      </w:r>
      <w:sdt>
        <w:sdtPr>
          <w:id w:val="1962843226"/>
          <w:tag w:val="goog_rdk_10"/>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joyi</w:t>
        <w:br w:type="textWrapping"/>
      </w:r>
      <w:sdt>
        <w:sdtPr>
          <w:id w:val="-169574282"/>
          <w:tag w:val="goog_rdk_11"/>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haqi miqdori va to‘lash tartibi</w:t>
        <w:br w:type="textWrapping"/>
      </w:r>
      <w:sdt>
        <w:sdtPr>
          <w:id w:val="1696022591"/>
          <w:tag w:val="goog_rdk_12"/>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vaqti va dam olish vaqti</w:t>
        <w:br w:type="textWrapping"/>
      </w:r>
      <w:sdt>
        <w:sdtPr>
          <w:id w:val="1637674570"/>
          <w:tag w:val="goog_rdk_13"/>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Mehnat sharoitlari</w:t>
        <w:br w:type="textWrapping"/>
      </w:r>
      <w:sdt>
        <w:sdtPr>
          <w:id w:val="-403709026"/>
          <w:tag w:val="goog_rdk_1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Tomonlarning huquq va majburiyatlari</w:t>
        <w:br w:type="textWrapping"/>
      </w:r>
      <w:sdt>
        <w:sdtPr>
          <w:id w:val="728056381"/>
          <w:tag w:val="goog_rdk_15"/>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Ijtimoiy kafolatlar</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ikki nusxada tuziladi va har ikki tomon tomonidan imzolanadi.</w:t>
      </w:r>
    </w:p>
    <w:p w:rsidR="00000000" w:rsidDel="00000000" w:rsidP="00000000" w:rsidRDefault="00000000" w:rsidRPr="00000000" w14:paraId="000000D8">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Mehnat shartnomasini tuzish, o‘zgartirish va bekor qilish tartibi</w:t>
      </w:r>
    </w:p>
    <w:p w:rsidR="00000000" w:rsidDel="00000000" w:rsidP="00000000" w:rsidRDefault="00000000" w:rsidRPr="00000000" w14:paraId="000000D9">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Tuzish tartibi:</w:t>
      </w:r>
    </w:p>
    <w:p w:rsidR="00000000" w:rsidDel="00000000" w:rsidP="00000000" w:rsidRDefault="00000000" w:rsidRPr="00000000" w14:paraId="000000D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Nomzod hujjatlari qabul qilinadi</w:t>
      </w:r>
    </w:p>
    <w:p w:rsidR="00000000" w:rsidDel="00000000" w:rsidP="00000000" w:rsidRDefault="00000000" w:rsidRPr="00000000" w14:paraId="000000D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Buyruq chiqariladi</w:t>
      </w:r>
    </w:p>
    <w:p w:rsidR="00000000" w:rsidDel="00000000" w:rsidP="00000000" w:rsidRDefault="00000000" w:rsidRPr="00000000" w14:paraId="000000D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Shartnoma rasmiylashtiriladi</w:t>
      </w:r>
    </w:p>
    <w:p w:rsidR="00000000" w:rsidDel="00000000" w:rsidP="00000000" w:rsidRDefault="00000000" w:rsidRPr="00000000" w14:paraId="000000DD">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O‘zgartirish:</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faqat tomonlarning o‘zaro roziligi bilan o‘zgartiriladi.</w:t>
      </w:r>
    </w:p>
    <w:p w:rsidR="00000000" w:rsidDel="00000000" w:rsidP="00000000" w:rsidRDefault="00000000" w:rsidRPr="00000000" w14:paraId="000000DF">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Bekor qilish:</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Shartnoma quyidagi hollarda bekor qilinadi:</w:t>
      </w:r>
    </w:p>
    <w:p w:rsidR="00000000" w:rsidDel="00000000" w:rsidP="00000000" w:rsidRDefault="00000000" w:rsidRPr="00000000" w14:paraId="000000E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Tomonlarning kelishuvi bilan</w:t>
      </w:r>
    </w:p>
    <w:p w:rsidR="00000000" w:rsidDel="00000000" w:rsidP="00000000" w:rsidRDefault="00000000" w:rsidRPr="00000000" w14:paraId="000000E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Xodimning arizasiga ko‘ra</w:t>
      </w:r>
    </w:p>
    <w:p w:rsidR="00000000" w:rsidDel="00000000" w:rsidP="00000000" w:rsidRDefault="00000000" w:rsidRPr="00000000" w14:paraId="000000E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beruvchining tashabbusi bilan</w:t>
      </w:r>
    </w:p>
    <w:p w:rsidR="00000000" w:rsidDel="00000000" w:rsidP="00000000" w:rsidRDefault="00000000" w:rsidRPr="00000000" w14:paraId="000000E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qonunchiligida nazarda tutilgan boshqa asoslar bo‘yicha</w:t>
      </w:r>
    </w:p>
    <w:p w:rsidR="00000000" w:rsidDel="00000000" w:rsidP="00000000" w:rsidRDefault="00000000" w:rsidRPr="00000000" w14:paraId="000000E5">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Sohaga oid asosiy mehnat hujjatlari</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Tashkilotlarda quyidagi asosiy hujjatlar yuritiladi:</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Ishga qabul qilish to‘g‘risidagi buyruq</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Lavozim yo‘riqnomasi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Ichki mehnat tartibi qoidalari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Mehnat ta’tili jadvali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Ish vaqtini hisobga olish tabeli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Rag‘batlantirish va intizomiy jazo hujjatlari</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Mehnatni muhofaza qilish bo‘yicha yo‘riqnoma</w:t>
        <w:br w:type="textWrapping"/>
      </w: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Xodimning shaxsiy ish jildi</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hujjatlar mehnat munosabatlarini tartibli va qonuniy yuritishni ta’minlaydi.</w:t>
      </w:r>
    </w:p>
    <w:p w:rsidR="00000000" w:rsidDel="00000000" w:rsidP="00000000" w:rsidRDefault="00000000" w:rsidRPr="00000000" w14:paraId="000000E9">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A">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Mehnat hujjatlarini yuritishning huquqiy ahamiyati</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hujjatlarini to‘g‘ri rasmiylashtirish:</w:t>
      </w:r>
    </w:p>
    <w:p w:rsidR="00000000" w:rsidDel="00000000" w:rsidP="00000000" w:rsidRDefault="00000000" w:rsidRPr="00000000" w14:paraId="000000E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Xodim huquqlarini himoya qiladi</w:t>
      </w:r>
    </w:p>
    <w:p w:rsidR="00000000" w:rsidDel="00000000" w:rsidP="00000000" w:rsidRDefault="00000000" w:rsidRPr="00000000" w14:paraId="000000E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Ish beruvchini huquqiy xavfdan saqlaydi</w:t>
      </w:r>
    </w:p>
    <w:p w:rsidR="00000000" w:rsidDel="00000000" w:rsidP="00000000" w:rsidRDefault="00000000" w:rsidRPr="00000000" w14:paraId="000000E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Nizolarni hal qilishda asos bo‘lib xizmat qiladi</w:t>
      </w:r>
    </w:p>
    <w:p w:rsidR="00000000" w:rsidDel="00000000" w:rsidP="00000000" w:rsidRDefault="00000000" w:rsidRPr="00000000" w14:paraId="000000E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 nazorati organlari tekshiruvida muhim ahamiyatga ega</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Hujjatlardagi xatoliklar huquqiy javobgarlikka sabab bo‘lishi mumkin.</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Mehnat shartnomasi mehnat munosabatlarining asosiy huquqiy hujjati hisoblanadi. Sohaga oid hujjatlarni to‘g‘ri va qonuniy yuritish tashkilot faoliyatining barqarorligini ta’minlaydi. Yangi tahrirdagi Mehnat kodeksi zamonaviy mehnat munosabatlarini tartibga solishda muhim huquqiy asos bo‘lib xizmat qiladi.</w:t>
      </w:r>
    </w:p>
    <w:p w:rsidR="00000000" w:rsidDel="00000000" w:rsidP="00000000" w:rsidRDefault="00000000" w:rsidRPr="00000000" w14:paraId="000000F2">
      <w:pPr>
        <w:pStyle w:val="Heading2"/>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8.</w:t>
      </w:r>
      <w:r w:rsidDel="00000000" w:rsidR="00000000" w:rsidRPr="00000000">
        <w:rPr>
          <w:rFonts w:ascii="Times New Roman" w:cs="Times New Roman" w:eastAsia="Times New Roman" w:hAnsi="Times New Roman"/>
          <w:rtl w:val="0"/>
        </w:rPr>
        <w:t xml:space="preserve"> O‘qituvchi kasb standarti tushunchasi va huquqiy asoslari</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kasb standarti -pedagog xodimlarga qo‘yiladigan malaka, bilim, ko‘nikma va kompetensiya talablarini belgilovchi normativ hujjatdir.</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Kasb standarti quyidagi huquqiy hujjatlar asosida ishlab chiqiladi:</w:t>
      </w:r>
    </w:p>
    <w:p w:rsidR="00000000" w:rsidDel="00000000" w:rsidP="00000000" w:rsidRDefault="00000000" w:rsidRPr="00000000" w14:paraId="000000F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“Ta’lim to‘g‘risida”gi Qonuni</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O‘zbekiston Respublikasining Mehnat kodeksi</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Kasb standarti o‘qituvchining:</w:t>
      </w:r>
    </w:p>
    <w:p w:rsidR="00000000" w:rsidDel="00000000" w:rsidP="00000000" w:rsidRDefault="00000000" w:rsidRPr="00000000" w14:paraId="000000F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Kasbiy bilim darajasi</w:t>
      </w:r>
    </w:p>
    <w:p w:rsidR="00000000" w:rsidDel="00000000" w:rsidP="00000000" w:rsidRDefault="00000000" w:rsidRPr="00000000" w14:paraId="000000F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Pedagogik mahorati</w:t>
      </w:r>
    </w:p>
    <w:p w:rsidR="00000000" w:rsidDel="00000000" w:rsidP="00000000" w:rsidRDefault="00000000" w:rsidRPr="00000000" w14:paraId="000000F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Raqamli kompetensiyasi</w:t>
      </w:r>
    </w:p>
    <w:p w:rsidR="00000000" w:rsidDel="00000000" w:rsidP="00000000" w:rsidRDefault="00000000" w:rsidRPr="00000000" w14:paraId="000000F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Tarbiyaviy faoliyati</w:t>
      </w:r>
    </w:p>
    <w:p w:rsidR="00000000" w:rsidDel="00000000" w:rsidP="00000000" w:rsidRDefault="00000000" w:rsidRPr="00000000" w14:paraId="000000F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Shaxsiy fazilatlarini belgilaydi.</w:t>
      </w:r>
    </w:p>
    <w:p w:rsidR="00000000" w:rsidDel="00000000" w:rsidP="00000000" w:rsidRDefault="00000000" w:rsidRPr="00000000" w14:paraId="000000FD">
      <w:pPr>
        <w:pStyle w:val="Heading2"/>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O‘qituvchining kasbiy kompetensiyalari va malaka talablari</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quyidagi kompetensiyalarga ega bo‘lishi lozim:</w:t>
      </w:r>
    </w:p>
    <w:p w:rsidR="00000000" w:rsidDel="00000000" w:rsidP="00000000" w:rsidRDefault="00000000" w:rsidRPr="00000000" w14:paraId="000000FF">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Pedagogik kompetensiya</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jarayonini samarali tashkil etish, zamonaviy metodlardan foydalanish.</w:t>
      </w:r>
    </w:p>
    <w:p w:rsidR="00000000" w:rsidDel="00000000" w:rsidP="00000000" w:rsidRDefault="00000000" w:rsidRPr="00000000" w14:paraId="00000101">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Psixologik kompetensiya</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yosh va individual xususiyatlarini hisobga olish.</w:t>
      </w:r>
    </w:p>
    <w:p w:rsidR="00000000" w:rsidDel="00000000" w:rsidP="00000000" w:rsidRDefault="00000000" w:rsidRPr="00000000" w14:paraId="00000103">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Raqamli kompetensiya</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Axborot-kommunikatsiya texnologiyalaridan foydalanish.</w:t>
      </w:r>
    </w:p>
    <w:p w:rsidR="00000000" w:rsidDel="00000000" w:rsidP="00000000" w:rsidRDefault="00000000" w:rsidRPr="00000000" w14:paraId="00000105">
      <w:pPr>
        <w:pStyle w:val="Heading3"/>
        <w:spacing w:after="280" w:before="280" w:line="360" w:lineRule="auto"/>
        <w:jc w:val="both"/>
        <w:rPr>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sz w:val="28"/>
          <w:szCs w:val="28"/>
          <w:rtl w:val="0"/>
        </w:rPr>
        <w:t xml:space="preserve"> Kommunikativ kompetensiya</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ota-ona va hamkasblar bilan samarali muloqot qilish.</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Kasb standarti o‘qituvchining doimiy malaka oshirishini ham talab qiladi.</w:t>
      </w:r>
    </w:p>
    <w:p w:rsidR="00000000" w:rsidDel="00000000" w:rsidP="00000000" w:rsidRDefault="00000000" w:rsidRPr="00000000" w14:paraId="00000108">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Davlat fuqarolik xizmatchilarining odob-axloq qoidalari</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davlat ta’lim muassasasida faoliyat yuritganligi sababli davlat fuqarolik xizmatchisi sifatida axloqiy me’yorlarga rioya qilishi shart.</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borada asosiy hujjat:</w:t>
      </w:r>
    </w:p>
    <w:p w:rsidR="00000000" w:rsidDel="00000000" w:rsidP="00000000" w:rsidRDefault="00000000" w:rsidRPr="00000000" w14:paraId="0000010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Davlat fuqarolik xizmatchilarining odob-axloq qoidalari</w:t>
      </w: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Unga ko‘ra xizmatchilar:</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982405866"/>
          <w:tag w:val="goog_rdk_1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Halollik va adolat tamoyiliga amal qilishi</w:t>
        <w:br w:type="textWrapping"/>
      </w:r>
      <w:sdt>
        <w:sdtPr>
          <w:id w:val="-513287898"/>
          <w:tag w:val="goog_rdk_1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Xizmat mavqeidan shaxsiy manfaat uchun foydalanmasligi</w:t>
        <w:br w:type="textWrapping"/>
      </w:r>
      <w:sdt>
        <w:sdtPr>
          <w:id w:val="-2013288429"/>
          <w:tag w:val="goog_rdk_18"/>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Ommaviy axborot vositalarida odob doirasida fikr bildirish</w:t>
        <w:br w:type="textWrapping"/>
      </w:r>
      <w:sdt>
        <w:sdtPr>
          <w:id w:val="312535291"/>
          <w:tag w:val="goog_rdk_1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Fuqarolar bilan xushmuomala bo‘lishi</w:t>
        <w:br w:type="textWrapping"/>
      </w:r>
      <w:sdt>
        <w:sdtPr>
          <w:id w:val="1382386703"/>
          <w:tag w:val="goog_rdk_20"/>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Korrupsiyaga yo‘l qo‘ymasligi kerak.</w:t>
      </w:r>
    </w:p>
    <w:p w:rsidR="00000000" w:rsidDel="00000000" w:rsidP="00000000" w:rsidRDefault="00000000" w:rsidRPr="00000000" w14:paraId="0000010E">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Pedagog faoliyatida axloqiy me’yorlarning ahamiyati</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-jamiyatda namuna bo‘luvchi shaxs.</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Uning:</w:t>
      </w:r>
    </w:p>
    <w:p w:rsidR="00000000" w:rsidDel="00000000" w:rsidP="00000000" w:rsidRDefault="00000000" w:rsidRPr="00000000" w14:paraId="0000011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Nutqi</w:t>
      </w:r>
    </w:p>
    <w:p w:rsidR="00000000" w:rsidDel="00000000" w:rsidP="00000000" w:rsidRDefault="00000000" w:rsidRPr="00000000" w14:paraId="000001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Muomalasi</w:t>
      </w:r>
    </w:p>
    <w:p w:rsidR="00000000" w:rsidDel="00000000" w:rsidP="00000000" w:rsidRDefault="00000000" w:rsidRPr="00000000" w14:paraId="0000011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Kiyinish madaniyati</w:t>
      </w:r>
    </w:p>
    <w:p w:rsidR="00000000" w:rsidDel="00000000" w:rsidP="00000000" w:rsidRDefault="00000000" w:rsidRPr="00000000" w14:paraId="000001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Ijtimoiy tarmoqlardagi xulqi</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 tarbiyasiga bevosita ta’sir ko‘rsatadi.</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Axloqiy poklik pedagog obro‘sining asosidir.</w:t>
      </w:r>
    </w:p>
    <w:p w:rsidR="00000000" w:rsidDel="00000000" w:rsidP="00000000" w:rsidRDefault="00000000" w:rsidRPr="00000000" w14:paraId="0000011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9">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Kasbiy etikani buzganlik uchun javobgarlik</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Odob-axloq qoidalarini buzganlik uchun:</w:t>
      </w:r>
    </w:p>
    <w:p w:rsidR="00000000" w:rsidDel="00000000" w:rsidP="00000000" w:rsidRDefault="00000000" w:rsidRPr="00000000" w14:paraId="0000011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Ogohlantirish</w:t>
      </w:r>
    </w:p>
    <w:p w:rsidR="00000000" w:rsidDel="00000000" w:rsidP="00000000" w:rsidRDefault="00000000" w:rsidRPr="00000000" w14:paraId="0000011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Hayfsan</w:t>
      </w:r>
    </w:p>
    <w:p w:rsidR="00000000" w:rsidDel="00000000" w:rsidP="00000000" w:rsidRDefault="00000000" w:rsidRPr="00000000" w14:paraId="0000011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Lavozimidan ozod etish</w:t>
      </w:r>
    </w:p>
    <w:p w:rsidR="00000000" w:rsidDel="00000000" w:rsidP="00000000" w:rsidRDefault="00000000" w:rsidRPr="00000000" w14:paraId="0000011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Ma’muriy javobgarlik</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choralari qo‘llanilishi mumkin.</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pedagogik faoliyat obro‘siga putur yetkazuvchi harakatlar intizomiy javobgarlikka sabab bo‘ladi.</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kasb standarti pedagogning kasbiy sifatlarini belgilaydi, odob-axloq qoidalari esa uning ma’naviy-axloqiy qiyofasini shakllantiradi. Har ikki hujjat ta’lim sifatini oshirish va jamiyatda yuksak ma’naviyatni qaror toptirishga xizmat qiladi. O‘qituvchi nafaqat bilim beruvchi, balki axloqiy namuna bo‘lishi lozim.Ushbu Qonunda quyidagi asosiy tushunchalar qo‘llaniladi:davlat akkreditatsiyasi  davlat ta’lim muassasalari va tashkilotlari, shuningdek nodavlat ta’lim tashkilotlari (bundan buyon matnda ta’lim tashkilotlari deb yuritiladi) faoliyatining davlat ta’lim standartlari va davlat ta’lim talablariga hamda o‘quv dasturlariga muvofiqligining davlat tomonidan e’tirof etilishi hamda ularning bitiruvchilariga ma’lumot to‘g‘risidagi hujjatlarni topshirish huquqining taqdim etilishidan iborat jarayon;davlat ta’lim muassasasi - davlat hokimiyati va boshqaruvi organlari tomonidan davlat mulki bo‘lgan mol-mulk negizida tashkil etilgan, davlat ta’lim standartlariga va davlat ta’lim talablariga muvofiq ta’lim beradigan muassasa;</w:t>
      </w:r>
    </w:p>
    <w:p w:rsidR="00000000" w:rsidDel="00000000" w:rsidP="00000000" w:rsidRDefault="00000000" w:rsidRPr="00000000" w14:paraId="0000012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davlat ta’lim standartlari — davlat tomonidan ta’limning mazmuni va sifatiga nisbatan belgilanadigan talablar majmui;</w:t>
      </w:r>
    </w:p>
    <w:p w:rsidR="00000000" w:rsidDel="00000000" w:rsidP="00000000" w:rsidRDefault="00000000" w:rsidRPr="00000000" w14:paraId="0000012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davlat ta’lim talablari — ta’limning tuzilmasiga, mazmuniga va uni amalga oshirish shart-sharoitlariga, shuningdek ta’lim oluvchilarning jismoniy, shaxsiy, intellektual, ilmiy hamda kasbiy sifatlariga qo‘yiladigan majburiy talablar;</w:t>
      </w:r>
    </w:p>
    <w:p w:rsidR="00000000" w:rsidDel="00000000" w:rsidP="00000000" w:rsidRDefault="00000000" w:rsidRPr="00000000" w14:paraId="0000012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Qonun ta’lim tizimining barcha ishtirokchilarining huquq va majburiyatlarini belgilaydi.</w:t>
      </w:r>
    </w:p>
    <w:p w:rsidR="00000000" w:rsidDel="00000000" w:rsidP="00000000" w:rsidRDefault="00000000" w:rsidRPr="00000000" w14:paraId="0000012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Ta’limning barcha turlari maktabgacha ta’lim, umumiy o‘rta ta’lim va o‘rta maxsus, professional ta’lim, oliy ta’lim, oliy ta’limdan keyingi ta’lim, kadrlarni qayta tayyorlash va malakasini oshirish hamda maktabdan tashqari ta’limni o‘z ichiga oladi.</w:t>
      </w:r>
    </w:p>
    <w:p w:rsidR="00000000" w:rsidDel="00000000" w:rsidP="00000000" w:rsidRDefault="00000000" w:rsidRPr="00000000" w14:paraId="0000012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sifatini ta’minlash. Qonun ta’limning sifatini nazorat qilish va yaxshilash mexanizmlarini belgilaydi.</w:t>
      </w:r>
    </w:p>
    <w:p w:rsidR="00000000" w:rsidDel="00000000" w:rsidP="00000000" w:rsidRDefault="00000000" w:rsidRPr="00000000" w14:paraId="0000012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4-modda. Ta’lim sohasidagi asosiy prinsiplar.</w:t>
      </w:r>
    </w:p>
    <w:p w:rsidR="00000000" w:rsidDel="00000000" w:rsidP="00000000" w:rsidRDefault="00000000" w:rsidRPr="00000000" w14:paraId="0000012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sohasidagi asosiy prinsiplar quyidagilardan iborat:</w:t>
      </w:r>
    </w:p>
    <w:p w:rsidR="00000000" w:rsidDel="00000000" w:rsidP="00000000" w:rsidRDefault="00000000" w:rsidRPr="00000000" w14:paraId="00000129">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ustuvorligining tan olinishi;</w:t>
      </w:r>
    </w:p>
    <w:p w:rsidR="00000000" w:rsidDel="00000000" w:rsidP="00000000" w:rsidRDefault="00000000" w:rsidRPr="00000000" w14:paraId="0000012A">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olish shaklini tanlash erkinligi;</w:t>
      </w:r>
    </w:p>
    <w:p w:rsidR="00000000" w:rsidDel="00000000" w:rsidP="00000000" w:rsidRDefault="00000000" w:rsidRPr="00000000" w14:paraId="0000012B">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sohasida kamsitishlarga yo‘l qo‘yilmasligi;</w:t>
      </w:r>
    </w:p>
    <w:p w:rsidR="00000000" w:rsidDel="00000000" w:rsidP="00000000" w:rsidRDefault="00000000" w:rsidRPr="00000000" w14:paraId="0000012C">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olishga doir teng imkoniyatlarning ta’minlanishi;</w:t>
      </w:r>
    </w:p>
    <w:p w:rsidR="00000000" w:rsidDel="00000000" w:rsidP="00000000" w:rsidRDefault="00000000" w:rsidRPr="00000000" w14:paraId="0000012D">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va tarbiyaga milliy hamda umuminsoniy qadriyatlarning singdirilganligi;</w:t>
      </w:r>
    </w:p>
    <w:p w:rsidR="00000000" w:rsidDel="00000000" w:rsidP="00000000" w:rsidRDefault="00000000" w:rsidRPr="00000000" w14:paraId="0000012E">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va tarbiyaning insonparvarlik, demokratik xususiyati;</w:t>
      </w:r>
    </w:p>
    <w:p w:rsidR="00000000" w:rsidDel="00000000" w:rsidP="00000000" w:rsidRDefault="00000000" w:rsidRPr="00000000" w14:paraId="0000012F">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ta’limning uzluksizligi va izchilligi;</w:t>
      </w:r>
    </w:p>
    <w:p w:rsidR="00000000" w:rsidDel="00000000" w:rsidP="00000000" w:rsidRDefault="00000000" w:rsidRPr="00000000" w14:paraId="00000130">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o‘n bir yillik ta’limning hamda olti yoshdan yetti yoshgacha bo‘lgan bolalarni bir yil davomida umumiy o‘rta ta’limga tayyorlashning majburiyligi;</w:t>
      </w:r>
    </w:p>
    <w:p w:rsidR="00000000" w:rsidDel="00000000" w:rsidP="00000000" w:rsidRDefault="00000000" w:rsidRPr="00000000" w14:paraId="00000131">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davlat ta’lim standartlari va davlat ta’lim talablari doirasida ta’lim olishning hamma uchun ochiqligi;</w:t>
      </w:r>
    </w:p>
    <w:p w:rsidR="00000000" w:rsidDel="00000000" w:rsidP="00000000" w:rsidRDefault="00000000" w:rsidRPr="00000000" w14:paraId="00000132">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o‘quv dasturlarini tanlashga doir yondashuvning yagonaligi va tabaqalashtirilganligi;</w:t>
      </w:r>
    </w:p>
    <w:p w:rsidR="00000000" w:rsidDel="00000000" w:rsidP="00000000" w:rsidRDefault="00000000" w:rsidRPr="00000000" w14:paraId="00000133">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insonning butun hayoti davomida ta’lim olishi;</w:t>
      </w:r>
    </w:p>
    <w:p w:rsidR="00000000" w:rsidDel="00000000" w:rsidP="00000000" w:rsidRDefault="00000000" w:rsidRPr="00000000" w14:paraId="00000134">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jamiyatda pedagoglarni ijtimoiy himoya qilishning kafolatlanganligi;</w:t>
      </w:r>
    </w:p>
    <w:p w:rsidR="00000000" w:rsidDel="00000000" w:rsidP="00000000" w:rsidRDefault="00000000" w:rsidRPr="00000000" w14:paraId="00000135">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tizimining dunyoviy xususiyatga egaligi;</w:t>
      </w:r>
    </w:p>
    <w:p w:rsidR="00000000" w:rsidDel="00000000" w:rsidP="00000000" w:rsidRDefault="00000000" w:rsidRPr="00000000" w14:paraId="00000136">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bilimlilik, qobiliyatlilik va iste’dodning rag‘batlantirilishi;</w:t>
      </w:r>
    </w:p>
    <w:p w:rsidR="00000000" w:rsidDel="00000000" w:rsidP="00000000" w:rsidRDefault="00000000" w:rsidRPr="00000000" w14:paraId="00000137">
      <w:pPr>
        <w:numPr>
          <w:ilvl w:val="0"/>
          <w:numId w:val="12"/>
        </w:numPr>
        <w:spacing w:after="0" w:line="360" w:lineRule="auto"/>
        <w:ind w:left="1429" w:hanging="360"/>
        <w:jc w:val="both"/>
        <w:rPr>
          <w:sz w:val="28"/>
          <w:szCs w:val="28"/>
        </w:rPr>
      </w:pPr>
      <w:r w:rsidDel="00000000" w:rsidR="00000000" w:rsidRPr="00000000">
        <w:rPr>
          <w:rFonts w:ascii="Times New Roman" w:cs="Times New Roman" w:eastAsia="Times New Roman" w:hAnsi="Times New Roman"/>
          <w:sz w:val="28"/>
          <w:szCs w:val="28"/>
          <w:rtl w:val="0"/>
        </w:rPr>
        <w:t xml:space="preserve">ta’lim tizimida davlat va jamoat boshqaruvining uyg‘unligi;</w:t>
      </w:r>
    </w:p>
    <w:p w:rsidR="00000000" w:rsidDel="00000000" w:rsidP="00000000" w:rsidRDefault="00000000" w:rsidRPr="00000000" w14:paraId="00000138">
      <w:pPr>
        <w:numPr>
          <w:ilvl w:val="0"/>
          <w:numId w:val="12"/>
        </w:numPr>
        <w:spacing w:after="0" w:line="360" w:lineRule="auto"/>
        <w:ind w:left="1429" w:hanging="360"/>
        <w:jc w:val="both"/>
        <w:rPr>
          <w:b w:val="1"/>
          <w:bCs w:val="1"/>
          <w:sz w:val="28"/>
          <w:szCs w:val="28"/>
        </w:rPr>
      </w:pPr>
      <w:r w:rsidDel="00000000" w:rsidR="00000000" w:rsidRPr="00000000">
        <w:rPr>
          <w:rFonts w:ascii="Times New Roman" w:cs="Times New Roman" w:eastAsia="Times New Roman" w:hAnsi="Times New Roman"/>
          <w:sz w:val="28"/>
          <w:szCs w:val="28"/>
          <w:rtl w:val="0"/>
        </w:rPr>
        <w:t xml:space="preserve">ta’lim faoliyati sohasidagi ochiqlik va shaffoflik.</w:t>
      </w:r>
      <w:r w:rsidDel="00000000" w:rsidR="00000000" w:rsidRPr="00000000">
        <w:rPr>
          <w:rtl w:val="0"/>
        </w:rPr>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Oʻqituvchilarning ta’lim bosqichlarida jamiyatning rivojlanishi uchun xizmat qiladigan bilimlarni egallashi va amalga oshirishi bilan yuzaga chiqadi. Maktab ta’limini shakllantiruvchi va me’yorga ketiruvchi vositalariga umumiy, oʻrta ta’limi boʻyicha ixtisoslikka yoʻnaltiruvchi mutaxassislik, Davlat ta’lim standarti va oʻquv rejasi, fan dasturi va qo‘llanmalari kiradi. Davlat ta’lim standarti oʻquvchilarning egallashi mumkin boʻlgan bilimlar, koʻnikma va muhokamalarning chegaralarini, kasbiy omilkorlikni hamda jamiyatning rivojiga hamda bilimlarni egallashga yordam beradigan fanlarni belgilab beradi, DTS tarkibiga kiruvchi oʻquv rejasida aks ettiradi. Fan dasturi zarur boʻlgan fanlar bo‘yicha bilimlarning asoslari va chegarasini koʻrsatadi. </w:t>
      </w:r>
    </w:p>
    <w:p w:rsidR="00000000" w:rsidDel="00000000" w:rsidP="00000000" w:rsidRDefault="00000000" w:rsidRPr="00000000" w14:paraId="0000013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Davlat ta’lim standartlari</w:t>
      </w:r>
      <w:r w:rsidDel="00000000" w:rsidR="00000000" w:rsidRPr="00000000">
        <w:rPr>
          <w:rFonts w:ascii="Times New Roman" w:cs="Times New Roman" w:eastAsia="Times New Roman" w:hAnsi="Times New Roman"/>
          <w:sz w:val="28"/>
          <w:szCs w:val="28"/>
          <w:rtl w:val="0"/>
        </w:rPr>
        <w:t xml:space="preserve"> -davlat tomonidan ta’limning mazmuni va sifatiga nisbatan belgilanadigan talablar majmui;</w:t>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Davlat ta’lim talablari</w:t>
      </w:r>
      <w:r w:rsidDel="00000000" w:rsidR="00000000" w:rsidRPr="00000000">
        <w:rPr>
          <w:rFonts w:ascii="Times New Roman" w:cs="Times New Roman" w:eastAsia="Times New Roman" w:hAnsi="Times New Roman"/>
          <w:sz w:val="28"/>
          <w:szCs w:val="28"/>
          <w:rtl w:val="0"/>
        </w:rPr>
        <w:t xml:space="preserve"> - ta’limning tuzilmasiga, mazmuniga va uni amalga oshirish shart-sharoitlariga, shuningdek, ta’lim oluvchilarning jismoniy, shaxsiy, intellektual, ilmiy hamda kasbiy sifatlariga qo‘yiladigan majburiy talablar;</w:t>
      </w:r>
    </w:p>
    <w:p w:rsidR="00000000" w:rsidDel="00000000" w:rsidP="00000000" w:rsidRDefault="00000000" w:rsidRPr="00000000" w14:paraId="000001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O‘qitish natijalari</w:t>
      </w:r>
      <w:r w:rsidDel="00000000" w:rsidR="00000000" w:rsidRPr="00000000">
        <w:rPr>
          <w:rFonts w:ascii="Times New Roman" w:cs="Times New Roman" w:eastAsia="Times New Roman" w:hAnsi="Times New Roman"/>
          <w:sz w:val="28"/>
          <w:szCs w:val="28"/>
          <w:rtl w:val="0"/>
        </w:rPr>
        <w:t xml:space="preserve"> -o‘quv jarayonining ma’lum bosqichi yakuni bo‘yicha ta’lim oluvchi baholanadigan kompetensiyalar.</w:t>
      </w:r>
    </w:p>
    <w:p w:rsidR="00000000" w:rsidDel="00000000" w:rsidP="00000000" w:rsidRDefault="00000000" w:rsidRPr="00000000" w14:paraId="000001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standartlari ta’lim tashkilotlarida ta’lim jarayonini tashkil etish va baholash uchun asos hisoblanadi.</w:t>
      </w:r>
    </w:p>
    <w:p w:rsidR="00000000" w:rsidDel="00000000" w:rsidP="00000000" w:rsidRDefault="00000000" w:rsidRPr="00000000" w14:paraId="0000013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Ta’lim standartlarining maqsadi</w:t>
      </w:r>
      <w:r w:rsidDel="00000000" w:rsidR="00000000" w:rsidRPr="00000000">
        <w:rPr>
          <w:rFonts w:ascii="Times New Roman" w:cs="Times New Roman" w:eastAsia="Times New Roman" w:hAnsi="Times New Roman"/>
          <w:color w:val="000000"/>
          <w:sz w:val="28"/>
          <w:szCs w:val="28"/>
          <w:rtl w:val="0"/>
        </w:rPr>
        <w:t xml:space="preserve"> -ta’lim va o‘qitish sifatiga, ta’lim mazmuniga, ta’lim oluvchilar hamda ularning tayyorgarlik darajasiga, ta’lim darajasidagi kompetensiyalar va natijalarga, beriladigan malakalarga, talab qilinadigan o‘quv yuklamasi va faoliyati hajmiga va baholash mexanizmlariga qo‘yiladigan talablarni belgilash hisoblanadi.</w:t>
      </w:r>
    </w:p>
    <w:p w:rsidR="00000000" w:rsidDel="00000000" w:rsidP="00000000" w:rsidRDefault="00000000" w:rsidRPr="00000000" w14:paraId="0000013F">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Ta’lim standartlarining asosiy vazifalari quyidagilardan iborat:</w:t>
      </w:r>
    </w:p>
    <w:p w:rsidR="00000000" w:rsidDel="00000000" w:rsidP="00000000" w:rsidRDefault="00000000" w:rsidRPr="00000000" w14:paraId="00000140">
      <w:pPr>
        <w:numPr>
          <w:ilvl w:val="0"/>
          <w:numId w:val="23"/>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ta’limning mazmuni va sifatiga qo‘yiladigan talablarni belgilash;</w:t>
      </w:r>
    </w:p>
    <w:p w:rsidR="00000000" w:rsidDel="00000000" w:rsidP="00000000" w:rsidRDefault="00000000" w:rsidRPr="00000000" w14:paraId="00000141">
      <w:pPr>
        <w:numPr>
          <w:ilvl w:val="0"/>
          <w:numId w:val="23"/>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ta’limning turlari, mazmuni, ta’lim va tarbiyaning o‘zaro bog‘liqligi, ta’lim tizimida uzviylik va uzluksizlikni ta’minlash;</w:t>
      </w:r>
    </w:p>
    <w:p w:rsidR="00000000" w:rsidDel="00000000" w:rsidP="00000000" w:rsidRDefault="00000000" w:rsidRPr="00000000" w14:paraId="00000142">
      <w:pPr>
        <w:numPr>
          <w:ilvl w:val="0"/>
          <w:numId w:val="23"/>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o‘qitish natijalarini baholash tartibi, ta’lim va tarbiya sifatini nazorat qilishni takomillashtirish;</w:t>
      </w:r>
    </w:p>
    <w:p w:rsidR="00000000" w:rsidDel="00000000" w:rsidP="00000000" w:rsidRDefault="00000000" w:rsidRPr="00000000" w14:paraId="00000143">
      <w:pPr>
        <w:numPr>
          <w:ilvl w:val="0"/>
          <w:numId w:val="23"/>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turlari, bosqichlarining o‘zaro uzviyligi va uzluksizligini ta’minlash;</w:t>
      </w:r>
    </w:p>
    <w:p w:rsidR="00000000" w:rsidDel="00000000" w:rsidP="00000000" w:rsidRDefault="00000000" w:rsidRPr="00000000" w14:paraId="00000144">
      <w:pPr>
        <w:numPr>
          <w:ilvl w:val="0"/>
          <w:numId w:val="23"/>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milliy standartlar talablarining ta’lim sifati va kadrlar tayyorlashga nisbatan xalqaro talablarga muvofiqligini ta’minlash.</w:t>
      </w:r>
    </w:p>
    <w:p w:rsidR="00000000" w:rsidDel="00000000" w:rsidP="00000000" w:rsidRDefault="00000000" w:rsidRPr="00000000" w14:paraId="00000145">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Ta’lim standartlarining asosiy prinsiplari quyidagilardan iborat:</w:t>
      </w:r>
    </w:p>
    <w:p w:rsidR="00000000" w:rsidDel="00000000" w:rsidP="00000000" w:rsidRDefault="00000000" w:rsidRPr="00000000" w14:paraId="00000146">
      <w:pPr>
        <w:numPr>
          <w:ilvl w:val="0"/>
          <w:numId w:val="34"/>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davlat, jamiyat, mehnat bozori va shaxs ehtiyojlariga mosligi;</w:t>
      </w:r>
    </w:p>
    <w:p w:rsidR="00000000" w:rsidDel="00000000" w:rsidP="00000000" w:rsidRDefault="00000000" w:rsidRPr="00000000" w14:paraId="00000147">
      <w:pPr>
        <w:numPr>
          <w:ilvl w:val="0"/>
          <w:numId w:val="34"/>
        </w:numPr>
        <w:spacing w:after="0" w:line="360" w:lineRule="auto"/>
        <w:ind w:left="1429" w:hanging="360"/>
        <w:jc w:val="both"/>
        <w:rPr>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va tarbiyaning yaxlitligi, barcha uchun teng va kafolatlanganligi;</w:t>
      </w:r>
    </w:p>
    <w:p w:rsidR="00000000" w:rsidDel="00000000" w:rsidP="00000000" w:rsidRDefault="00000000" w:rsidRPr="00000000" w14:paraId="0000014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turlari va bosqichlari o‘rtasida uzluksizlik va ta’lim mazmuni uzviyligining ta’minlanganligi;</w:t>
      </w:r>
    </w:p>
    <w:p w:rsidR="00000000" w:rsidDel="00000000" w:rsidP="00000000" w:rsidRDefault="00000000" w:rsidRPr="00000000" w14:paraId="0000014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gender tenglik va inklyuziv ta’lim olish huquqlarining ta’minlanganligi;</w:t>
      </w:r>
    </w:p>
    <w:p w:rsidR="00000000" w:rsidDel="00000000" w:rsidP="00000000" w:rsidRDefault="00000000" w:rsidRPr="00000000" w14:paraId="0000014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oluvchilarga yo‘naltirilganligi va ta’lim oluvchilar shaxsi, ularning intilishlari, qobiliyatlari hamda qiziqishlarining inobatga olinganligi;</w:t>
      </w:r>
    </w:p>
    <w:p w:rsidR="00000000" w:rsidDel="00000000" w:rsidP="00000000" w:rsidRDefault="00000000" w:rsidRPr="00000000" w14:paraId="0000014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O‘zbekiston ta’lim siyosatini hisobga olgan holda xorijiy mamlakatlarning ta’lim sohasidagi tajribalaridan foydalanilganligi.</w:t>
      </w:r>
    </w:p>
    <w:p w:rsidR="00000000" w:rsidDel="00000000" w:rsidP="00000000" w:rsidRDefault="00000000" w:rsidRPr="00000000" w14:paraId="0000014C">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Ta’lim standartlarini ishlab chiqishga qo‘yiladigan asosiy talablar:</w:t>
      </w:r>
    </w:p>
    <w:p w:rsidR="00000000" w:rsidDel="00000000" w:rsidP="00000000" w:rsidRDefault="00000000" w:rsidRPr="00000000" w14:paraId="0000014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madaniy va tarixiy meros an’analari, milliy va umuminsoniy qadriyatlar, davlat talablari va jamiyat ehtiyojlarini hisobga olish;</w:t>
      </w:r>
    </w:p>
    <w:p w:rsidR="00000000" w:rsidDel="00000000" w:rsidP="00000000" w:rsidRDefault="00000000" w:rsidRPr="00000000" w14:paraId="0000014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oluvchilarda mustaqil fikrlash, vatanga fidoyilik va milliy g‘urur hissini singdirish hamda o‘z majburiyatlarini mas’uliyat bilan bajarish bo‘yicha zarur bilim va ko‘nikmalarni rivojlantirish;</w:t>
      </w:r>
    </w:p>
    <w:p w:rsidR="00000000" w:rsidDel="00000000" w:rsidP="00000000" w:rsidRDefault="00000000" w:rsidRPr="00000000" w14:paraId="0000014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 ongiga Vatan tuyg‘usini singdirish;</w:t>
      </w:r>
    </w:p>
    <w:p w:rsidR="00000000" w:rsidDel="00000000" w:rsidP="00000000" w:rsidRDefault="00000000" w:rsidRPr="00000000" w14:paraId="0000015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kadrlarni maqsadli va sifatli tayyorlash uchun ta’lim, fan va ishlab chiqarishning samarali integratsiyasini ta’minlash;</w:t>
      </w:r>
    </w:p>
    <w:p w:rsidR="00000000" w:rsidDel="00000000" w:rsidP="00000000" w:rsidRDefault="00000000" w:rsidRPr="00000000" w14:paraId="0000015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oluvchilarning o‘qitish natijalariga aniq talablarni belgilash hamda uning me’yorlari va talablari buzilishining oldini olish;</w:t>
      </w:r>
    </w:p>
    <w:p w:rsidR="00000000" w:rsidDel="00000000" w:rsidP="00000000" w:rsidRDefault="00000000" w:rsidRPr="00000000" w14:paraId="0000015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oluvchilarda atrof muhitni asrab-avaylash va muqobil energiya manbalaridan samarali foydalanish ko‘nikmalarini shakllantirish;</w:t>
      </w:r>
    </w:p>
    <w:p w:rsidR="00000000" w:rsidDel="00000000" w:rsidP="00000000" w:rsidRDefault="00000000" w:rsidRPr="00000000" w14:paraId="0000015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turlari va bosqichlarini xalqaro miqyosda tan olingan mezonlar bo‘yicha ta’limning uzviyligi va uzluksizligini ta’minlash;</w:t>
      </w:r>
    </w:p>
    <w:p w:rsidR="00000000" w:rsidDel="00000000" w:rsidP="00000000" w:rsidRDefault="00000000" w:rsidRPr="00000000" w14:paraId="0000015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oluvchilarning qobiliyat va ehtiyojlari asosida individual rivojlanish hamda differensial yondashuv asosida ta’lim olish imkoniyatlarini yaratish;</w:t>
      </w:r>
    </w:p>
    <w:p w:rsidR="00000000" w:rsidDel="00000000" w:rsidP="00000000" w:rsidRDefault="00000000" w:rsidRPr="00000000" w14:paraId="0000015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variativ va invariativ komponentlarni joriy etish orqali ta’lim jarayonini tizimlashtirish;</w:t>
      </w:r>
    </w:p>
    <w:p w:rsidR="00000000" w:rsidDel="00000000" w:rsidP="00000000" w:rsidRDefault="00000000" w:rsidRPr="00000000" w14:paraId="0000015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mehnat bozori talablariga muvofiq kadrlarni tayyorlashda xalqaro tajribani inobatga olish.</w:t>
      </w:r>
    </w:p>
    <w:p w:rsidR="00000000" w:rsidDel="00000000" w:rsidP="00000000" w:rsidRDefault="00000000" w:rsidRPr="00000000" w14:paraId="00000157">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Ta’lim turlari bo‘yicha quyidagi ta’lim standartlari ishlab chiqiladi:</w:t>
      </w:r>
    </w:p>
    <w:p w:rsidR="00000000" w:rsidDel="00000000" w:rsidP="00000000" w:rsidRDefault="00000000" w:rsidRPr="00000000" w14:paraId="0000015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maktabgacha ta’lim va tarbiyaning </w:t>
      </w:r>
      <w:r w:rsidDel="00000000" w:rsidR="00000000" w:rsidRPr="00000000">
        <w:rPr>
          <w:rFonts w:ascii="Times New Roman" w:cs="Times New Roman" w:eastAsia="Times New Roman" w:hAnsi="Times New Roman"/>
          <w:i w:val="1"/>
          <w:iCs w:val="1"/>
          <w:color w:val="000000"/>
          <w:sz w:val="28"/>
          <w:szCs w:val="28"/>
          <w:rtl w:val="0"/>
        </w:rPr>
        <w:t xml:space="preserve">davlat standarti</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59">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umumiy o‘rta va o‘rta maxsus ta’lim, professional ta’lim, oliy ta’limning </w:t>
      </w:r>
      <w:r w:rsidDel="00000000" w:rsidR="00000000" w:rsidRPr="00000000">
        <w:rPr>
          <w:rFonts w:ascii="Times New Roman" w:cs="Times New Roman" w:eastAsia="Times New Roman" w:hAnsi="Times New Roman"/>
          <w:b w:val="1"/>
          <w:bCs w:val="1"/>
          <w:i w:val="1"/>
          <w:iCs w:val="1"/>
          <w:color w:val="000000"/>
          <w:sz w:val="28"/>
          <w:szCs w:val="28"/>
          <w:rtl w:val="0"/>
        </w:rPr>
        <w:t xml:space="preserve">davlat ta’lim standartlari</w:t>
      </w:r>
      <w:r w:rsidDel="00000000" w:rsidR="00000000" w:rsidRPr="00000000">
        <w:rPr>
          <w:rFonts w:ascii="Times New Roman" w:cs="Times New Roman" w:eastAsia="Times New Roman" w:hAnsi="Times New Roman"/>
          <w:b w:val="1"/>
          <w:bCs w:val="1"/>
          <w:color w:val="000000"/>
          <w:sz w:val="28"/>
          <w:szCs w:val="28"/>
          <w:rtl w:val="0"/>
        </w:rPr>
        <w:t xml:space="preserve">;</w:t>
      </w:r>
    </w:p>
    <w:p w:rsidR="00000000" w:rsidDel="00000000" w:rsidP="00000000" w:rsidRDefault="00000000" w:rsidRPr="00000000" w14:paraId="0000015A">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oliy ta’limdan keyingi ta’limning, kadrlarni qayta tayyorlash va malakasini oshirishning, shuningdek maktabdan tashqari ta’limning </w:t>
      </w:r>
      <w:r w:rsidDel="00000000" w:rsidR="00000000" w:rsidRPr="00000000">
        <w:rPr>
          <w:rFonts w:ascii="Times New Roman" w:cs="Times New Roman" w:eastAsia="Times New Roman" w:hAnsi="Times New Roman"/>
          <w:b w:val="1"/>
          <w:bCs w:val="1"/>
          <w:i w:val="1"/>
          <w:iCs w:val="1"/>
          <w:color w:val="000000"/>
          <w:sz w:val="28"/>
          <w:szCs w:val="28"/>
          <w:rtl w:val="0"/>
        </w:rPr>
        <w:t xml:space="preserve">davlat ta’lim talablari</w:t>
      </w:r>
      <w:r w:rsidDel="00000000" w:rsidR="00000000" w:rsidRPr="00000000">
        <w:rPr>
          <w:rFonts w:ascii="Times New Roman" w:cs="Times New Roman" w:eastAsia="Times New Roman" w:hAnsi="Times New Roman"/>
          <w:b w:val="1"/>
          <w:bCs w:val="1"/>
          <w:color w:val="000000"/>
          <w:sz w:val="28"/>
          <w:szCs w:val="28"/>
          <w:rtl w:val="0"/>
        </w:rPr>
        <w:t xml:space="preserve">.</w:t>
      </w:r>
    </w:p>
    <w:p w:rsidR="00000000" w:rsidDel="00000000" w:rsidP="00000000" w:rsidRDefault="00000000" w:rsidRPr="00000000" w14:paraId="0000015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Ta’lim turlari bo‘yicha davlat ta’lim standartlari va davlat ta’lim talablarini ta’lim sohasidagi xalqaro standartlar talablariga moslashtirish maqsadida O‘zbekiston Respublikasining ta’lim bosqichlari YUNESKOning “Ta’limning xalqaro standart tasniflagichi (International Standard Classification of Education (ISCED-2011)”— Xalqaro tasniflagich darajalari bilan muvofiqligi ta’minlanadi.</w:t>
      </w:r>
    </w:p>
    <w:p w:rsidR="00000000" w:rsidDel="00000000" w:rsidP="00000000" w:rsidRDefault="00000000" w:rsidRPr="00000000" w14:paraId="0000015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Maktabgacha ta’lim va tarbiyaning davlat standarti Xalqaro tasniflagichning 0-darajasidagi (kichik yoshdagi bolalar ta’limi) belgilangan talablarga muvofiq ishlab chiqiladi.</w:t>
      </w:r>
    </w:p>
    <w:p w:rsidR="00000000" w:rsidDel="00000000" w:rsidP="00000000" w:rsidRDefault="00000000" w:rsidRPr="00000000" w14:paraId="0000015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Ushbu standart erta kognitiv, jismoniy, ijtimoiy va emotsional kabi shakllanishi lozim bo‘lgan ko‘nikmalar yagona shaklda ishlab chiqilishi, bolalarni boshlang‘ich ta’limga qabul qilish hamda akademik tayyorlash uchun zarur bo‘lgan ko‘nikmalarni rivojlantirishga xizmat qilishi kerak.</w:t>
      </w:r>
    </w:p>
    <w:p w:rsidR="00000000" w:rsidDel="00000000" w:rsidP="00000000" w:rsidRDefault="00000000" w:rsidRPr="00000000" w14:paraId="0000015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Boshlang‘ich ta’limning davlat ta’lim standarti Xalqaro tasniflagichning 1-darajasidagi (boshlang‘ich ta’lim) belgilangan talablarga muvofiq ishlab chiqiladi va I — IV sinflarni qamrab oladi.</w:t>
      </w:r>
    </w:p>
    <w:p w:rsidR="00000000" w:rsidDel="00000000" w:rsidP="00000000" w:rsidRDefault="00000000" w:rsidRPr="00000000" w14:paraId="0000015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Mazkur standart o‘qish, yozish, asosiy matematik ko‘nikmalar (savodxonlik va hisoblash), shaxsiy va ijtimoiy rivojlanishning asosiy sohalarini o‘rganish va tushunish uchun mustahkam poydevor yaratishga qaratiladi.</w:t>
      </w:r>
    </w:p>
    <w:p w:rsidR="00000000" w:rsidDel="00000000" w:rsidP="00000000" w:rsidRDefault="00000000" w:rsidRPr="00000000" w14:paraId="0000016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Tayanch o‘rta ta’limning davlat ta’lim standarti Xalqaro tasniflagichning </w:t>
        <w:br w:type="textWrapping"/>
        <w:t xml:space="preserve">2-darajasidagi (o‘rta ta’limning birinchi bosqichi) belgilangan talablarga muvofiq ishlab chiqiladi va V — IX sinflarni qamrab oladi. Tayanch o‘rta ta’lim bitiruvchilari (IX sinf) O‘zbekiston Respublikasi Milliy malaka ramkasining 2-malaka darajasida belgilangan talablarga javob berishi kerak. Tayanch o‘rta ta’limning davlat ta’lim standarti boshlang‘ich ta’lim natijalarini hisobga olgan holda ishlab chiqiladi.</w:t>
      </w:r>
    </w:p>
    <w:p w:rsidR="00000000" w:rsidDel="00000000" w:rsidP="00000000" w:rsidRDefault="00000000" w:rsidRPr="00000000" w14:paraId="0000016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Ushbu standart hayot davomida ta’lim olish va inson kapitalini rivojlantirish poydevorini yaratish, umumta’lim fanlari bo‘yicha nazariy bilimlarni shakllantirishga qaratiladi.</w:t>
      </w:r>
    </w:p>
    <w:p w:rsidR="00000000" w:rsidDel="00000000" w:rsidP="00000000" w:rsidRDefault="00000000" w:rsidRPr="00000000" w14:paraId="0000016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O‘rta ta’lim, o‘rta maxsus ta’limning davlat ta’lim standartlari Xalqaro tasniflagichning 3-darajasidagi (o‘rta ta’limning ikkinchi bosqichi) belgilangan talablarga muvofiq ishlab chiqiladi. Mazkur bosqichning davlat ta’lim standartlari tayanch o‘rta ta’lim bosqichi natijalariga asoslanadi.</w:t>
      </w:r>
    </w:p>
    <w:p w:rsidR="00000000" w:rsidDel="00000000" w:rsidP="00000000" w:rsidRDefault="00000000" w:rsidRPr="00000000" w14:paraId="0000016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O‘rta ta’lim va o‘rta maxsus ta’lim bosqichi bitiruvchilari (XI sinf) O‘zbekiston Respublikasi Milliy malaka ramkasining 3-malaka darajasida belgilangan talablarga javob berishi kerak. Bunda o‘rta ta’lim bosqichida umumta’lim fanlariga ustuvorlik berilgan holda qisqa muddatli kasbga tayyorlash dasturlari ham o‘qitiladi.</w:t>
      </w:r>
    </w:p>
    <w:p w:rsidR="00000000" w:rsidDel="00000000" w:rsidP="00000000" w:rsidRDefault="00000000" w:rsidRPr="00000000" w14:paraId="0000016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Boshlang‘ich professional ta’limning davlat ta’lim standarti Xalqaro tasniflagichning 3-darajasidagi (o‘rta ta’limning ikkinchi bosqichi) belgilangan talablarga muvofiq ishlab chiqiladi. Tayanch o‘rta ta’limning IX sinflari bitiruvchilarini qamrab oladi.</w:t>
      </w:r>
    </w:p>
    <w:p w:rsidR="00000000" w:rsidDel="00000000" w:rsidP="00000000" w:rsidRDefault="00000000" w:rsidRPr="00000000" w14:paraId="0000016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Boshlang‘ich professional ta’lim bosqichi bitiruvchilari (XI sinf) O‘zbekiston Respublikasi Milliy malaka ramkasining 3-malaka darajasida belgilangan talablarga javob berishi kerak.</w:t>
      </w:r>
    </w:p>
    <w:p w:rsidR="00000000" w:rsidDel="00000000" w:rsidP="00000000" w:rsidRDefault="00000000" w:rsidRPr="00000000" w14:paraId="0000016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Boshlang‘ich professional ta’limning davlat ta’lim standarti tayanch o‘rta ta’lim natijalarini hisobga olgan holda, ish beruvchilar bilan hamkorlikda ishlab chiqiladi hamda umumta’lim fanlari bilan birga Milliy malaka ramkasining </w:t>
        <w:br w:type="textWrapping"/>
        <w:t xml:space="preserve">3-malaka darajasiga tegishli bo‘lgan kasblar bo‘yicha o‘qitiladi.</w:t>
      </w:r>
    </w:p>
    <w:p w:rsidR="00000000" w:rsidDel="00000000" w:rsidP="00000000" w:rsidRDefault="00000000" w:rsidRPr="00000000" w14:paraId="00000167">
      <w:pPr>
        <w:spacing w:after="0" w:line="360" w:lineRule="auto"/>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O‘zbekiston Respublikasining ta’lim bosqichlari va YUNESKOning “Ta’limning xalqaro standart tasniflagichi </w:t>
      </w:r>
    </w:p>
    <w:p w:rsidR="00000000" w:rsidDel="00000000" w:rsidP="00000000" w:rsidRDefault="00000000" w:rsidRPr="00000000" w14:paraId="00000168">
      <w:pPr>
        <w:spacing w:after="0" w:line="360" w:lineRule="auto"/>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(International Standard Classification of Education (ISCED-2011)” darajalari o‘rtasidagi muvofiqlik jadvali</w:t>
      </w:r>
    </w:p>
    <w:tbl>
      <w:tblPr>
        <w:tblStyle w:val="Table1"/>
        <w:tblW w:w="93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25"/>
        <w:gridCol w:w="3146"/>
        <w:gridCol w:w="4379"/>
        <w:tblGridChange w:id="0">
          <w:tblGrid>
            <w:gridCol w:w="1825"/>
            <w:gridCol w:w="3146"/>
            <w:gridCol w:w="4379"/>
          </w:tblGrid>
        </w:tblGridChange>
      </w:tblGrid>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6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ISCED-2011 darajalari</w:t>
            </w:r>
            <w:r w:rsidDel="00000000" w:rsidR="00000000" w:rsidRPr="00000000">
              <w:rPr>
                <w:rtl w:val="0"/>
              </w:rPr>
            </w:r>
          </w:p>
        </w:tc>
        <w:tc>
          <w:tcPr>
            <w:shd w:fill="ffffff" w:val="clear"/>
            <w:tcMar>
              <w:top w:w="0.0" w:type="dxa"/>
              <w:left w:w="60.0" w:type="dxa"/>
              <w:bottom w:w="0.0" w:type="dxa"/>
              <w:right w:w="60.0" w:type="dxa"/>
            </w:tcMar>
            <w:vAlign w:val="center"/>
          </w:tcPr>
          <w:p w:rsidR="00000000" w:rsidDel="00000000" w:rsidP="00000000" w:rsidRDefault="00000000" w:rsidRPr="00000000" w14:paraId="0000016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ISCED-2011 ta’lim dasturlari</w:t>
            </w:r>
            <w:r w:rsidDel="00000000" w:rsidR="00000000" w:rsidRPr="00000000">
              <w:rPr>
                <w:rtl w:val="0"/>
              </w:rPr>
            </w:r>
          </w:p>
        </w:tc>
        <w:tc>
          <w:tcPr>
            <w:shd w:fill="ffffff" w:val="clear"/>
            <w:tcMar>
              <w:top w:w="0.0" w:type="dxa"/>
              <w:left w:w="60.0" w:type="dxa"/>
              <w:bottom w:w="0.0" w:type="dxa"/>
              <w:right w:w="60.0" w:type="dxa"/>
            </w:tcMar>
            <w:vAlign w:val="center"/>
          </w:tcPr>
          <w:p w:rsidR="00000000" w:rsidDel="00000000" w:rsidP="00000000" w:rsidRDefault="00000000" w:rsidRPr="00000000" w14:paraId="0000016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O‘zbekiston Respublikasining ta’lim bosqichlari</w:t>
            </w:r>
            <w:r w:rsidDel="00000000" w:rsidR="00000000" w:rsidRPr="00000000">
              <w:rPr>
                <w:rtl w:val="0"/>
              </w:rPr>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6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c>
          <w:tcPr>
            <w:shd w:fill="ffffff" w:val="clear"/>
            <w:tcMar>
              <w:top w:w="0.0" w:type="dxa"/>
              <w:left w:w="60.0" w:type="dxa"/>
              <w:bottom w:w="0.0" w:type="dxa"/>
              <w:right w:w="60.0" w:type="dxa"/>
            </w:tcMar>
            <w:vAlign w:val="center"/>
          </w:tcPr>
          <w:p w:rsidR="00000000" w:rsidDel="00000000" w:rsidP="00000000" w:rsidRDefault="00000000" w:rsidRPr="00000000" w14:paraId="0000016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Kichik yoshdagi bolalar ta’limi</w:t>
            </w:r>
          </w:p>
        </w:tc>
        <w:tc>
          <w:tcPr>
            <w:shd w:fill="ffffff" w:val="clear"/>
            <w:tcMar>
              <w:top w:w="0.0" w:type="dxa"/>
              <w:left w:w="60.0" w:type="dxa"/>
              <w:bottom w:w="0.0" w:type="dxa"/>
              <w:right w:w="60.0" w:type="dxa"/>
            </w:tcMar>
            <w:vAlign w:val="center"/>
          </w:tcPr>
          <w:p w:rsidR="00000000" w:rsidDel="00000000" w:rsidP="00000000" w:rsidRDefault="00000000" w:rsidRPr="00000000" w14:paraId="0000016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Maktabgacha ta’lim va tarbiya</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6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ffffff" w:val="clear"/>
            <w:tcMar>
              <w:top w:w="0.0" w:type="dxa"/>
              <w:left w:w="60.0" w:type="dxa"/>
              <w:bottom w:w="0.0" w:type="dxa"/>
              <w:right w:w="60.0" w:type="dxa"/>
            </w:tcMar>
            <w:vAlign w:val="center"/>
          </w:tcPr>
          <w:p w:rsidR="00000000" w:rsidDel="00000000" w:rsidP="00000000" w:rsidRDefault="00000000" w:rsidRPr="00000000" w14:paraId="0000017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Boshlang‘ich ta’lim</w:t>
            </w:r>
          </w:p>
        </w:tc>
        <w:tc>
          <w:tcPr>
            <w:shd w:fill="ffffff" w:val="clear"/>
            <w:tcMar>
              <w:top w:w="0.0" w:type="dxa"/>
              <w:left w:w="60.0" w:type="dxa"/>
              <w:bottom w:w="0.0" w:type="dxa"/>
              <w:right w:w="60.0" w:type="dxa"/>
            </w:tcMar>
            <w:vAlign w:val="center"/>
          </w:tcPr>
          <w:p w:rsidR="00000000" w:rsidDel="00000000" w:rsidP="00000000" w:rsidRDefault="00000000" w:rsidRPr="00000000" w14:paraId="0000017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Boshlang‘ich ta’lim (I — IV sinflar)</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7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ffffff" w:val="clear"/>
            <w:tcMar>
              <w:top w:w="0.0" w:type="dxa"/>
              <w:left w:w="60.0" w:type="dxa"/>
              <w:bottom w:w="0.0" w:type="dxa"/>
              <w:right w:w="60.0" w:type="dxa"/>
            </w:tcMar>
            <w:vAlign w:val="center"/>
          </w:tcPr>
          <w:p w:rsidR="00000000" w:rsidDel="00000000" w:rsidP="00000000" w:rsidRDefault="00000000" w:rsidRPr="00000000" w14:paraId="0000017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O‘rta ta’limning birinchi bosqichi</w:t>
            </w:r>
          </w:p>
        </w:tc>
        <w:tc>
          <w:tcPr>
            <w:shd w:fill="ffffff" w:val="clear"/>
            <w:tcMar>
              <w:top w:w="0.0" w:type="dxa"/>
              <w:left w:w="60.0" w:type="dxa"/>
              <w:bottom w:w="0.0" w:type="dxa"/>
              <w:right w:w="60.0" w:type="dxa"/>
            </w:tcMar>
            <w:vAlign w:val="center"/>
          </w:tcPr>
          <w:p w:rsidR="00000000" w:rsidDel="00000000" w:rsidP="00000000" w:rsidRDefault="00000000" w:rsidRPr="00000000" w14:paraId="0000017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Tayanch o‘rta ta’lim (V — IX sinflar)</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7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ffffff" w:val="clear"/>
            <w:tcMar>
              <w:top w:w="0.0" w:type="dxa"/>
              <w:left w:w="60.0" w:type="dxa"/>
              <w:bottom w:w="0.0" w:type="dxa"/>
              <w:right w:w="60.0" w:type="dxa"/>
            </w:tcMar>
            <w:vAlign w:val="center"/>
          </w:tcPr>
          <w:p w:rsidR="00000000" w:rsidDel="00000000" w:rsidP="00000000" w:rsidRDefault="00000000" w:rsidRPr="00000000" w14:paraId="0000017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O‘rta ta’limning ikkinchi bosqichi</w:t>
            </w:r>
          </w:p>
        </w:tc>
        <w:tc>
          <w:tcPr>
            <w:shd w:fill="ffffff" w:val="clear"/>
            <w:tcMar>
              <w:top w:w="0.0" w:type="dxa"/>
              <w:left w:w="60.0" w:type="dxa"/>
              <w:bottom w:w="0.0" w:type="dxa"/>
              <w:right w:w="60.0" w:type="dxa"/>
            </w:tcMar>
            <w:vAlign w:val="center"/>
          </w:tcPr>
          <w:p w:rsidR="00000000" w:rsidDel="00000000" w:rsidP="00000000" w:rsidRDefault="00000000" w:rsidRPr="00000000" w14:paraId="0000017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O‘rta ta’lim (X — XI sinflar)</w:t>
              <w:br w:type="textWrapping"/>
              <w:t xml:space="preserve">O‘rta maxsus ta’lim</w:t>
              <w:br w:type="textWrapping"/>
              <w:t xml:space="preserve">Boshlang‘ich professional ta’lim</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7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shd w:fill="ffffff" w:val="clear"/>
            <w:tcMar>
              <w:top w:w="0.0" w:type="dxa"/>
              <w:left w:w="60.0" w:type="dxa"/>
              <w:bottom w:w="0.0" w:type="dxa"/>
              <w:right w:w="60.0" w:type="dxa"/>
            </w:tcMar>
            <w:vAlign w:val="center"/>
          </w:tcPr>
          <w:p w:rsidR="00000000" w:rsidDel="00000000" w:rsidP="00000000" w:rsidRDefault="00000000" w:rsidRPr="00000000" w14:paraId="0000017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Umumiy o‘rta ta’limdan keyingi ta’lim</w:t>
            </w:r>
          </w:p>
        </w:tc>
        <w:tc>
          <w:tcPr>
            <w:shd w:fill="ffffff" w:val="clear"/>
            <w:tcMar>
              <w:top w:w="0.0" w:type="dxa"/>
              <w:left w:w="60.0" w:type="dxa"/>
              <w:bottom w:w="0.0" w:type="dxa"/>
              <w:right w:w="60.0" w:type="dxa"/>
            </w:tcMar>
            <w:vAlign w:val="center"/>
          </w:tcPr>
          <w:p w:rsidR="00000000" w:rsidDel="00000000" w:rsidP="00000000" w:rsidRDefault="00000000" w:rsidRPr="00000000" w14:paraId="0000017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O‘rta professional ta’lim</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7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shd w:fill="ffffff" w:val="clear"/>
            <w:tcMar>
              <w:top w:w="0.0" w:type="dxa"/>
              <w:left w:w="60.0" w:type="dxa"/>
              <w:bottom w:w="0.0" w:type="dxa"/>
              <w:right w:w="60.0" w:type="dxa"/>
            </w:tcMar>
            <w:vAlign w:val="center"/>
          </w:tcPr>
          <w:p w:rsidR="00000000" w:rsidDel="00000000" w:rsidP="00000000" w:rsidRDefault="00000000" w:rsidRPr="00000000" w14:paraId="0000017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Oliy ta’limning qisqa sikli</w:t>
            </w:r>
          </w:p>
        </w:tc>
        <w:tc>
          <w:tcPr>
            <w:shd w:fill="ffffff" w:val="clear"/>
            <w:tcMar>
              <w:top w:w="0.0" w:type="dxa"/>
              <w:left w:w="60.0" w:type="dxa"/>
              <w:bottom w:w="0.0" w:type="dxa"/>
              <w:right w:w="60.0" w:type="dxa"/>
            </w:tcMar>
            <w:vAlign w:val="center"/>
          </w:tcPr>
          <w:p w:rsidR="00000000" w:rsidDel="00000000" w:rsidP="00000000" w:rsidRDefault="00000000" w:rsidRPr="00000000" w14:paraId="0000017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O‘rta maxsus professional ta’lim</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7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shd w:fill="ffffff" w:val="clear"/>
            <w:tcMar>
              <w:top w:w="0.0" w:type="dxa"/>
              <w:left w:w="60.0" w:type="dxa"/>
              <w:bottom w:w="0.0" w:type="dxa"/>
              <w:right w:w="60.0" w:type="dxa"/>
            </w:tcMar>
            <w:vAlign w:val="center"/>
          </w:tcPr>
          <w:p w:rsidR="00000000" w:rsidDel="00000000" w:rsidP="00000000" w:rsidRDefault="00000000" w:rsidRPr="00000000" w14:paraId="0000017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Bakalavriat yoki unga</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tenglashtirilgan</w:t>
            </w:r>
          </w:p>
        </w:tc>
        <w:tc>
          <w:tcPr>
            <w:shd w:fill="ffffff" w:val="clear"/>
            <w:tcMar>
              <w:top w:w="0.0" w:type="dxa"/>
              <w:left w:w="60.0" w:type="dxa"/>
              <w:bottom w:w="0.0" w:type="dxa"/>
              <w:right w:w="60.0" w:type="dxa"/>
            </w:tcMar>
            <w:vAlign w:val="center"/>
          </w:tcPr>
          <w:p w:rsidR="00000000" w:rsidDel="00000000" w:rsidP="00000000" w:rsidRDefault="00000000" w:rsidRPr="00000000" w14:paraId="0000018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Bakalavriat</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8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shd w:fill="ffffff" w:val="clear"/>
            <w:tcMar>
              <w:top w:w="0.0" w:type="dxa"/>
              <w:left w:w="60.0" w:type="dxa"/>
              <w:bottom w:w="0.0" w:type="dxa"/>
              <w:right w:w="60.0" w:type="dxa"/>
            </w:tcMar>
            <w:vAlign w:val="center"/>
          </w:tcPr>
          <w:p w:rsidR="00000000" w:rsidDel="00000000" w:rsidP="00000000" w:rsidRDefault="00000000" w:rsidRPr="00000000" w14:paraId="0000018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Magistratura yoki unga</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tenglashtirilgan</w:t>
            </w:r>
          </w:p>
        </w:tc>
        <w:tc>
          <w:tcPr>
            <w:shd w:fill="ffffff" w:val="clear"/>
            <w:tcMar>
              <w:top w:w="0.0" w:type="dxa"/>
              <w:left w:w="60.0" w:type="dxa"/>
              <w:bottom w:w="0.0" w:type="dxa"/>
              <w:right w:w="60.0" w:type="dxa"/>
            </w:tcMar>
            <w:vAlign w:val="center"/>
          </w:tcPr>
          <w:p w:rsidR="00000000" w:rsidDel="00000000" w:rsidP="00000000" w:rsidRDefault="00000000" w:rsidRPr="00000000" w14:paraId="0000018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Magistratura</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8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shd w:fill="ffffff" w:val="clear"/>
            <w:tcMar>
              <w:top w:w="0.0" w:type="dxa"/>
              <w:left w:w="60.0" w:type="dxa"/>
              <w:bottom w:w="0.0" w:type="dxa"/>
              <w:right w:w="60.0" w:type="dxa"/>
            </w:tcMar>
            <w:vAlign w:val="center"/>
          </w:tcPr>
          <w:p w:rsidR="00000000" w:rsidDel="00000000" w:rsidP="00000000" w:rsidRDefault="00000000" w:rsidRPr="00000000" w14:paraId="0000018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Doktorlik tadqiqotlari yoki unga</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tenglashtirilgan</w:t>
            </w:r>
          </w:p>
        </w:tc>
        <w:tc>
          <w:tcPr>
            <w:shd w:fill="ffffff" w:val="clear"/>
            <w:tcMar>
              <w:top w:w="0.0" w:type="dxa"/>
              <w:left w:w="60.0" w:type="dxa"/>
              <w:bottom w:w="0.0" w:type="dxa"/>
              <w:right w:w="60.0" w:type="dxa"/>
            </w:tcMar>
            <w:vAlign w:val="center"/>
          </w:tcPr>
          <w:p w:rsidR="00000000" w:rsidDel="00000000" w:rsidP="00000000" w:rsidRDefault="00000000" w:rsidRPr="00000000" w14:paraId="0000018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Oliy ta’limdan keyingi ta’lim:</w:t>
            </w:r>
          </w:p>
          <w:p w:rsidR="00000000" w:rsidDel="00000000" w:rsidP="00000000" w:rsidRDefault="00000000" w:rsidRPr="00000000" w14:paraId="0000018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tayanch doktorantura</w:t>
            </w:r>
          </w:p>
          <w:p w:rsidR="00000000" w:rsidDel="00000000" w:rsidP="00000000" w:rsidRDefault="00000000" w:rsidRPr="00000000" w14:paraId="0000018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(Doctor of Philosophy) (PhD);</w:t>
            </w:r>
          </w:p>
          <w:p w:rsidR="00000000" w:rsidDel="00000000" w:rsidP="00000000" w:rsidRDefault="00000000" w:rsidRPr="00000000" w14:paraId="0000018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doktorantura</w:t>
            </w:r>
          </w:p>
          <w:p w:rsidR="00000000" w:rsidDel="00000000" w:rsidP="00000000" w:rsidRDefault="00000000" w:rsidRPr="00000000" w14:paraId="0000018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(Doctor of Science) (DSc).</w:t>
            </w:r>
          </w:p>
        </w:tc>
      </w:tr>
      <w:tr>
        <w:trPr>
          <w:cantSplit w:val="0"/>
          <w:tblHeader w:val="0"/>
        </w:trPr>
        <w:tc>
          <w:tcPr>
            <w:shd w:fill="ffffff" w:val="clear"/>
            <w:tcMar>
              <w:top w:w="0.0" w:type="dxa"/>
              <w:left w:w="60.0" w:type="dxa"/>
              <w:bottom w:w="0.0" w:type="dxa"/>
              <w:right w:w="60.0" w:type="dxa"/>
            </w:tcMar>
            <w:vAlign w:val="center"/>
          </w:tcPr>
          <w:p w:rsidR="00000000" w:rsidDel="00000000" w:rsidP="00000000" w:rsidRDefault="00000000" w:rsidRPr="00000000" w14:paraId="0000018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shd w:fill="ffffff" w:val="clear"/>
            <w:tcMar>
              <w:top w:w="0.0" w:type="dxa"/>
              <w:left w:w="60.0" w:type="dxa"/>
              <w:bottom w:w="0.0" w:type="dxa"/>
              <w:right w:w="60.0" w:type="dxa"/>
            </w:tcMar>
            <w:vAlign w:val="center"/>
          </w:tcPr>
          <w:p w:rsidR="00000000" w:rsidDel="00000000" w:rsidP="00000000" w:rsidRDefault="00000000" w:rsidRPr="00000000" w14:paraId="0000018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Tasniflanmaydi</w:t>
            </w:r>
          </w:p>
        </w:tc>
        <w:tc>
          <w:tcPr>
            <w:shd w:fill="ffffff" w:val="clear"/>
            <w:tcMar>
              <w:top w:w="0.0" w:type="dxa"/>
              <w:left w:w="60.0" w:type="dxa"/>
              <w:bottom w:w="0.0" w:type="dxa"/>
              <w:right w:w="60.0" w:type="dxa"/>
            </w:tcMar>
            <w:vAlign w:val="center"/>
          </w:tcPr>
          <w:p w:rsidR="00000000" w:rsidDel="00000000" w:rsidP="00000000" w:rsidRDefault="00000000" w:rsidRPr="00000000" w14:paraId="0000018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Kadrlarni qayta tayyorlash va malakasini oshirish hamda maktabdan tashqari ta’lim</w:t>
            </w:r>
          </w:p>
        </w:tc>
      </w:tr>
    </w:tbl>
    <w:p w:rsidR="00000000" w:rsidDel="00000000" w:rsidP="00000000" w:rsidRDefault="00000000" w:rsidRPr="00000000" w14:paraId="0000018E">
      <w:pPr>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5-slayd</w:t>
      </w:r>
      <w:r w:rsidDel="00000000" w:rsidR="00000000" w:rsidRPr="00000000">
        <w:rPr>
          <w:rFonts w:ascii="Times New Roman" w:cs="Times New Roman" w:eastAsia="Times New Roman" w:hAnsi="Times New Roman"/>
          <w:sz w:val="28"/>
          <w:szCs w:val="28"/>
          <w:rtl w:val="0"/>
        </w:rPr>
        <w:t xml:space="preserve"> “Ta’lim to‘g‘risida”gi Qonun O‘zbekiston Respublikasi ta’lim tizimini tartibga soluvchi muhim hujjatdir. Ushbu qonun ta’limning barcha darajalari, uning mazmuni, prinsiplari va tashkil etilishi haqida ma’lumot beradi. Qonun ta’lim sohasidagi davlat siyosatini belgilaydi va ta’lim muassasalarining faoliyatini tartibga soladi.</w:t>
      </w:r>
    </w:p>
    <w:p w:rsidR="00000000" w:rsidDel="00000000" w:rsidP="00000000" w:rsidRDefault="00000000" w:rsidRPr="00000000" w14:paraId="0000019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Qonunda quyidagi asosiy jihatlar ko‘rsatilgan:</w:t>
      </w:r>
    </w:p>
    <w:p w:rsidR="00000000" w:rsidDel="00000000" w:rsidP="00000000" w:rsidRDefault="00000000" w:rsidRPr="00000000" w14:paraId="0000019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Ta’limning maqsadi: Ta’limning asosiy maqsadi – shaxsning intellektual, ruhiy, jismoniy va axloqiy rivojlanishini ta’minlash.</w:t>
      </w:r>
    </w:p>
    <w:p w:rsidR="00000000" w:rsidDel="00000000" w:rsidP="00000000" w:rsidRDefault="00000000" w:rsidRPr="00000000" w14:paraId="0000019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Ta’lim tizimi: Ta’lim tizimining strukturasini belgilaydi, jumladan, umumiy ta’lim, professional ta’lim va oliy ta’lim darajalari.</w:t>
      </w:r>
    </w:p>
    <w:p w:rsidR="00000000" w:rsidDel="00000000" w:rsidP="00000000" w:rsidRDefault="00000000" w:rsidRPr="00000000" w14:paraId="0000019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Ta’lim prinsiplari: Ta’lim jarayonida erkinlik, tenglik, sifat va barqarorlik kabi asosiy prinsiplarga amal qilinishi kerak.</w:t>
      </w:r>
    </w:p>
    <w:p w:rsidR="00000000" w:rsidDel="00000000" w:rsidP="00000000" w:rsidRDefault="00000000" w:rsidRPr="00000000" w14:paraId="0000019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O‘qituvchilar va ta’lim muassasalari: O‘qituvchilarning malaka oshirish va ta’lim muassasalarining faoliyatini tartibga solish masalalari.</w:t>
      </w:r>
    </w:p>
    <w:p w:rsidR="00000000" w:rsidDel="00000000" w:rsidP="00000000" w:rsidRDefault="00000000" w:rsidRPr="00000000" w14:paraId="0000019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Davlatning roli: Davlat ta’lim sohasida nazorat va qo‘llab-quvvatlash funksiyalarini bajaradi.</w:t>
      </w:r>
    </w:p>
    <w:p w:rsidR="00000000" w:rsidDel="00000000" w:rsidP="00000000" w:rsidRDefault="00000000" w:rsidRPr="00000000" w14:paraId="0000019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Ushbu qonun O‘zbekiston Respublikasida ta’lim sifatini oshirish va ta’lim tizimini modernizatsiya qilishga qaratilgan strategiyalarni amalga oshirishda muhim ahamiyatga ega. </w:t>
      </w:r>
    </w:p>
    <w:p w:rsidR="00000000" w:rsidDel="00000000" w:rsidP="00000000" w:rsidRDefault="00000000" w:rsidRPr="00000000" w14:paraId="0000019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6-slayd.</w:t>
      </w:r>
      <w:r w:rsidDel="00000000" w:rsidR="00000000" w:rsidRPr="00000000">
        <w:rPr>
          <w:rFonts w:ascii="Times New Roman" w:cs="Times New Roman" w:eastAsia="Times New Roman" w:hAnsi="Times New Roman"/>
          <w:sz w:val="28"/>
          <w:szCs w:val="28"/>
          <w:rtl w:val="0"/>
        </w:rPr>
        <w:t xml:space="preserve"> O‘zbekiston Respublikasi 2025-yilni “Atrof-muhitni asrash va yashil iqtisodiyot yili” deb e’lon qilishi, mamlakatning ekologik muammolarni hal qilish va barqaror rivojlanish maqsadlariga erishishga qaratilgan strategik qaroridir. Ushbu tashabbus bir qator muhim jihatlarni o‘z ichiga oladi:</w:t>
      </w:r>
    </w:p>
    <w:p w:rsidR="00000000" w:rsidDel="00000000" w:rsidP="00000000" w:rsidRDefault="00000000" w:rsidRPr="00000000" w14:paraId="0000019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Ekologik ta’lim: O‘zbekistonning ta’lim tizimida ekologik bilimlarni oshirish, yosh avlodni atrof-muhitni asrashga jalb etish.</w:t>
      </w:r>
    </w:p>
    <w:p w:rsidR="00000000" w:rsidDel="00000000" w:rsidP="00000000" w:rsidRDefault="00000000" w:rsidRPr="00000000" w14:paraId="0000019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Yashil iqtisodiyot: Yashil iqtisodiyot tamoyillarini joriy etish, energiya samaradorligini oshirish, qayta tiklanuvchi energiya manbalaridan foydalanishni kengaytirish.</w:t>
      </w:r>
    </w:p>
    <w:p w:rsidR="00000000" w:rsidDel="00000000" w:rsidP="00000000" w:rsidRDefault="00000000" w:rsidRPr="00000000" w14:paraId="0000019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Tabiatni muhofaza qilish: Tabiiy resurslarni oqilona boshqarish, suv va havo sifatini yaxshilash, biologik xilma-xillikni saqlash.</w:t>
      </w:r>
    </w:p>
    <w:p w:rsidR="00000000" w:rsidDel="00000000" w:rsidP="00000000" w:rsidRDefault="00000000" w:rsidRPr="00000000" w14:paraId="0000019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Ijtimoiy mas’uliyat: Jamiyatda ekologik mas’uliyatni oshirish, fuqarolarni atrof-muhitni asrashga undash.</w:t>
      </w:r>
    </w:p>
    <w:p w:rsidR="00000000" w:rsidDel="00000000" w:rsidP="00000000" w:rsidRDefault="00000000" w:rsidRPr="00000000" w14:paraId="0000019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Xalqaro hamkorlik: Global ekologik muammolarni hal qilishda xalqaro tashkilotlar va davlatlar bilan hamkorlikni rivojlantirish.</w:t>
      </w:r>
    </w:p>
    <w:p w:rsidR="00000000" w:rsidDel="00000000" w:rsidP="00000000" w:rsidRDefault="00000000" w:rsidRPr="00000000" w14:paraId="0000019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Ushbu tashabbus O‘zbekistonning barqaror rivojlanish maqsadlari, jumladan, ijtimoiy-iqtisodiy rivojlanish va ekologik barqarorlikni ta’minlashga xizmat qiladi.</w:t>
      </w:r>
    </w:p>
    <w:p w:rsidR="00000000" w:rsidDel="00000000" w:rsidP="00000000" w:rsidRDefault="00000000" w:rsidRPr="00000000" w14:paraId="0000019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7-slayd.</w:t>
      </w:r>
      <w:r w:rsidDel="00000000" w:rsidR="00000000" w:rsidRPr="00000000">
        <w:rPr>
          <w:rFonts w:ascii="Times New Roman" w:cs="Times New Roman" w:eastAsia="Times New Roman" w:hAnsi="Times New Roman"/>
          <w:sz w:val="28"/>
          <w:szCs w:val="28"/>
          <w:rtl w:val="0"/>
        </w:rPr>
        <w:t xml:space="preserve"> O‘qituvchilar bilan tuziladigan mehnat shartnomasi o‘qituvchining ish joyi, vazifalari, huquqlari va majburiyatlarini belgilovchi muhim hujjatdir. O‘zbekiston Respublikasining 2023-yilda qabul qilingan yangi tahrirdagi Mehnat kodeksiga va ta'lim sohasidagi qonunlarga asoslanib, o‘qituvchilar bilan tuziladigan mehnat shartnomasining mazmuni va shartlari quyidagilarni o‘z ichiga oladi:</w:t>
      </w:r>
    </w:p>
    <w:p w:rsidR="00000000" w:rsidDel="00000000" w:rsidP="00000000" w:rsidRDefault="00000000" w:rsidRPr="00000000" w14:paraId="0000019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Shartnoma tomonlari</w:t>
      </w:r>
    </w:p>
    <w:p w:rsidR="00000000" w:rsidDel="00000000" w:rsidP="00000000" w:rsidRDefault="00000000" w:rsidRPr="00000000" w14:paraId="000001A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Ish beruvchi: Ta'lim muassasasi (maktab, universitet va h.k.).</w:t>
      </w:r>
    </w:p>
    <w:p w:rsidR="00000000" w:rsidDel="00000000" w:rsidP="00000000" w:rsidRDefault="00000000" w:rsidRPr="00000000" w14:paraId="000001A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Ishchi: O‘qituvchi.</w:t>
      </w:r>
    </w:p>
    <w:p w:rsidR="00000000" w:rsidDel="00000000" w:rsidP="00000000" w:rsidRDefault="00000000" w:rsidRPr="00000000" w14:paraId="000001A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Shartnoma muddati</w:t>
      </w:r>
    </w:p>
    <w:p w:rsidR="00000000" w:rsidDel="00000000" w:rsidP="00000000" w:rsidRDefault="00000000" w:rsidRPr="00000000" w14:paraId="000001A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Shartnoma belgilangan muddatga (masalan, bir yil) yoki muddatdan tashqari (doimiy) tuzilishi mumkin.</w:t>
      </w:r>
    </w:p>
    <w:p w:rsidR="00000000" w:rsidDel="00000000" w:rsidP="00000000" w:rsidRDefault="00000000" w:rsidRPr="00000000" w14:paraId="000001A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Ish joyi</w:t>
      </w:r>
    </w:p>
    <w:p w:rsidR="00000000" w:rsidDel="00000000" w:rsidP="00000000" w:rsidRDefault="00000000" w:rsidRPr="00000000" w14:paraId="000001A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ish joyi aniq ko‘rsatilishi kerak (masalan, muayyan maktab yoki fakultet).</w:t>
      </w:r>
    </w:p>
    <w:p w:rsidR="00000000" w:rsidDel="00000000" w:rsidP="00000000" w:rsidRDefault="00000000" w:rsidRPr="00000000" w14:paraId="000001A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Vazifalar va majburiyatlar</w:t>
      </w:r>
    </w:p>
    <w:p w:rsidR="00000000" w:rsidDel="00000000" w:rsidP="00000000" w:rsidRDefault="00000000" w:rsidRPr="00000000" w14:paraId="000001A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asosiy vazifalari (dars o‘tkazish, o‘quvchilarga bilim berish, darsdan tashqari faoliyatlar, baholash va h.k.) belgilanishi zarur.</w:t>
      </w:r>
    </w:p>
    <w:p w:rsidR="00000000" w:rsidDel="00000000" w:rsidP="00000000" w:rsidRDefault="00000000" w:rsidRPr="00000000" w14:paraId="000001A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 o‘z vazifalarini bajarishda ta'lim muassasasining ichki tartib-qoidalariga rioya qilishi lozim.</w:t>
      </w:r>
    </w:p>
    <w:p w:rsidR="00000000" w:rsidDel="00000000" w:rsidP="00000000" w:rsidRDefault="00000000" w:rsidRPr="00000000" w14:paraId="000001A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Ish vaqti</w:t>
      </w:r>
    </w:p>
    <w:p w:rsidR="00000000" w:rsidDel="00000000" w:rsidP="00000000" w:rsidRDefault="00000000" w:rsidRPr="00000000" w14:paraId="000001A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Ish vaqti va dars jadvali ko‘rsatiladi. Odatda, o‘qituvchilar uchun ish vaqti haftasiga 36-40 soatni tashkil etadi.</w:t>
      </w:r>
    </w:p>
    <w:p w:rsidR="00000000" w:rsidDel="00000000" w:rsidP="00000000" w:rsidRDefault="00000000" w:rsidRPr="00000000" w14:paraId="000001A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Ish haqi</w:t>
      </w:r>
    </w:p>
    <w:p w:rsidR="00000000" w:rsidDel="00000000" w:rsidP="00000000" w:rsidRDefault="00000000" w:rsidRPr="00000000" w14:paraId="000001A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ish haqi miqdori, to‘lov tartibi va muddatlari ko‘rsatiladi. Minimal ish haqi va qo‘shimcha to‘lovlar (masalan, darsdan tashqari ishlar uchun) ham belgilanishi kerak.</w:t>
      </w:r>
    </w:p>
    <w:p w:rsidR="00000000" w:rsidDel="00000000" w:rsidP="00000000" w:rsidRDefault="00000000" w:rsidRPr="00000000" w14:paraId="000001A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Ta'til va dam olish</w:t>
      </w:r>
    </w:p>
    <w:p w:rsidR="00000000" w:rsidDel="00000000" w:rsidP="00000000" w:rsidRDefault="00000000" w:rsidRPr="00000000" w14:paraId="000001A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ta'til huquqlari (yozgi ta'til, kasallik ta'tili, homiladorlik va tug‘ish ta'tili) belgilanishi zarur.</w:t>
      </w:r>
    </w:p>
    <w:p w:rsidR="00000000" w:rsidDel="00000000" w:rsidP="00000000" w:rsidRDefault="00000000" w:rsidRPr="00000000" w14:paraId="000001A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Ijtimoiy himoya</w:t>
      </w:r>
    </w:p>
    <w:p w:rsidR="00000000" w:rsidDel="00000000" w:rsidP="00000000" w:rsidRDefault="00000000" w:rsidRPr="00000000" w14:paraId="000001B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ijtimoiy himoyasi va pensiya tizimiga oid ma'lumotlar kiritilishi mumkin.</w:t>
      </w:r>
    </w:p>
    <w:p w:rsidR="00000000" w:rsidDel="00000000" w:rsidP="00000000" w:rsidRDefault="00000000" w:rsidRPr="00000000" w14:paraId="000001B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Mehnat munosabatlarini tugatish</w:t>
      </w:r>
    </w:p>
    <w:p w:rsidR="00000000" w:rsidDel="00000000" w:rsidP="00000000" w:rsidRDefault="00000000" w:rsidRPr="00000000" w14:paraId="000001B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Shartnomani tugatish shartlari (masalan, taraflarning kelishuvi, ish beruvchi tomonidan mehnat qonunlarini buzganlik uchun) ko‘rsatilishi kerak.</w:t>
      </w:r>
    </w:p>
    <w:p w:rsidR="00000000" w:rsidDel="00000000" w:rsidP="00000000" w:rsidRDefault="00000000" w:rsidRPr="00000000" w14:paraId="000001B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Qonuniy asoslar</w:t>
      </w:r>
    </w:p>
    <w:p w:rsidR="00000000" w:rsidDel="00000000" w:rsidP="00000000" w:rsidRDefault="00000000" w:rsidRPr="00000000" w14:paraId="000001B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Shartnomada O‘zbekiston Respublikasi Mehnat kodeksi va ta'lim sohasidagi boshqa qonunlarga tayangan holda tuzilganligi ko‘rsatilishi lozim.</w:t>
      </w:r>
    </w:p>
    <w:p w:rsidR="00000000" w:rsidDel="00000000" w:rsidP="00000000" w:rsidRDefault="00000000" w:rsidRPr="00000000" w14:paraId="000001B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Qo'shimcha shartlar</w:t>
      </w:r>
    </w:p>
    <w:p w:rsidR="00000000" w:rsidDel="00000000" w:rsidP="00000000" w:rsidRDefault="00000000" w:rsidRPr="00000000" w14:paraId="000001B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Zarur bo‘lganda, qo‘shimcha shartlar (masalan, o‘qituvchining malakasini oshirish, seminar va treninglarda ishtirok etish shartlari) kiritilishi mumkin.</w:t>
      </w:r>
    </w:p>
    <w:p w:rsidR="00000000" w:rsidDel="00000000" w:rsidP="00000000" w:rsidRDefault="00000000" w:rsidRPr="00000000" w14:paraId="000001B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Imzo va sanalar</w:t>
      </w:r>
    </w:p>
    <w:p w:rsidR="00000000" w:rsidDel="00000000" w:rsidP="00000000" w:rsidRDefault="00000000" w:rsidRPr="00000000" w14:paraId="000001B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Shartnoma tomonlari (ish beruvchi va ishchi) imzolari va shartnoma tuzilgan sana ko‘rsatiladi.</w:t>
      </w:r>
    </w:p>
    <w:p w:rsidR="00000000" w:rsidDel="00000000" w:rsidP="00000000" w:rsidRDefault="00000000" w:rsidRPr="00000000" w14:paraId="000001B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bilan tuziladigan mehnat shartnomasi har ikki tomonning huquqlarini himoya qilishga qaratilgan bo‘lib, ularning o‘zaro munosabatlarini tartibga soladi.</w:t>
      </w:r>
    </w:p>
    <w:p w:rsidR="00000000" w:rsidDel="00000000" w:rsidP="00000000" w:rsidRDefault="00000000" w:rsidRPr="00000000" w14:paraId="000001B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8-slayd.</w:t>
      </w:r>
      <w:r w:rsidDel="00000000" w:rsidR="00000000" w:rsidRPr="00000000">
        <w:rPr>
          <w:rFonts w:ascii="Times New Roman" w:cs="Times New Roman" w:eastAsia="Times New Roman" w:hAnsi="Times New Roman"/>
          <w:sz w:val="28"/>
          <w:szCs w:val="28"/>
          <w:rtl w:val="0"/>
        </w:rPr>
        <w:t xml:space="preserve"> O‘zbekiston Respublikasida o‘qituvchilar uchun kasb standartlari ta'lim sohasidagi sifatni oshirish, o‘qituvchilarning professional malakasini belgilash va ularning ish faoliyatini tartibga solish maqsadida ishlab chiqilgan. O‘qituvchi kasb standartlari quyidagi asosiy jihatlarni o‘z ichiga oladi:</w:t>
      </w:r>
    </w:p>
    <w:p w:rsidR="00000000" w:rsidDel="00000000" w:rsidP="00000000" w:rsidRDefault="00000000" w:rsidRPr="00000000" w14:paraId="000001B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Kasb ta'rifi</w:t>
      </w:r>
    </w:p>
    <w:p w:rsidR="00000000" w:rsidDel="00000000" w:rsidP="00000000" w:rsidRDefault="00000000" w:rsidRPr="00000000" w14:paraId="000001B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kasbi, uning asosiy vazifalari va maqsadlari, shuningdek, ta'lim jarayonidagi roli.</w:t>
      </w:r>
    </w:p>
    <w:p w:rsidR="00000000" w:rsidDel="00000000" w:rsidP="00000000" w:rsidRDefault="00000000" w:rsidRPr="00000000" w14:paraId="000001B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Malaka talablariga qo‘yiladigan talablar</w:t>
      </w:r>
    </w:p>
    <w:p w:rsidR="00000000" w:rsidDel="00000000" w:rsidP="00000000" w:rsidRDefault="00000000" w:rsidRPr="00000000" w14:paraId="000001B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malakasi va ta'lim darajasiga qo‘yiladigan talablar (masalan, oliy ma'lumot, pedagogik tayyorgarlik).</w:t>
      </w:r>
    </w:p>
    <w:p w:rsidR="00000000" w:rsidDel="00000000" w:rsidP="00000000" w:rsidRDefault="00000000" w:rsidRPr="00000000" w14:paraId="000001B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Vazifalar va mas'uliyatlar</w:t>
      </w:r>
    </w:p>
    <w:p w:rsidR="00000000" w:rsidDel="00000000" w:rsidP="00000000" w:rsidRDefault="00000000" w:rsidRPr="00000000" w14:paraId="000001C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asosiy vazifalari:</w:t>
      </w:r>
    </w:p>
    <w:p w:rsidR="00000000" w:rsidDel="00000000" w:rsidP="00000000" w:rsidRDefault="00000000" w:rsidRPr="00000000" w14:paraId="000001C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Dars o‘tkazish va o‘quvchilarni baholash.</w:t>
      </w:r>
    </w:p>
    <w:p w:rsidR="00000000" w:rsidDel="00000000" w:rsidP="00000000" w:rsidRDefault="00000000" w:rsidRPr="00000000" w14:paraId="000001C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Ta'lim dasturlarini amalga oshirish.</w:t>
      </w:r>
    </w:p>
    <w:p w:rsidR="00000000" w:rsidDel="00000000" w:rsidP="00000000" w:rsidRDefault="00000000" w:rsidRPr="00000000" w14:paraId="000001C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O‘quvchilarning individual xususiyatlarini hisobga olish.</w:t>
      </w:r>
    </w:p>
    <w:p w:rsidR="00000000" w:rsidDel="00000000" w:rsidP="00000000" w:rsidRDefault="00000000" w:rsidRPr="00000000" w14:paraId="000001C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O‘quv jarayonida zamonaviy pedagogik texnologiyalarni qo‘llash.</w:t>
      </w:r>
    </w:p>
    <w:p w:rsidR="00000000" w:rsidDel="00000000" w:rsidP="00000000" w:rsidRDefault="00000000" w:rsidRPr="00000000" w14:paraId="000001C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Ko‘nikmalar va kompetensiyalar</w:t>
      </w:r>
    </w:p>
    <w:p w:rsidR="00000000" w:rsidDel="00000000" w:rsidP="00000000" w:rsidRDefault="00000000" w:rsidRPr="00000000" w14:paraId="000001C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 uchun zarur bo‘lgan ko‘nikmalar (masalan, muloqot, muammolarni hal qilish, innovatsion yondashuvlar) va kompetensiyalar (pedagogik, psixologik, metodik).</w:t>
      </w:r>
    </w:p>
    <w:p w:rsidR="00000000" w:rsidDel="00000000" w:rsidP="00000000" w:rsidRDefault="00000000" w:rsidRPr="00000000" w14:paraId="000001C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Kasbiy rivojlanish</w:t>
      </w:r>
    </w:p>
    <w:p w:rsidR="00000000" w:rsidDel="00000000" w:rsidP="00000000" w:rsidRDefault="00000000" w:rsidRPr="00000000" w14:paraId="000001C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kasbiy rivojlanishi uchun zarur bo‘lgan malaka oshirish va qayta tayyorgarlik kurslari.</w:t>
      </w:r>
    </w:p>
    <w:p w:rsidR="00000000" w:rsidDel="00000000" w:rsidP="00000000" w:rsidRDefault="00000000" w:rsidRPr="00000000" w14:paraId="000001C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Ijtimoiy va etika masalalari</w:t>
      </w:r>
    </w:p>
    <w:p w:rsidR="00000000" w:rsidDel="00000000" w:rsidP="00000000" w:rsidRDefault="00000000" w:rsidRPr="00000000" w14:paraId="000001C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ijtimoiy mas'uliyati, etik qoidalar va o‘quvchilar bilan munosabatlar.</w:t>
      </w:r>
    </w:p>
    <w:p w:rsidR="00000000" w:rsidDel="00000000" w:rsidP="00000000" w:rsidRDefault="00000000" w:rsidRPr="00000000" w14:paraId="000001C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Natijalar va baholash</w:t>
      </w:r>
    </w:p>
    <w:p w:rsidR="00000000" w:rsidDel="00000000" w:rsidP="00000000" w:rsidRDefault="00000000" w:rsidRPr="00000000" w14:paraId="000001C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O‘qituvchining ish faoliyatini baholash mezonlari va natijalari (o‘quvchilarning muvaffaqiyati, darslarni tashkil etish darajasi).</w:t>
      </w:r>
    </w:p>
    <w:p w:rsidR="00000000" w:rsidDel="00000000" w:rsidP="00000000" w:rsidRDefault="00000000" w:rsidRPr="00000000" w14:paraId="000001C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Kasbga oid qonunlar va normativ hujjatlar</w:t>
      </w:r>
    </w:p>
    <w:p w:rsidR="00000000" w:rsidDel="00000000" w:rsidP="00000000" w:rsidRDefault="00000000" w:rsidRPr="00000000" w14:paraId="000001C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O‘zbekiston Respublikasining ta'lim sohasidagi qonunlari va me'yoriy hujjatlari.</w:t>
      </w:r>
    </w:p>
    <w:p w:rsidR="00000000" w:rsidDel="00000000" w:rsidP="00000000" w:rsidRDefault="00000000" w:rsidRPr="00000000" w14:paraId="000001C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Innovatsion yondashuvlar</w:t>
      </w:r>
    </w:p>
    <w:p w:rsidR="00000000" w:rsidDel="00000000" w:rsidP="00000000" w:rsidRDefault="00000000" w:rsidRPr="00000000" w14:paraId="000001D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Zamonaviy pedagogik texnologiyalarni qo‘llash, onlayn ta'lim va boshqa innovatsion usullar.</w:t>
      </w:r>
    </w:p>
    <w:p w:rsidR="00000000" w:rsidDel="00000000" w:rsidP="00000000" w:rsidRDefault="00000000" w:rsidRPr="00000000" w14:paraId="000001D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kasb standartlari ta'lim tizimida o‘qituvchilarni tayyorlash, ularning professional malakasini oshirish va ta'lim sifatini yaxshilashga xizmat qiladi. Bu standartlar ta'lim muassasalari tomonidan o‘qituvchilarni tanlash va baholashda asos sifatida foydalaniladi.</w:t>
      </w:r>
    </w:p>
    <w:p w:rsidR="00000000" w:rsidDel="00000000" w:rsidP="00000000" w:rsidRDefault="00000000" w:rsidRPr="00000000" w14:paraId="000001D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9-slayd.</w:t>
      </w:r>
      <w:r w:rsidDel="00000000" w:rsidR="00000000" w:rsidRPr="00000000">
        <w:rPr>
          <w:rFonts w:ascii="Times New Roman" w:cs="Times New Roman" w:eastAsia="Times New Roman" w:hAnsi="Times New Roman"/>
          <w:sz w:val="28"/>
          <w:szCs w:val="28"/>
          <w:rtl w:val="0"/>
        </w:rPr>
        <w:t xml:space="preserve"> Davlat fuqarolik xizmatchilarining odob-axloq qoidalari O‘zbekiston Respublikasi davlat xizmatida ishlovchi shaxslar uchun belgilangan etik va professional me'yorlarni o‘z ichiga oladi. Ushbu qoidalar davlat xizmatchilarining ish faoliyatini tartibga solish, ularning professional xulq-atvorini belgilash va davlat xizmatining sifatini oshirish maqsadida ishlab chiqilgan. Quyidagi asosiy jihatlarni o‘z ichiga oladi:</w:t>
      </w:r>
    </w:p>
    <w:p w:rsidR="00000000" w:rsidDel="00000000" w:rsidP="00000000" w:rsidRDefault="00000000" w:rsidRPr="00000000" w14:paraId="000001D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Odob-axloq me'yorlari</w:t>
      </w:r>
    </w:p>
    <w:p w:rsidR="00000000" w:rsidDel="00000000" w:rsidP="00000000" w:rsidRDefault="00000000" w:rsidRPr="00000000" w14:paraId="000001D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fuqarolik xizmatchilari o‘z vazifalarini bajarishda halollik, adolat, shaffoflik va mas'uliyatni ta'minlashlari kerak.</w:t>
      </w:r>
    </w:p>
    <w:p w:rsidR="00000000" w:rsidDel="00000000" w:rsidP="00000000" w:rsidRDefault="00000000" w:rsidRPr="00000000" w14:paraId="000001D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Xizmatda bo‘lish jarayonida odob-axloq qoidalariga rioya qilish, shaxsiy manfaatlarni davlat manfaatlaridan ustun qo‘ymaslik.</w:t>
      </w:r>
    </w:p>
    <w:p w:rsidR="00000000" w:rsidDel="00000000" w:rsidP="00000000" w:rsidRDefault="00000000" w:rsidRPr="00000000" w14:paraId="000001D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Kasbiy xulq-atvor</w:t>
      </w:r>
    </w:p>
    <w:p w:rsidR="00000000" w:rsidDel="00000000" w:rsidP="00000000" w:rsidRDefault="00000000" w:rsidRPr="00000000" w14:paraId="000001D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xizmatchilari o‘z ish faoliyatida professional yondashuvni namoyon etishlari, bilim va ko‘nikmalarini doimiy ravishda oshirib borishlari zarur.</w:t>
      </w:r>
    </w:p>
    <w:p w:rsidR="00000000" w:rsidDel="00000000" w:rsidP="00000000" w:rsidRDefault="00000000" w:rsidRPr="00000000" w14:paraId="000001D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Xizmatda bo‘lgan vaqtida o‘zini tutish, muomala madaniyatiga rioya qilish.</w:t>
      </w:r>
    </w:p>
    <w:p w:rsidR="00000000" w:rsidDel="00000000" w:rsidP="00000000" w:rsidRDefault="00000000" w:rsidRPr="00000000" w14:paraId="000001D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Ijtimoiy mas'uliyat</w:t>
      </w:r>
    </w:p>
    <w:p w:rsidR="00000000" w:rsidDel="00000000" w:rsidP="00000000" w:rsidRDefault="00000000" w:rsidRPr="00000000" w14:paraId="000001D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fuqarolik xizmatchilari jamiyat oldidagi mas'uliyatlarini anglashlari, fuqarolar bilan muloqotda muloyim va samimiy bo‘lishlari kerak.</w:t>
      </w:r>
    </w:p>
    <w:p w:rsidR="00000000" w:rsidDel="00000000" w:rsidP="00000000" w:rsidRDefault="00000000" w:rsidRPr="00000000" w14:paraId="000001D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Xalq manfaatlarini birinchi o‘ringa qo‘yish.</w:t>
      </w:r>
    </w:p>
    <w:p w:rsidR="00000000" w:rsidDel="00000000" w:rsidP="00000000" w:rsidRDefault="00000000" w:rsidRPr="00000000" w14:paraId="000001D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Ochiqlik va shaffoflik</w:t>
      </w:r>
    </w:p>
    <w:p w:rsidR="00000000" w:rsidDel="00000000" w:rsidP="00000000" w:rsidRDefault="00000000" w:rsidRPr="00000000" w14:paraId="000001D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xizmatchilari o‘z faoliyatida ochiqlikni ta'minlash, fuqarolarga axborot berishda shaffoflikni saqlashlari zarur.</w:t>
      </w:r>
    </w:p>
    <w:p w:rsidR="00000000" w:rsidDel="00000000" w:rsidP="00000000" w:rsidRDefault="00000000" w:rsidRPr="00000000" w14:paraId="000001D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Xizmat jarayonida fuqarolar bilan samarali va ochiq muloqot qilish.</w:t>
      </w:r>
    </w:p>
    <w:p w:rsidR="00000000" w:rsidDel="00000000" w:rsidP="00000000" w:rsidRDefault="00000000" w:rsidRPr="00000000" w14:paraId="000001D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Xizmatdan foydalanish</w:t>
      </w:r>
    </w:p>
    <w:p w:rsidR="00000000" w:rsidDel="00000000" w:rsidP="00000000" w:rsidRDefault="00000000" w:rsidRPr="00000000" w14:paraId="000001E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fuqarolik xizmatchilari o‘z xizmatidan foydalanishda fuqarolarni teng ko‘rishlari, hech kimga imtiyoz bermasliklari lozim.</w:t>
      </w:r>
    </w:p>
    <w:p w:rsidR="00000000" w:rsidDel="00000000" w:rsidP="00000000" w:rsidRDefault="00000000" w:rsidRPr="00000000" w14:paraId="000001E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Xizmat ko‘rsatishda har qanday turdagi korrupsiya va suiiste'molliklardan qochish.</w:t>
      </w:r>
    </w:p>
    <w:p w:rsidR="00000000" w:rsidDel="00000000" w:rsidP="00000000" w:rsidRDefault="00000000" w:rsidRPr="00000000" w14:paraId="000001E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Xulq-atvor kodeksi</w:t>
      </w:r>
    </w:p>
    <w:p w:rsidR="00000000" w:rsidDel="00000000" w:rsidP="00000000" w:rsidRDefault="00000000" w:rsidRPr="00000000" w14:paraId="000001E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Har bir davlat xizmatchisi o‘z ish joyida xulq-atvor kodeksiga amal qilishi, o‘z vazifalarini bajarishda yuqori axloqiy me'yorlarga rioya qilishi kerak.</w:t>
      </w:r>
    </w:p>
    <w:p w:rsidR="00000000" w:rsidDel="00000000" w:rsidP="00000000" w:rsidRDefault="00000000" w:rsidRPr="00000000" w14:paraId="000001E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Etik masalalar</w:t>
      </w:r>
    </w:p>
    <w:p w:rsidR="00000000" w:rsidDel="00000000" w:rsidP="00000000" w:rsidRDefault="00000000" w:rsidRPr="00000000" w14:paraId="000001E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Davlat xizmatchilari o‘zaro hamkorlikda, jamoa ruhida ishlash, bir-biriga yordam berish va qo‘llab-quvvatlash.</w:t>
      </w:r>
    </w:p>
    <w:p w:rsidR="00000000" w:rsidDel="00000000" w:rsidP="00000000" w:rsidRDefault="00000000" w:rsidRPr="00000000" w14:paraId="000001E6">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Ushbu qoidalar davlat fuqarolik xizmatchilarining professional faoliyatini yanada samarali va sifatli tashkil etishga yordam beradi.</w:t>
      </w:r>
    </w:p>
    <w:p w:rsidR="00000000" w:rsidDel="00000000" w:rsidP="00000000" w:rsidRDefault="00000000" w:rsidRPr="00000000" w14:paraId="000001E7">
      <w:pPr>
        <w:spacing w:after="28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Bugungi kunda ta’lim tizimi jamiyat taraqqiyotining muhim omillaridan biri hisoblanadi. Ta’lim jarayonining samarali, adolatli va qonuniy tashkil etilishi pedagog xodimlarning normativ-huquqiy hujjatlarni chuqur bilishi va ularga amal qilishiga bevosita bog‘liq. Shu bois har bir pedagog o‘z kasbiy faoliyatida ta’limga oid qonunlar, qarorlar, nizomlar va yo‘riqnomalarni bilishi zarur.</w:t>
      </w:r>
    </w:p>
    <w:p w:rsidR="00000000" w:rsidDel="00000000" w:rsidP="00000000" w:rsidRDefault="00000000" w:rsidRPr="00000000" w14:paraId="000001E8">
      <w:pPr>
        <w:spacing w:after="28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Normativ-huquqiy hujjatlar pedagogik faoliyatning huquqiy asosini tashkil etadi. O‘zbekiston Respublikasi Konstitutsiyasi, “Ta’lim to‘g‘risida”gi Qonun, Prezident farmon va qarorlari, Vazirlar Mahkamasi qarorlari, vazirlik buyruqlari ta’lim jarayonini tartibga soluvchi asosiy manbalar hisoblanadi. Ushbu hujjatlar pedagogning huquq va majburiyatlarini, o‘quvchilarning ta’lim olish huquqlarini, ta’lim muassasasining faoliyat yo‘nalishlarini belgilab beradi.</w:t>
      </w:r>
    </w:p>
    <w:p w:rsidR="00000000" w:rsidDel="00000000" w:rsidP="00000000" w:rsidRDefault="00000000" w:rsidRPr="00000000" w14:paraId="000001E9">
      <w:pPr>
        <w:spacing w:after="28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 uchun normativ-huquqiy hujjatlarni bilish, avvalo, kasbiy mas’uliyatni oshiradi. O‘qituvchi o‘z faoliyatida qonuniylik tamoyiliga amal qilgan holda ish yuritsa, huquqiy xatolarga yo‘l qo‘ymaydi. Bu esa nizoli vaziyatlarning oldini olishga, ota-onalar, o‘quvchilar va hamkasblar bilan munosabatlarni sog‘lom asosda olib borishga xizmat qiladi.</w:t>
      </w:r>
    </w:p>
    <w:p w:rsidR="00000000" w:rsidDel="00000000" w:rsidP="00000000" w:rsidRDefault="00000000" w:rsidRPr="00000000" w14:paraId="000001EA">
      <w:pPr>
        <w:spacing w:after="28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Shuningdek, normativ-huquqiy hujjatlarni bilish pedagogning kasbiy huquqlarini himoya qilishda muhim ahamiyatga ega. Mehnat shartnomasi, ish vaqti, ta’til, rag‘batlantirish va intizomiy javobgarlik masalalarida o‘qituvchi o‘z huquqlarini qonun asosida himoya qila oladi. Bu esa pedagogning o‘z kasbiga bo‘lgan ishonchini va mas’uliyatini yanada mustahkamlaydi.</w:t>
      </w:r>
    </w:p>
    <w:p w:rsidR="00000000" w:rsidDel="00000000" w:rsidP="00000000" w:rsidRDefault="00000000" w:rsidRPr="00000000" w14:paraId="000001EB">
      <w:pPr>
        <w:spacing w:after="28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faoliyatda normativ-huquqiy hujjatlar ta’lim sifatini oshirishga ham xizmat qiladi. Davlat ta’lim standartlari, o‘quv reja va dasturlar pedagogning darsni rejalashtirishi, o‘quvchilarning bilimini baholashi va tarbiyaviy ishlarni olib borishda asos bo‘lib xizmat qiladi. Ushbu hujjatlarga tayanilgan holda tashkil etilgan ta’lim jarayoni tizimli va samarali bo‘ladi.</w:t>
      </w:r>
    </w:p>
    <w:p w:rsidR="00000000" w:rsidDel="00000000" w:rsidP="00000000" w:rsidRDefault="00000000" w:rsidRPr="00000000" w14:paraId="000001EC">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D">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Mashg‘ulotning texnologik xaritasi</w:t>
      </w:r>
    </w:p>
    <w:tbl>
      <w:tblPr>
        <w:tblStyle w:val="Table2"/>
        <w:tblW w:w="1041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4"/>
        <w:gridCol w:w="2597"/>
        <w:gridCol w:w="804"/>
        <w:gridCol w:w="1177"/>
        <w:gridCol w:w="1621"/>
        <w:gridCol w:w="2550"/>
        <w:gridCol w:w="8"/>
        <w:tblGridChange w:id="0">
          <w:tblGrid>
            <w:gridCol w:w="1654"/>
            <w:gridCol w:w="2597"/>
            <w:gridCol w:w="804"/>
            <w:gridCol w:w="1177"/>
            <w:gridCol w:w="1621"/>
            <w:gridCol w:w="2550"/>
            <w:gridCol w:w="8"/>
          </w:tblGrid>
        </w:tblGridChange>
      </w:tblGrid>
      <w:tr>
        <w:trPr>
          <w:cantSplit w:val="0"/>
          <w:trHeight w:val="638" w:hRule="atLeast"/>
          <w:tblHeader w:val="0"/>
        </w:trPr>
        <w:tc>
          <w:tcPr/>
          <w:p w:rsidR="00000000" w:rsidDel="00000000" w:rsidP="00000000" w:rsidRDefault="00000000" w:rsidRPr="00000000" w14:paraId="000001EE">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Oʻquv bloki</w:t>
            </w:r>
          </w:p>
          <w:p w:rsidR="00000000" w:rsidDel="00000000" w:rsidP="00000000" w:rsidRDefault="00000000" w:rsidRPr="00000000" w14:paraId="000001EF">
            <w:pPr>
              <w:jc w:val="center"/>
              <w:rPr>
                <w:rFonts w:ascii="Times New Roman" w:cs="Times New Roman" w:eastAsia="Times New Roman" w:hAnsi="Times New Roman"/>
                <w:b w:val="1"/>
                <w:bCs w:val="1"/>
                <w:sz w:val="28"/>
                <w:szCs w:val="28"/>
              </w:rPr>
            </w:pPr>
            <w:r w:rsidDel="00000000" w:rsidR="00000000" w:rsidRPr="00000000">
              <w:rPr>
                <w:rtl w:val="0"/>
              </w:rPr>
            </w:r>
          </w:p>
        </w:tc>
        <w:tc>
          <w:tcPr>
            <w:gridSpan w:val="6"/>
          </w:tcPr>
          <w:p w:rsidR="00000000" w:rsidDel="00000000" w:rsidP="00000000" w:rsidRDefault="00000000" w:rsidRPr="00000000" w14:paraId="000001F0">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 Ijtimoiy koʻnikmalarni rivojlantirish</w:t>
            </w:r>
          </w:p>
        </w:tc>
      </w:tr>
      <w:tr>
        <w:trPr>
          <w:cantSplit w:val="0"/>
          <w:trHeight w:val="650" w:hRule="atLeast"/>
          <w:tblHeader w:val="0"/>
        </w:trPr>
        <w:tc>
          <w:tcPr/>
          <w:p w:rsidR="00000000" w:rsidDel="00000000" w:rsidP="00000000" w:rsidRDefault="00000000" w:rsidRPr="00000000" w14:paraId="000001F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Oʻquv modul</w:t>
            </w:r>
          </w:p>
          <w:p w:rsidR="00000000" w:rsidDel="00000000" w:rsidP="00000000" w:rsidRDefault="00000000" w:rsidRPr="00000000" w14:paraId="000001F7">
            <w:pPr>
              <w:rPr>
                <w:rFonts w:ascii="Times New Roman" w:cs="Times New Roman" w:eastAsia="Times New Roman" w:hAnsi="Times New Roman"/>
                <w:sz w:val="28"/>
                <w:szCs w:val="28"/>
              </w:rPr>
            </w:pPr>
            <w:r w:rsidDel="00000000" w:rsidR="00000000" w:rsidRPr="00000000">
              <w:rPr>
                <w:rtl w:val="0"/>
              </w:rPr>
            </w:r>
          </w:p>
        </w:tc>
        <w:tc>
          <w:tcPr>
            <w:gridSpan w:val="6"/>
          </w:tcPr>
          <w:p w:rsidR="00000000" w:rsidDel="00000000" w:rsidP="00000000" w:rsidRDefault="00000000" w:rsidRPr="00000000" w14:paraId="000001F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Ta’limdagi islohotlar va sohaga doir me’yoriy-huquqiy hujjatlar</w:t>
            </w:r>
          </w:p>
        </w:tc>
      </w:tr>
      <w:tr>
        <w:trPr>
          <w:cantSplit w:val="0"/>
          <w:trHeight w:val="638" w:hRule="atLeast"/>
          <w:tblHeader w:val="0"/>
        </w:trPr>
        <w:tc>
          <w:tcPr/>
          <w:p w:rsidR="00000000" w:rsidDel="00000000" w:rsidP="00000000" w:rsidRDefault="00000000" w:rsidRPr="00000000" w14:paraId="000001FE">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Mavzu</w:t>
            </w:r>
          </w:p>
          <w:p w:rsidR="00000000" w:rsidDel="00000000" w:rsidP="00000000" w:rsidRDefault="00000000" w:rsidRPr="00000000" w14:paraId="000001FF">
            <w:pPr>
              <w:jc w:val="center"/>
              <w:rPr>
                <w:rFonts w:ascii="Times New Roman" w:cs="Times New Roman" w:eastAsia="Times New Roman" w:hAnsi="Times New Roman"/>
                <w:b w:val="1"/>
                <w:bCs w:val="1"/>
                <w:sz w:val="28"/>
                <w:szCs w:val="28"/>
              </w:rPr>
            </w:pPr>
            <w:r w:rsidDel="00000000" w:rsidR="00000000" w:rsidRPr="00000000">
              <w:rPr>
                <w:rtl w:val="0"/>
              </w:rPr>
            </w:r>
          </w:p>
        </w:tc>
        <w:tc>
          <w:tcPr>
            <w:gridSpan w:val="6"/>
          </w:tcPr>
          <w:p w:rsidR="00000000" w:rsidDel="00000000" w:rsidP="00000000" w:rsidRDefault="00000000" w:rsidRPr="00000000" w14:paraId="00000200">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Ta’limdagi normativ-huquqiy hujjatlarni bilish va kasbiy faoliyatda qoʻllash</w:t>
            </w: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206">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Davomiyligi</w:t>
            </w:r>
          </w:p>
          <w:p w:rsidR="00000000" w:rsidDel="00000000" w:rsidP="00000000" w:rsidRDefault="00000000" w:rsidRPr="00000000" w14:paraId="00000207">
            <w:pPr>
              <w:jc w:val="center"/>
              <w:rPr>
                <w:rFonts w:ascii="Times New Roman" w:cs="Times New Roman" w:eastAsia="Times New Roman" w:hAnsi="Times New Roman"/>
                <w:b w:val="1"/>
                <w:bCs w:val="1"/>
                <w:sz w:val="28"/>
                <w:szCs w:val="28"/>
              </w:rPr>
            </w:pPr>
            <w:r w:rsidDel="00000000" w:rsidR="00000000" w:rsidRPr="00000000">
              <w:rPr>
                <w:rtl w:val="0"/>
              </w:rPr>
            </w:r>
          </w:p>
        </w:tc>
        <w:tc>
          <w:tcPr>
            <w:gridSpan w:val="6"/>
          </w:tcPr>
          <w:p w:rsidR="00000000" w:rsidDel="00000000" w:rsidP="00000000" w:rsidRDefault="00000000" w:rsidRPr="00000000" w14:paraId="0000020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80 daqiqa</w:t>
            </w:r>
            <w:r w:rsidDel="00000000" w:rsidR="00000000" w:rsidRPr="00000000">
              <w:rPr>
                <w:rtl w:val="0"/>
              </w:rPr>
            </w:r>
          </w:p>
        </w:tc>
      </w:tr>
      <w:tr>
        <w:trPr>
          <w:cantSplit w:val="0"/>
          <w:trHeight w:val="1613" w:hRule="atLeast"/>
          <w:tblHeader w:val="0"/>
        </w:trPr>
        <w:tc>
          <w:tcPr/>
          <w:p w:rsidR="00000000" w:rsidDel="00000000" w:rsidP="00000000" w:rsidRDefault="00000000" w:rsidRPr="00000000" w14:paraId="0000020E">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Mashg‘ulotning maqsadi</w:t>
            </w:r>
          </w:p>
          <w:p w:rsidR="00000000" w:rsidDel="00000000" w:rsidP="00000000" w:rsidRDefault="00000000" w:rsidRPr="00000000" w14:paraId="0000020F">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0">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1">
            <w:pPr>
              <w:jc w:val="center"/>
              <w:rPr>
                <w:rFonts w:ascii="Times New Roman" w:cs="Times New Roman" w:eastAsia="Times New Roman" w:hAnsi="Times New Roman"/>
                <w:b w:val="1"/>
                <w:bCs w:val="1"/>
                <w:sz w:val="28"/>
                <w:szCs w:val="28"/>
              </w:rPr>
            </w:pPr>
            <w:r w:rsidDel="00000000" w:rsidR="00000000" w:rsidRPr="00000000">
              <w:rPr>
                <w:rtl w:val="0"/>
              </w:rPr>
            </w:r>
          </w:p>
        </w:tc>
        <w:tc>
          <w:tcPr>
            <w:gridSpan w:val="6"/>
          </w:tcPr>
          <w:p w:rsidR="00000000" w:rsidDel="00000000" w:rsidP="00000000" w:rsidRDefault="00000000" w:rsidRPr="00000000" w14:paraId="00000212">
            <w:pPr>
              <w:numPr>
                <w:ilvl w:val="0"/>
                <w:numId w:val="35"/>
              </w:numPr>
              <w:ind w:left="720" w:hanging="360"/>
              <w:rPr/>
            </w:pPr>
            <w:r w:rsidDel="00000000" w:rsidR="00000000" w:rsidRPr="00000000">
              <w:rPr>
                <w:rFonts w:ascii="Times New Roman" w:cs="Times New Roman" w:eastAsia="Times New Roman" w:hAnsi="Times New Roman"/>
                <w:sz w:val="28"/>
                <w:szCs w:val="28"/>
                <w:rtl w:val="0"/>
              </w:rPr>
              <w:t xml:space="preserve">O‘qituvchilarning ta’limga doir me’yoriy-huquqiy hujjatlar haqida bilimlarini boyitish.</w:t>
            </w:r>
          </w:p>
          <w:p w:rsidR="00000000" w:rsidDel="00000000" w:rsidP="00000000" w:rsidRDefault="00000000" w:rsidRPr="00000000" w14:paraId="00000213">
            <w:pPr>
              <w:numPr>
                <w:ilvl w:val="0"/>
                <w:numId w:val="35"/>
              </w:numPr>
              <w:ind w:left="720" w:hanging="360"/>
              <w:rPr/>
            </w:pPr>
            <w:r w:rsidDel="00000000" w:rsidR="00000000" w:rsidRPr="00000000">
              <w:rPr>
                <w:rFonts w:ascii="Times New Roman" w:cs="Times New Roman" w:eastAsia="Times New Roman" w:hAnsi="Times New Roman"/>
                <w:sz w:val="28"/>
                <w:szCs w:val="28"/>
                <w:rtl w:val="0"/>
              </w:rPr>
              <w:t xml:space="preserve"> O‘qituvchilarning me’yoriy-huquqiy hujjatlar tushunish ko‘nikmalarini rivojlantirish.</w:t>
            </w:r>
          </w:p>
        </w:tc>
      </w:tr>
      <w:tr>
        <w:trPr>
          <w:cantSplit w:val="0"/>
          <w:trHeight w:val="638" w:hRule="atLeast"/>
          <w:tblHeader w:val="0"/>
        </w:trPr>
        <w:tc>
          <w:tcPr/>
          <w:p w:rsidR="00000000" w:rsidDel="00000000" w:rsidP="00000000" w:rsidRDefault="00000000" w:rsidRPr="00000000" w14:paraId="00000219">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Mashg‘ulot bosqichlari</w:t>
            </w:r>
          </w:p>
        </w:tc>
        <w:tc>
          <w:tcPr/>
          <w:p w:rsidR="00000000" w:rsidDel="00000000" w:rsidP="00000000" w:rsidRDefault="00000000" w:rsidRPr="00000000" w14:paraId="0000021A">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Faoliyat tavsifi</w:t>
            </w:r>
          </w:p>
        </w:tc>
        <w:tc>
          <w:tcPr/>
          <w:p w:rsidR="00000000" w:rsidDel="00000000" w:rsidP="00000000" w:rsidRDefault="00000000" w:rsidRPr="00000000" w14:paraId="0000021B">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Vaqt, daqiqa</w:t>
            </w:r>
          </w:p>
        </w:tc>
        <w:tc>
          <w:tcPr/>
          <w:p w:rsidR="00000000" w:rsidDel="00000000" w:rsidP="00000000" w:rsidRDefault="00000000" w:rsidRPr="00000000" w14:paraId="0000021C">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Metodlar</w:t>
            </w:r>
          </w:p>
        </w:tc>
        <w:tc>
          <w:tcPr/>
          <w:p w:rsidR="00000000" w:rsidDel="00000000" w:rsidP="00000000" w:rsidRDefault="00000000" w:rsidRPr="00000000" w14:paraId="0000021D">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Zarur jihozlar</w:t>
            </w:r>
          </w:p>
        </w:tc>
        <w:tc>
          <w:tcPr/>
          <w:p w:rsidR="00000000" w:rsidDel="00000000" w:rsidP="00000000" w:rsidRDefault="00000000" w:rsidRPr="00000000" w14:paraId="0000021E">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Natija</w:t>
            </w:r>
          </w:p>
        </w:tc>
      </w:tr>
      <w:tr>
        <w:trPr>
          <w:cantSplit w:val="0"/>
          <w:trHeight w:val="1613" w:hRule="atLeast"/>
          <w:tblHeader w:val="0"/>
        </w:trPr>
        <w:tc>
          <w:tcPr/>
          <w:p w:rsidR="00000000" w:rsidDel="00000000" w:rsidP="00000000" w:rsidRDefault="00000000" w:rsidRPr="00000000" w14:paraId="000002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Tashkiliy qism</w:t>
            </w:r>
            <w:r w:rsidDel="00000000" w:rsidR="00000000" w:rsidRPr="00000000">
              <w:rPr>
                <w:rtl w:val="0"/>
              </w:rPr>
            </w:r>
          </w:p>
        </w:tc>
        <w:tc>
          <w:tcPr/>
          <w:p w:rsidR="00000000" w:rsidDel="00000000" w:rsidP="00000000" w:rsidRDefault="00000000" w:rsidRPr="00000000" w14:paraId="00000220">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Salomlashish;</w:t>
            </w:r>
          </w:p>
          <w:p w:rsidR="00000000" w:rsidDel="00000000" w:rsidP="00000000" w:rsidRDefault="00000000" w:rsidRPr="00000000" w14:paraId="00000221">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mavzu va reja bilan tanish-tirish;</w:t>
            </w:r>
          </w:p>
          <w:p w:rsidR="00000000" w:rsidDel="00000000" w:rsidP="00000000" w:rsidRDefault="00000000" w:rsidRPr="00000000" w14:paraId="00000222">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mashg‘ulotning dolzarb-ligini asoslash. </w:t>
            </w:r>
          </w:p>
        </w:tc>
        <w:tc>
          <w:tcPr/>
          <w:p w:rsidR="00000000" w:rsidDel="00000000" w:rsidP="00000000" w:rsidRDefault="00000000" w:rsidRPr="00000000" w14:paraId="0000022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2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 tushuntirish</w:t>
            </w:r>
          </w:p>
        </w:tc>
        <w:tc>
          <w:tcPr/>
          <w:p w:rsidR="00000000" w:rsidDel="00000000" w:rsidP="00000000" w:rsidRDefault="00000000" w:rsidRPr="00000000" w14:paraId="000002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1-2-slaydlar</w:t>
            </w:r>
          </w:p>
        </w:tc>
        <w:tc>
          <w:tcPr/>
          <w:p w:rsidR="00000000" w:rsidDel="00000000" w:rsidP="00000000" w:rsidRDefault="00000000" w:rsidRPr="00000000" w14:paraId="0000022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mashg‘ulotni o‘rganishga tayyor bo‘lishadi.</w:t>
            </w:r>
          </w:p>
        </w:tc>
      </w:tr>
      <w:tr>
        <w:trPr>
          <w:cantSplit w:val="0"/>
          <w:trHeight w:val="1300" w:hRule="atLeast"/>
          <w:tblHeader w:val="0"/>
        </w:trPr>
        <w:tc>
          <w:tcPr/>
          <w:p w:rsidR="00000000" w:rsidDel="00000000" w:rsidP="00000000" w:rsidRDefault="00000000" w:rsidRPr="00000000" w14:paraId="000002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Motivatsiya</w:t>
            </w:r>
            <w:r w:rsidDel="00000000" w:rsidR="00000000" w:rsidRPr="00000000">
              <w:rPr>
                <w:rtl w:val="0"/>
              </w:rPr>
            </w:r>
          </w:p>
        </w:tc>
        <w:tc>
          <w:tcPr/>
          <w:p w:rsidR="00000000" w:rsidDel="00000000" w:rsidP="00000000" w:rsidRDefault="00000000" w:rsidRPr="00000000" w14:paraId="00000228">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Qiziqarli jumboq yoki muammoli savol</w:t>
            </w:r>
          </w:p>
          <w:p w:rsidR="00000000" w:rsidDel="00000000" w:rsidP="00000000" w:rsidRDefault="00000000" w:rsidRPr="00000000" w14:paraId="00000229">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“Mavzuning dolzarbligi” haqida qisqa muhokama</w:t>
            </w:r>
          </w:p>
        </w:tc>
        <w:tc>
          <w:tcPr/>
          <w:p w:rsidR="00000000" w:rsidDel="00000000" w:rsidP="00000000" w:rsidRDefault="00000000" w:rsidRPr="00000000" w14:paraId="0000022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2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Muammoli vaziyat yaratish, muhokama</w:t>
            </w:r>
          </w:p>
        </w:tc>
        <w:tc>
          <w:tcPr/>
          <w:p w:rsidR="00000000" w:rsidDel="00000000" w:rsidP="00000000" w:rsidRDefault="00000000" w:rsidRPr="00000000" w14:paraId="0000022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3-slayd</w:t>
            </w:r>
          </w:p>
          <w:p w:rsidR="00000000" w:rsidDel="00000000" w:rsidP="00000000" w:rsidRDefault="00000000" w:rsidRPr="00000000" w14:paraId="000002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1-ilova</w:t>
            </w:r>
          </w:p>
        </w:tc>
        <w:tc>
          <w:tcPr/>
          <w:p w:rsidR="00000000" w:rsidDel="00000000" w:rsidP="00000000" w:rsidRDefault="00000000" w:rsidRPr="00000000" w14:paraId="0000022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mavzuga qiziqib, ishtirok etishga rag‘batlanadi.</w:t>
            </w:r>
          </w:p>
        </w:tc>
      </w:tr>
      <w:tr>
        <w:trPr>
          <w:cantSplit w:val="0"/>
          <w:trHeight w:val="2902" w:hRule="atLeast"/>
          <w:tblHeader w:val="0"/>
        </w:trPr>
        <w:tc>
          <w:tcPr/>
          <w:p w:rsidR="00000000" w:rsidDel="00000000" w:rsidP="00000000" w:rsidRDefault="00000000" w:rsidRPr="00000000" w14:paraId="000002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Nazariy qism</w:t>
            </w:r>
            <w:r w:rsidDel="00000000" w:rsidR="00000000" w:rsidRPr="00000000">
              <w:rPr>
                <w:rtl w:val="0"/>
              </w:rPr>
            </w:r>
          </w:p>
        </w:tc>
        <w:tc>
          <w:tcPr/>
          <w:p w:rsidR="00000000" w:rsidDel="00000000" w:rsidP="00000000" w:rsidRDefault="00000000" w:rsidRPr="00000000" w14:paraId="00000230">
            <w:pPr>
              <w:ind w:left="160" w:hanging="1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Davlat ta’lim standartini tushuntirish;</w:t>
            </w:r>
          </w:p>
          <w:p w:rsidR="00000000" w:rsidDel="00000000" w:rsidP="00000000" w:rsidRDefault="00000000" w:rsidRPr="00000000" w14:paraId="00000231">
            <w:pPr>
              <w:ind w:left="160" w:hanging="1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Davlat ta’lim standarti, “Ta’lim to‘g‘risida”gi qonunning ahamiyatini izohlash;</w:t>
            </w:r>
          </w:p>
          <w:p w:rsidR="00000000" w:rsidDel="00000000" w:rsidP="00000000" w:rsidRDefault="00000000" w:rsidRPr="00000000" w14:paraId="00000232">
            <w:pPr>
              <w:ind w:left="160" w:hanging="1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O‘qituvchi kasb standarti tushunchalarini slaydlar bilan tushuntirish.</w:t>
            </w:r>
          </w:p>
        </w:tc>
        <w:tc>
          <w:tcPr/>
          <w:p w:rsidR="00000000" w:rsidDel="00000000" w:rsidP="00000000" w:rsidRDefault="00000000" w:rsidRPr="00000000" w14:paraId="0000023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w:t>
            </w:r>
          </w:p>
        </w:tc>
        <w:tc>
          <w:tcPr/>
          <w:p w:rsidR="00000000" w:rsidDel="00000000" w:rsidP="00000000" w:rsidRDefault="00000000" w:rsidRPr="00000000" w14:paraId="0000023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Taqdimot, ko‘rgazma-li tushun-tirish</w:t>
            </w:r>
          </w:p>
        </w:tc>
        <w:tc>
          <w:tcPr/>
          <w:p w:rsidR="00000000" w:rsidDel="00000000" w:rsidP="00000000" w:rsidRDefault="00000000" w:rsidRPr="00000000" w14:paraId="0000023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4-10- slaydlar</w:t>
            </w:r>
          </w:p>
        </w:tc>
        <w:tc>
          <w:tcPr/>
          <w:p w:rsidR="00000000" w:rsidDel="00000000" w:rsidP="00000000" w:rsidRDefault="00000000" w:rsidRPr="00000000" w14:paraId="0000023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davlat ta’lim standarti hamda ta’limga oid boshqa me’yoriy-huquqy hujjatlarning ahamiyatini nazariy jihatdan o‘rganadilar.</w:t>
            </w:r>
          </w:p>
        </w:tc>
      </w:tr>
      <w:tr>
        <w:trPr>
          <w:cantSplit w:val="0"/>
          <w:trHeight w:val="1288" w:hRule="atLeast"/>
          <w:tblHeader w:val="0"/>
        </w:trPr>
        <w:tc>
          <w:tcPr/>
          <w:p w:rsidR="00000000" w:rsidDel="00000000" w:rsidP="00000000" w:rsidRDefault="00000000" w:rsidRPr="00000000" w14:paraId="0000023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4. Amaliy mashg‘ulot</w:t>
            </w:r>
            <w:r w:rsidDel="00000000" w:rsidR="00000000" w:rsidRPr="00000000">
              <w:rPr>
                <w:rtl w:val="0"/>
              </w:rPr>
            </w:r>
          </w:p>
        </w:tc>
        <w:tc>
          <w:tcPr/>
          <w:p w:rsidR="00000000" w:rsidDel="00000000" w:rsidP="00000000" w:rsidRDefault="00000000" w:rsidRPr="00000000" w14:paraId="00000238">
            <w:pPr>
              <w:ind w:left="160" w:hanging="1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Guruhlarda ishlash: amaliy topshiriqlar bajarish;</w:t>
            </w:r>
          </w:p>
          <w:p w:rsidR="00000000" w:rsidDel="00000000" w:rsidP="00000000" w:rsidRDefault="00000000" w:rsidRPr="00000000" w14:paraId="00000239">
            <w:pPr>
              <w:ind w:left="160" w:hanging="1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Muammoli vaziyatlarni muhokama qilish</w:t>
            </w:r>
          </w:p>
        </w:tc>
        <w:tc>
          <w:tcPr/>
          <w:p w:rsidR="00000000" w:rsidDel="00000000" w:rsidP="00000000" w:rsidRDefault="00000000" w:rsidRPr="00000000" w14:paraId="0000023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w:t>
            </w:r>
          </w:p>
        </w:tc>
        <w:tc>
          <w:tcPr/>
          <w:p w:rsidR="00000000" w:rsidDel="00000000" w:rsidP="00000000" w:rsidRDefault="00000000" w:rsidRPr="00000000" w14:paraId="0000023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Guruhlarda ishlash </w:t>
            </w:r>
          </w:p>
        </w:tc>
        <w:tc>
          <w:tcPr/>
          <w:p w:rsidR="00000000" w:rsidDel="00000000" w:rsidP="00000000" w:rsidRDefault="00000000" w:rsidRPr="00000000" w14:paraId="0000023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tarqatma;</w:t>
            </w:r>
          </w:p>
          <w:p w:rsidR="00000000" w:rsidDel="00000000" w:rsidP="00000000" w:rsidRDefault="00000000" w:rsidRPr="00000000" w14:paraId="0000023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11-slayd</w:t>
            </w:r>
          </w:p>
        </w:tc>
        <w:tc>
          <w:tcPr/>
          <w:p w:rsidR="00000000" w:rsidDel="00000000" w:rsidP="00000000" w:rsidRDefault="00000000" w:rsidRPr="00000000" w14:paraId="0000023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mavzu yuzasidan amaliy ko‘nikmalar hosil qiladi.</w:t>
            </w:r>
          </w:p>
        </w:tc>
      </w:tr>
      <w:tr>
        <w:trPr>
          <w:cantSplit w:val="0"/>
          <w:trHeight w:val="1288" w:hRule="atLeast"/>
          <w:tblHeader w:val="0"/>
        </w:trPr>
        <w:tc>
          <w:tcPr/>
          <w:p w:rsidR="00000000" w:rsidDel="00000000" w:rsidP="00000000" w:rsidRDefault="00000000" w:rsidRPr="00000000" w14:paraId="0000023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5. Tahlil va muhokama</w:t>
            </w:r>
            <w:r w:rsidDel="00000000" w:rsidR="00000000" w:rsidRPr="00000000">
              <w:rPr>
                <w:rtl w:val="0"/>
              </w:rPr>
            </w:r>
          </w:p>
        </w:tc>
        <w:tc>
          <w:tcPr/>
          <w:p w:rsidR="00000000" w:rsidDel="00000000" w:rsidP="00000000" w:rsidRDefault="00000000" w:rsidRPr="00000000" w14:paraId="00000240">
            <w:pPr>
              <w:ind w:left="160" w:hanging="1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Guruhlar ishlari bo‘yicha taqdimotlar;</w:t>
            </w:r>
          </w:p>
          <w:p w:rsidR="00000000" w:rsidDel="00000000" w:rsidP="00000000" w:rsidRDefault="00000000" w:rsidRPr="00000000" w14:paraId="00000241">
            <w:pPr>
              <w:ind w:left="160" w:hanging="1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Qiyinchiliklarni muhoka-ma qilish;</w:t>
            </w:r>
          </w:p>
          <w:p w:rsidR="00000000" w:rsidDel="00000000" w:rsidP="00000000" w:rsidRDefault="00000000" w:rsidRPr="00000000" w14:paraId="00000242">
            <w:pPr>
              <w:ind w:left="160" w:hanging="1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Mashg‘ulot jarayoni bo‘yicha fikr-mulohazalar olish.</w:t>
            </w:r>
          </w:p>
        </w:tc>
        <w:tc>
          <w:tcPr/>
          <w:p w:rsidR="00000000" w:rsidDel="00000000" w:rsidP="00000000" w:rsidRDefault="00000000" w:rsidRPr="00000000" w14:paraId="0000024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w:t>
            </w:r>
          </w:p>
        </w:tc>
        <w:tc>
          <w:tcPr/>
          <w:p w:rsidR="00000000" w:rsidDel="00000000" w:rsidP="00000000" w:rsidRDefault="00000000" w:rsidRPr="00000000" w14:paraId="0000024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 muhokama, tahlil</w:t>
            </w:r>
          </w:p>
        </w:tc>
        <w:tc>
          <w:tcPr/>
          <w:p w:rsidR="00000000" w:rsidDel="00000000" w:rsidP="00000000" w:rsidRDefault="00000000" w:rsidRPr="00000000" w14:paraId="0000024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11-slayd;</w:t>
            </w:r>
          </w:p>
          <w:p w:rsidR="00000000" w:rsidDel="00000000" w:rsidP="00000000" w:rsidRDefault="00000000" w:rsidRPr="00000000" w14:paraId="000002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3-ilova</w:t>
            </w:r>
          </w:p>
        </w:tc>
        <w:tc>
          <w:tcPr/>
          <w:p w:rsidR="00000000" w:rsidDel="00000000" w:rsidP="00000000" w:rsidRDefault="00000000" w:rsidRPr="00000000" w14:paraId="0000024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o‘z tajribalarini o‘rtoqlashadi va yangi g‘oyalarni o‘zlashtiradi.</w:t>
            </w:r>
          </w:p>
        </w:tc>
      </w:tr>
      <w:tr>
        <w:trPr>
          <w:cantSplit w:val="0"/>
          <w:trHeight w:val="1288" w:hRule="atLeast"/>
          <w:tblHeader w:val="0"/>
        </w:trPr>
        <w:tc>
          <w:tcPr/>
          <w:p w:rsidR="00000000" w:rsidDel="00000000" w:rsidP="00000000" w:rsidRDefault="00000000" w:rsidRPr="00000000" w14:paraId="0000024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6. Refleksiya</w:t>
            </w:r>
            <w:r w:rsidDel="00000000" w:rsidR="00000000" w:rsidRPr="00000000">
              <w:rPr>
                <w:rtl w:val="0"/>
              </w:rPr>
            </w:r>
          </w:p>
        </w:tc>
        <w:tc>
          <w:tcPr/>
          <w:p w:rsidR="00000000" w:rsidDel="00000000" w:rsidP="00000000" w:rsidRDefault="00000000" w:rsidRPr="00000000" w14:paraId="00000249">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“BBB” usuli orqali xulosa qilish</w:t>
            </w:r>
          </w:p>
          <w:p w:rsidR="00000000" w:rsidDel="00000000" w:rsidP="00000000" w:rsidRDefault="00000000" w:rsidRPr="00000000" w14:paraId="0000024A">
            <w:pP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24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2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Refleksiya usullari</w:t>
            </w:r>
          </w:p>
        </w:tc>
        <w:tc>
          <w:tcPr/>
          <w:p w:rsidR="00000000" w:rsidDel="00000000" w:rsidP="00000000" w:rsidRDefault="00000000" w:rsidRPr="00000000" w14:paraId="000002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12-slayd</w:t>
            </w:r>
          </w:p>
          <w:p w:rsidR="00000000" w:rsidDel="00000000" w:rsidP="00000000" w:rsidRDefault="00000000" w:rsidRPr="00000000" w14:paraId="0000024E">
            <w:pP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2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o‘z faoliyatini baholaydi va o‘rganilgan ma’lumotlarni qayta ko‘rib chiqadi.</w:t>
            </w:r>
          </w:p>
        </w:tc>
      </w:tr>
      <w:tr>
        <w:trPr>
          <w:cantSplit w:val="0"/>
          <w:trHeight w:val="1288" w:hRule="atLeast"/>
          <w:tblHeader w:val="0"/>
        </w:trPr>
        <w:tc>
          <w:tcPr/>
          <w:p w:rsidR="00000000" w:rsidDel="00000000" w:rsidP="00000000" w:rsidRDefault="00000000" w:rsidRPr="00000000" w14:paraId="0000025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7. Yakunlash va baholash</w:t>
            </w:r>
            <w:r w:rsidDel="00000000" w:rsidR="00000000" w:rsidRPr="00000000">
              <w:rPr>
                <w:rtl w:val="0"/>
              </w:rPr>
            </w:r>
          </w:p>
        </w:tc>
        <w:tc>
          <w:tcPr/>
          <w:p w:rsidR="00000000" w:rsidDel="00000000" w:rsidP="00000000" w:rsidRDefault="00000000" w:rsidRPr="00000000" w14:paraId="00000251">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Mashg‘ulot natijalarini umumlashtirish</w:t>
            </w:r>
          </w:p>
          <w:p w:rsidR="00000000" w:rsidDel="00000000" w:rsidP="00000000" w:rsidRDefault="00000000" w:rsidRPr="00000000" w14:paraId="00000252">
            <w:pPr>
              <w:ind w:left="160" w:hanging="1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Kelgusi mashg‘ulotlar uchun tavsiyalar berish.</w:t>
            </w:r>
          </w:p>
        </w:tc>
        <w:tc>
          <w:tcPr/>
          <w:p w:rsidR="00000000" w:rsidDel="00000000" w:rsidP="00000000" w:rsidRDefault="00000000" w:rsidRPr="00000000" w14:paraId="0000025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p>
        </w:tc>
        <w:tc>
          <w:tcPr/>
          <w:p w:rsidR="00000000" w:rsidDel="00000000" w:rsidP="00000000" w:rsidRDefault="00000000" w:rsidRPr="00000000" w14:paraId="0000025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Suhbat</w:t>
            </w:r>
          </w:p>
        </w:tc>
        <w:tc>
          <w:tcPr/>
          <w:p w:rsidR="00000000" w:rsidDel="00000000" w:rsidP="00000000" w:rsidRDefault="00000000" w:rsidRPr="00000000" w14:paraId="000002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13-slayd</w:t>
            </w:r>
          </w:p>
        </w:tc>
        <w:tc>
          <w:tcPr/>
          <w:p w:rsidR="00000000" w:rsidDel="00000000" w:rsidP="00000000" w:rsidRDefault="00000000" w:rsidRPr="00000000" w14:paraId="0000025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O‘qituvchilar mashg‘ulotdan qoniqish bilan chiqadi va yangi maqsadlarga yo‘naltiriladi.</w:t>
            </w:r>
          </w:p>
        </w:tc>
      </w:tr>
    </w:tbl>
    <w:p w:rsidR="00000000" w:rsidDel="00000000" w:rsidP="00000000" w:rsidRDefault="00000000" w:rsidRPr="00000000" w14:paraId="00000257">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Ilovalar</w:t>
      </w:r>
    </w:p>
    <w:p w:rsidR="00000000" w:rsidDel="00000000" w:rsidP="00000000" w:rsidRDefault="00000000" w:rsidRPr="00000000" w14:paraId="00000259">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1-ilova. </w:t>
      </w:r>
      <w:r w:rsidDel="00000000" w:rsidR="00000000" w:rsidRPr="00000000">
        <w:rPr>
          <w:rFonts w:ascii="Times New Roman" w:cs="Times New Roman" w:eastAsia="Times New Roman" w:hAnsi="Times New Roman"/>
          <w:sz w:val="28"/>
          <w:szCs w:val="28"/>
          <w:rtl w:val="0"/>
        </w:rPr>
        <w:t xml:space="preserve">Tinglovchilarga quyidagi ko‘rinishdagi savollar bilan murojat qilinadi (namuna):</w:t>
      </w:r>
      <w:r w:rsidDel="00000000" w:rsidR="00000000" w:rsidRPr="00000000">
        <w:rPr>
          <w:rtl w:val="0"/>
        </w:rPr>
      </w:r>
    </w:p>
    <w:p w:rsidR="00000000" w:rsidDel="00000000" w:rsidP="00000000" w:rsidRDefault="00000000" w:rsidRPr="00000000" w14:paraId="0000025A">
      <w:pPr>
        <w:numPr>
          <w:ilvl w:val="0"/>
          <w:numId w:val="36"/>
        </w:numPr>
        <w:spacing w:after="0" w:line="360" w:lineRule="auto"/>
        <w:ind w:left="720" w:hanging="360"/>
        <w:rPr>
          <w:sz w:val="28"/>
          <w:szCs w:val="28"/>
        </w:rPr>
      </w:pPr>
      <w:r w:rsidDel="00000000" w:rsidR="00000000" w:rsidRPr="00000000">
        <w:rPr>
          <w:rFonts w:ascii="Times New Roman" w:cs="Times New Roman" w:eastAsia="Times New Roman" w:hAnsi="Times New Roman"/>
          <w:sz w:val="28"/>
          <w:szCs w:val="28"/>
          <w:rtl w:val="0"/>
        </w:rPr>
        <w:t xml:space="preserve">Ta’limdagi normativ-huquqiy hujjatlarlar haqida nimalarni bilasiz? </w:t>
      </w:r>
    </w:p>
    <w:p w:rsidR="00000000" w:rsidDel="00000000" w:rsidP="00000000" w:rsidRDefault="00000000" w:rsidRPr="00000000" w14:paraId="0000025B">
      <w:pPr>
        <w:numPr>
          <w:ilvl w:val="0"/>
          <w:numId w:val="36"/>
        </w:numPr>
        <w:spacing w:after="0" w:line="360" w:lineRule="auto"/>
        <w:ind w:left="720" w:hanging="360"/>
        <w:rPr>
          <w:sz w:val="28"/>
          <w:szCs w:val="28"/>
        </w:rPr>
      </w:pPr>
      <w:r w:rsidDel="00000000" w:rsidR="00000000" w:rsidRPr="00000000">
        <w:rPr>
          <w:rFonts w:ascii="Times New Roman" w:cs="Times New Roman" w:eastAsia="Times New Roman" w:hAnsi="Times New Roman"/>
          <w:sz w:val="28"/>
          <w:szCs w:val="28"/>
          <w:rtl w:val="0"/>
        </w:rPr>
        <w:t xml:space="preserve">Davlat ta’lim  standartining o‘qituvchi uchun qanday ahamiyati bor? </w:t>
      </w:r>
    </w:p>
    <w:p w:rsidR="00000000" w:rsidDel="00000000" w:rsidP="00000000" w:rsidRDefault="00000000" w:rsidRPr="00000000" w14:paraId="0000025C">
      <w:pPr>
        <w:numPr>
          <w:ilvl w:val="0"/>
          <w:numId w:val="36"/>
        </w:numPr>
        <w:spacing w:after="0" w:line="360" w:lineRule="auto"/>
        <w:ind w:left="720" w:hanging="360"/>
        <w:rPr>
          <w:sz w:val="28"/>
          <w:szCs w:val="28"/>
        </w:rPr>
      </w:pPr>
      <w:r w:rsidDel="00000000" w:rsidR="00000000" w:rsidRPr="00000000">
        <w:rPr>
          <w:rFonts w:ascii="Times New Roman" w:cs="Times New Roman" w:eastAsia="Times New Roman" w:hAnsi="Times New Roman"/>
          <w:sz w:val="28"/>
          <w:szCs w:val="28"/>
          <w:rtl w:val="0"/>
        </w:rPr>
        <w:t xml:space="preserve">Yashil iqtisodiyot deganda nimani tushunasiz? </w:t>
      </w:r>
    </w:p>
    <w:p w:rsidR="00000000" w:rsidDel="00000000" w:rsidP="00000000" w:rsidRDefault="00000000" w:rsidRPr="00000000" w14:paraId="0000025D">
      <w:pPr>
        <w:numPr>
          <w:ilvl w:val="0"/>
          <w:numId w:val="36"/>
        </w:numPr>
        <w:spacing w:after="0" w:line="360" w:lineRule="auto"/>
        <w:ind w:left="720" w:hanging="360"/>
        <w:rPr>
          <w:sz w:val="28"/>
          <w:szCs w:val="28"/>
        </w:rPr>
      </w:pPr>
      <w:r w:rsidDel="00000000" w:rsidR="00000000" w:rsidRPr="00000000">
        <w:rPr>
          <w:rFonts w:ascii="Times New Roman" w:cs="Times New Roman" w:eastAsia="Times New Roman" w:hAnsi="Times New Roman"/>
          <w:sz w:val="28"/>
          <w:szCs w:val="28"/>
          <w:rtl w:val="0"/>
        </w:rPr>
        <w:t xml:space="preserve">O‘qituvchi kasb standarti nima?</w:t>
      </w:r>
    </w:p>
    <w:p w:rsidR="00000000" w:rsidDel="00000000" w:rsidP="00000000" w:rsidRDefault="00000000" w:rsidRPr="00000000" w14:paraId="0000025E">
      <w:pPr>
        <w:spacing w:after="0" w:line="360" w:lineRule="auto"/>
        <w:ind w:left="567"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F">
      <w:pPr>
        <w:spacing w:after="0" w:line="360" w:lineRule="auto"/>
        <w:ind w:left="567"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ilova. 1-tarqatma material</w:t>
      </w:r>
    </w:p>
    <w:p w:rsidR="00000000" w:rsidDel="00000000" w:rsidP="00000000" w:rsidRDefault="00000000" w:rsidRPr="00000000" w14:paraId="00000260">
      <w:pPr>
        <w:spacing w:after="0" w:line="360" w:lineRule="auto"/>
        <w:ind w:left="56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Tinglovchilar 4 ta guruhga bo‘linishadi va har bir guruhga quyidagi amaliy topshiriq matni tarqatiladi. </w:t>
      </w:r>
    </w:p>
    <w:p w:rsidR="00000000" w:rsidDel="00000000" w:rsidP="00000000" w:rsidRDefault="00000000" w:rsidRPr="00000000" w14:paraId="00000261">
      <w:pPr>
        <w:spacing w:after="0" w:line="360" w:lineRule="auto"/>
        <w:ind w:firstLine="567"/>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1-guruh </w:t>
      </w:r>
    </w:p>
    <w:p w:rsidR="00000000" w:rsidDel="00000000" w:rsidP="00000000" w:rsidRDefault="00000000" w:rsidRPr="00000000" w14:paraId="0000026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An’anaviy o‘quv jihozlaridan foydalangan holda qanday qilib ta’lim sifatini oshirish mumkin?  </w:t>
      </w:r>
    </w:p>
    <w:p w:rsidR="00000000" w:rsidDel="00000000" w:rsidP="00000000" w:rsidRDefault="00000000" w:rsidRPr="00000000" w14:paraId="00000263">
      <w:pPr>
        <w:spacing w:after="0" w:line="36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2-guruh </w:t>
      </w:r>
    </w:p>
    <w:p w:rsidR="00000000" w:rsidDel="00000000" w:rsidP="00000000" w:rsidRDefault="00000000" w:rsidRPr="00000000" w14:paraId="0000026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turlarini ayting va ularga izoh bering.  </w:t>
      </w:r>
    </w:p>
    <w:p w:rsidR="00000000" w:rsidDel="00000000" w:rsidP="00000000" w:rsidRDefault="00000000" w:rsidRPr="00000000" w14:paraId="00000265">
      <w:pPr>
        <w:spacing w:after="0" w:line="36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3-guruh uchun topshiriq</w:t>
      </w:r>
    </w:p>
    <w:p w:rsidR="00000000" w:rsidDel="00000000" w:rsidP="00000000" w:rsidRDefault="00000000" w:rsidRPr="00000000" w14:paraId="00000266">
      <w:pPr>
        <w:spacing w:after="0" w:line="36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kasb standartini davlat ta’lim standartidan farqini ayting?  </w:t>
      </w:r>
    </w:p>
    <w:p w:rsidR="00000000" w:rsidDel="00000000" w:rsidP="00000000" w:rsidRDefault="00000000" w:rsidRPr="00000000" w14:paraId="00000267">
      <w:pPr>
        <w:spacing w:after="0" w:line="360" w:lineRule="auto"/>
        <w:ind w:firstLine="567"/>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4-guruh uchun topshiriq</w:t>
      </w:r>
    </w:p>
    <w:p w:rsidR="00000000" w:rsidDel="00000000" w:rsidP="00000000" w:rsidRDefault="00000000" w:rsidRPr="00000000" w14:paraId="00000268">
      <w:pPr>
        <w:spacing w:after="0" w:line="360" w:lineRule="auto"/>
        <w:ind w:firstLine="56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Nima uchun bugun atrof-muhitni asrashga alohida e’tibor qaratilyabdi? </w:t>
      </w:r>
    </w:p>
    <w:p w:rsidR="00000000" w:rsidDel="00000000" w:rsidP="00000000" w:rsidRDefault="00000000" w:rsidRPr="00000000" w14:paraId="00000269">
      <w:pPr>
        <w:spacing w:after="0" w:line="360" w:lineRule="auto"/>
        <w:ind w:firstLine="567"/>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3-ilova. </w:t>
      </w:r>
      <w:r w:rsidDel="00000000" w:rsidR="00000000" w:rsidRPr="00000000">
        <w:rPr>
          <w:rFonts w:ascii="Times New Roman" w:cs="Times New Roman" w:eastAsia="Times New Roman" w:hAnsi="Times New Roman"/>
          <w:sz w:val="28"/>
          <w:szCs w:val="28"/>
          <w:rtl w:val="0"/>
        </w:rPr>
        <w:t xml:space="preserve">Har bir guruh quyidagi savollarga javob berishadi va jadvalni to‘ldirishadi.</w:t>
      </w:r>
      <w:r w:rsidDel="00000000" w:rsidR="00000000" w:rsidRPr="00000000">
        <w:rPr>
          <w:rtl w:val="0"/>
        </w:rPr>
      </w:r>
    </w:p>
    <w:p w:rsidR="00000000" w:rsidDel="00000000" w:rsidP="00000000" w:rsidRDefault="00000000" w:rsidRPr="00000000" w14:paraId="0000026A">
      <w:pPr>
        <w:numPr>
          <w:ilvl w:val="0"/>
          <w:numId w:val="37"/>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Topshiriqni bajarish jarayonida qanday qiyinchiliklarga duch keldingiz? </w:t>
      </w:r>
    </w:p>
    <w:p w:rsidR="00000000" w:rsidDel="00000000" w:rsidP="00000000" w:rsidRDefault="00000000" w:rsidRPr="00000000" w14:paraId="0000026B">
      <w:pPr>
        <w:numPr>
          <w:ilvl w:val="0"/>
          <w:numId w:val="37"/>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Guruhda ishlashning afzalliklari nimada? </w:t>
      </w:r>
    </w:p>
    <w:p w:rsidR="00000000" w:rsidDel="00000000" w:rsidP="00000000" w:rsidRDefault="00000000" w:rsidRPr="00000000" w14:paraId="0000026C">
      <w:pPr>
        <w:numPr>
          <w:ilvl w:val="0"/>
          <w:numId w:val="37"/>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Topshiriqni bajarish jarayonida nimalarni o‘rgandingiz?</w:t>
      </w:r>
    </w:p>
    <w:p w:rsidR="00000000" w:rsidDel="00000000" w:rsidP="00000000" w:rsidRDefault="00000000" w:rsidRPr="00000000" w14:paraId="0000026D">
      <w:pPr>
        <w:spacing w:after="280" w:line="360" w:lineRule="auto"/>
        <w:ind w:left="-284" w:right="-285"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E">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Foydalanilgan adabiyotlar:</w:t>
      </w:r>
    </w:p>
    <w:p w:rsidR="00000000" w:rsidDel="00000000" w:rsidP="00000000" w:rsidRDefault="00000000" w:rsidRPr="00000000" w14:paraId="0000026F">
      <w:pPr>
        <w:spacing w:line="360" w:lineRule="auto"/>
        <w:ind w:left="426" w:right="15" w:firstLine="678.000000000000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O'zbekiston Respublikasi Prezidentining 2022 yil 28-yanvardagi ”2022-2026-yillarga mo'ljallangan yangi O'zbekistonning taraqqiyot strategiyasi to'g'risida” PF-60-son Farmoni, - T.: 2022.</w:t>
      </w:r>
    </w:p>
    <w:p w:rsidR="00000000" w:rsidDel="00000000" w:rsidP="00000000" w:rsidRDefault="00000000" w:rsidRPr="00000000" w14:paraId="00000270">
      <w:pPr>
        <w:numPr>
          <w:ilvl w:val="0"/>
          <w:numId w:val="30"/>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O'zbekiston Respublikasi Prezidentining 2019 yil 29-apreldagi ”O'zbekiston Respublikasi Xalq ta'limi tizimini 2030-yilgacha rivojlantiıish konsepsiyasini tasdiqlash to'g'risida” PF-5712-son Famıoni, - T.: 2019.</w:t>
      </w:r>
    </w:p>
    <w:p w:rsidR="00000000" w:rsidDel="00000000" w:rsidP="00000000" w:rsidRDefault="00000000" w:rsidRPr="00000000" w14:paraId="00000271">
      <w:pPr>
        <w:numPr>
          <w:ilvl w:val="0"/>
          <w:numId w:val="30"/>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O'zbekiston Respublikasi Prezidentining 2022-yil 1 1 -maydagi ”2022 </w:t>
      </w:r>
      <w:r w:rsidDel="00000000" w:rsidR="00000000" w:rsidRPr="00000000">
        <w:rPr>
          <w:rFonts w:ascii="Times New Roman" w:cs="Times New Roman" w:eastAsia="Times New Roman" w:hAnsi="Times New Roman"/>
          <w:sz w:val="28"/>
          <w:szCs w:val="28"/>
        </w:rPr>
        <w:drawing>
          <wp:inline distB="0" distT="0" distL="0" distR="0">
            <wp:extent cx="45720" cy="7620"/>
            <wp:effectExtent b="0" l="0" r="0" t="0"/>
            <wp:docPr id="67" name="image31.jpg"/>
            <a:graphic>
              <a:graphicData uri="http://schemas.openxmlformats.org/drawingml/2006/picture">
                <pic:pic>
                  <pic:nvPicPr>
                    <pic:cNvPr id="0" name="image31.jpg"/>
                    <pic:cNvPicPr preferRelativeResize="0"/>
                  </pic:nvPicPr>
                  <pic:blipFill>
                    <a:blip r:embed="rId7"/>
                    <a:srcRect b="0" l="0" r="0" t="0"/>
                    <a:stretch>
                      <a:fillRect/>
                    </a:stretch>
                  </pic:blipFill>
                  <pic:spPr>
                    <a:xfrm>
                      <a:off x="0" y="0"/>
                      <a:ext cx="45720" cy="76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2026-yillarda maktab ta'limini livojlantirish bo'yicha milliy dastumi tasdiqlash to'g'risida” PF-134-son Farmoni, - T.: 2022. </w:t>
      </w:r>
      <w:r w:rsidDel="00000000" w:rsidR="00000000" w:rsidRPr="00000000">
        <w:rPr>
          <w:rFonts w:ascii="Times New Roman" w:cs="Times New Roman" w:eastAsia="Times New Roman" w:hAnsi="Times New Roman"/>
          <w:sz w:val="28"/>
          <w:szCs w:val="28"/>
        </w:rPr>
        <w:drawing>
          <wp:inline distB="0" distT="0" distL="0" distR="0">
            <wp:extent cx="190500" cy="121920"/>
            <wp:effectExtent b="0" l="0" r="0" t="0"/>
            <wp:docPr id="70" name="image25.jpg"/>
            <a:graphic>
              <a:graphicData uri="http://schemas.openxmlformats.org/drawingml/2006/picture">
                <pic:pic>
                  <pic:nvPicPr>
                    <pic:cNvPr id="0" name="image25.jpg"/>
                    <pic:cNvPicPr preferRelativeResize="0"/>
                  </pic:nvPicPr>
                  <pic:blipFill>
                    <a:blip r:embed="rId8"/>
                    <a:srcRect b="0" l="0" r="0" t="0"/>
                    <a:stretch>
                      <a:fillRect/>
                    </a:stretch>
                  </pic:blipFill>
                  <pic:spPr>
                    <a:xfrm>
                      <a:off x="0" y="0"/>
                      <a:ext cx="190500" cy="121920"/>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numPr>
          <w:ilvl w:val="0"/>
          <w:numId w:val="30"/>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O'zbekiston Respublikasi Prezidentining 2023-yil 26-maydagi ”Maktabgacha va maktab ta'limi vazirligi hamda uning tizimidagi tashkilotlar faoliyatini samarali tashkil etish chora-tadbirlari to'g'risida"gi PF-79 son Farmoni, - T.: 2023.</w:t>
      </w:r>
    </w:p>
    <w:p w:rsidR="00000000" w:rsidDel="00000000" w:rsidP="00000000" w:rsidRDefault="00000000" w:rsidRPr="00000000" w14:paraId="00000273">
      <w:pPr>
        <w:numPr>
          <w:ilvl w:val="0"/>
          <w:numId w:val="30"/>
        </w:numPr>
        <w:spacing w:after="363"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O'zbekiston Respublikasi Prezidentining 2024-yil 21-iyundagi ”Maktabgacha va maktab ta'limi tashkilotlari xodimlaıini uzluksiz kasbiy rivojlantiıish tizimini takomillashtiıish bo'yicha qo'shimcha chora-tadbirlar to'g'risida”gi PQ-231-son qarori, - T.: 2024.</w:t>
      </w:r>
    </w:p>
    <w:p w:rsidR="00000000" w:rsidDel="00000000" w:rsidP="00000000" w:rsidRDefault="00000000" w:rsidRPr="00000000" w14:paraId="00000274">
      <w:pPr>
        <w:spacing w:after="42" w:line="360" w:lineRule="auto"/>
        <w:ind w:left="426" w:hanging="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144780" cy="83820"/>
            <wp:effectExtent b="0" l="0" r="0" t="0"/>
            <wp:docPr id="69" name="image33.jpg"/>
            <a:graphic>
              <a:graphicData uri="http://schemas.openxmlformats.org/drawingml/2006/picture">
                <pic:pic>
                  <pic:nvPicPr>
                    <pic:cNvPr id="0" name="image33.jpg"/>
                    <pic:cNvPicPr preferRelativeResize="0"/>
                  </pic:nvPicPr>
                  <pic:blipFill>
                    <a:blip r:embed="rId9"/>
                    <a:srcRect b="0" l="0" r="0" t="0"/>
                    <a:stretch>
                      <a:fillRect/>
                    </a:stretch>
                  </pic:blipFill>
                  <pic:spPr>
                    <a:xfrm>
                      <a:off x="0" y="0"/>
                      <a:ext cx="144780" cy="838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O'zbel-dston Respublikasi Prezidenti asarlari</w:t>
      </w:r>
      <w:r w:rsidDel="00000000" w:rsidR="00000000" w:rsidRPr="00000000">
        <w:rPr>
          <w:rFonts w:ascii="Times New Roman" w:cs="Times New Roman" w:eastAsia="Times New Roman" w:hAnsi="Times New Roman"/>
          <w:sz w:val="28"/>
          <w:szCs w:val="28"/>
        </w:rPr>
        <w:drawing>
          <wp:inline distB="0" distT="0" distL="0" distR="0">
            <wp:extent cx="182880" cy="106680"/>
            <wp:effectExtent b="0" l="0" r="0" t="0"/>
            <wp:docPr id="72" name="image29.jpg"/>
            <a:graphic>
              <a:graphicData uri="http://schemas.openxmlformats.org/drawingml/2006/picture">
                <pic:pic>
                  <pic:nvPicPr>
                    <pic:cNvPr id="0" name="image29.jpg"/>
                    <pic:cNvPicPr preferRelativeResize="0"/>
                  </pic:nvPicPr>
                  <pic:blipFill>
                    <a:blip r:embed="rId10"/>
                    <a:srcRect b="0" l="0" r="0" t="0"/>
                    <a:stretch>
                      <a:fillRect/>
                    </a:stretch>
                  </pic:blipFill>
                  <pic:spPr>
                    <a:xfrm>
                      <a:off x="0" y="0"/>
                      <a:ext cx="182880" cy="106680"/>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numPr>
          <w:ilvl w:val="0"/>
          <w:numId w:val="30"/>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772160</wp:posOffset>
            </wp:positionH>
            <wp:positionV relativeFrom="page">
              <wp:posOffset>1477010</wp:posOffset>
            </wp:positionV>
            <wp:extent cx="19050" cy="9525"/>
            <wp:effectExtent b="0" l="0" r="0" t="0"/>
            <wp:wrapSquare wrapText="bothSides" distB="0" distT="0" distL="114300" distR="114300"/>
            <wp:docPr id="6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9050" cy="952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810260</wp:posOffset>
            </wp:positionH>
            <wp:positionV relativeFrom="page">
              <wp:posOffset>1477010</wp:posOffset>
            </wp:positionV>
            <wp:extent cx="28575" cy="19050"/>
            <wp:effectExtent b="0" l="0" r="0" t="0"/>
            <wp:wrapSquare wrapText="bothSides" distB="0" distT="0" distL="114300" distR="114300"/>
            <wp:docPr id="74" name="image28.jpg"/>
            <a:graphic>
              <a:graphicData uri="http://schemas.openxmlformats.org/drawingml/2006/picture">
                <pic:pic>
                  <pic:nvPicPr>
                    <pic:cNvPr id="0" name="image28.jpg"/>
                    <pic:cNvPicPr preferRelativeResize="0"/>
                  </pic:nvPicPr>
                  <pic:blipFill>
                    <a:blip r:embed="rId12"/>
                    <a:srcRect b="0" l="0" r="0" t="0"/>
                    <a:stretch>
                      <a:fillRect/>
                    </a:stretch>
                  </pic:blipFill>
                  <pic:spPr>
                    <a:xfrm>
                      <a:off x="0" y="0"/>
                      <a:ext cx="28575" cy="1905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867410</wp:posOffset>
            </wp:positionH>
            <wp:positionV relativeFrom="page">
              <wp:posOffset>1486535</wp:posOffset>
            </wp:positionV>
            <wp:extent cx="57150" cy="9525"/>
            <wp:effectExtent b="0" l="0" r="0" t="0"/>
            <wp:wrapSquare wrapText="bothSides" distB="0" distT="0" distL="114300" distR="114300"/>
            <wp:docPr id="47" name="image16.jpg"/>
            <a:graphic>
              <a:graphicData uri="http://schemas.openxmlformats.org/drawingml/2006/picture">
                <pic:pic>
                  <pic:nvPicPr>
                    <pic:cNvPr id="0" name="image16.jpg"/>
                    <pic:cNvPicPr preferRelativeResize="0"/>
                  </pic:nvPicPr>
                  <pic:blipFill>
                    <a:blip r:embed="rId13"/>
                    <a:srcRect b="0" l="0" r="0" t="0"/>
                    <a:stretch>
                      <a:fillRect/>
                    </a:stretch>
                  </pic:blipFill>
                  <pic:spPr>
                    <a:xfrm>
                      <a:off x="0" y="0"/>
                      <a:ext cx="57150" cy="952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772160</wp:posOffset>
            </wp:positionH>
            <wp:positionV relativeFrom="page">
              <wp:posOffset>1553210</wp:posOffset>
            </wp:positionV>
            <wp:extent cx="38100" cy="9525"/>
            <wp:effectExtent b="0" l="0" r="0" t="0"/>
            <wp:wrapSquare wrapText="bothSides" distB="0" distT="0" distL="114300" distR="114300"/>
            <wp:docPr id="71" name="image21.jpg"/>
            <a:graphic>
              <a:graphicData uri="http://schemas.openxmlformats.org/drawingml/2006/picture">
                <pic:pic>
                  <pic:nvPicPr>
                    <pic:cNvPr id="0" name="image21.jpg"/>
                    <pic:cNvPicPr preferRelativeResize="0"/>
                  </pic:nvPicPr>
                  <pic:blipFill>
                    <a:blip r:embed="rId14"/>
                    <a:srcRect b="0" l="0" r="0" t="0"/>
                    <a:stretch>
                      <a:fillRect/>
                    </a:stretch>
                  </pic:blipFill>
                  <pic:spPr>
                    <a:xfrm>
                      <a:off x="0" y="0"/>
                      <a:ext cx="38100" cy="952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715010</wp:posOffset>
            </wp:positionH>
            <wp:positionV relativeFrom="page">
              <wp:posOffset>8319770</wp:posOffset>
            </wp:positionV>
            <wp:extent cx="19050" cy="38100"/>
            <wp:effectExtent b="0" l="0" r="0" t="0"/>
            <wp:wrapSquare wrapText="bothSides" distB="0" distT="0" distL="114300" distR="114300"/>
            <wp:docPr id="53"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19050"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753110</wp:posOffset>
            </wp:positionH>
            <wp:positionV relativeFrom="page">
              <wp:posOffset>8319770</wp:posOffset>
            </wp:positionV>
            <wp:extent cx="57150" cy="38100"/>
            <wp:effectExtent b="0" l="0" r="0" t="0"/>
            <wp:wrapSquare wrapText="bothSides" distB="0" distT="0" distL="114300" distR="114300"/>
            <wp:docPr id="57" name="image26.jpg"/>
            <a:graphic>
              <a:graphicData uri="http://schemas.openxmlformats.org/drawingml/2006/picture">
                <pic:pic>
                  <pic:nvPicPr>
                    <pic:cNvPr id="0" name="image26.jpg"/>
                    <pic:cNvPicPr preferRelativeResize="0"/>
                  </pic:nvPicPr>
                  <pic:blipFill>
                    <a:blip r:embed="rId16"/>
                    <a:srcRect b="0" l="0" r="0" t="0"/>
                    <a:stretch>
                      <a:fillRect/>
                    </a:stretch>
                  </pic:blipFill>
                  <pic:spPr>
                    <a:xfrm>
                      <a:off x="0" y="0"/>
                      <a:ext cx="57150"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619760</wp:posOffset>
            </wp:positionH>
            <wp:positionV relativeFrom="page">
              <wp:posOffset>8338820</wp:posOffset>
            </wp:positionV>
            <wp:extent cx="38100" cy="38100"/>
            <wp:effectExtent b="0" l="0" r="0" t="0"/>
            <wp:wrapSquare wrapText="bothSides" distB="0" distT="0" distL="114300" distR="114300"/>
            <wp:docPr id="68" name="image27.jpg"/>
            <a:graphic>
              <a:graphicData uri="http://schemas.openxmlformats.org/drawingml/2006/picture">
                <pic:pic>
                  <pic:nvPicPr>
                    <pic:cNvPr id="0" name="image27.jpg"/>
                    <pic:cNvPicPr preferRelativeResize="0"/>
                  </pic:nvPicPr>
                  <pic:blipFill>
                    <a:blip r:embed="rId17"/>
                    <a:srcRect b="0" l="0" r="0" t="0"/>
                    <a:stretch>
                      <a:fillRect/>
                    </a:stretch>
                  </pic:blipFill>
                  <pic:spPr>
                    <a:xfrm>
                      <a:off x="0" y="0"/>
                      <a:ext cx="38100"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800735</wp:posOffset>
            </wp:positionH>
            <wp:positionV relativeFrom="page">
              <wp:posOffset>8386445</wp:posOffset>
            </wp:positionV>
            <wp:extent cx="9525" cy="9525"/>
            <wp:effectExtent b="0" l="0" r="0" t="0"/>
            <wp:wrapSquare wrapText="bothSides" distB="0" distT="0" distL="114300" distR="114300"/>
            <wp:docPr id="52"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9525" cy="952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657860</wp:posOffset>
            </wp:positionH>
            <wp:positionV relativeFrom="page">
              <wp:posOffset>8386445</wp:posOffset>
            </wp:positionV>
            <wp:extent cx="28575" cy="28575"/>
            <wp:effectExtent b="0" l="0" r="0" t="0"/>
            <wp:wrapSquare wrapText="bothSides" distB="0" distT="0" distL="114300" distR="114300"/>
            <wp:docPr id="45"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28575" cy="2857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534035</wp:posOffset>
            </wp:positionH>
            <wp:positionV relativeFrom="page">
              <wp:posOffset>8386445</wp:posOffset>
            </wp:positionV>
            <wp:extent cx="47625" cy="38100"/>
            <wp:effectExtent b="0" l="0" r="0" t="0"/>
            <wp:wrapSquare wrapText="bothSides" distB="0" distT="0" distL="114300" distR="114300"/>
            <wp:docPr id="73" name="image24.jpg"/>
            <a:graphic>
              <a:graphicData uri="http://schemas.openxmlformats.org/drawingml/2006/picture">
                <pic:pic>
                  <pic:nvPicPr>
                    <pic:cNvPr id="0" name="image24.jpg"/>
                    <pic:cNvPicPr preferRelativeResize="0"/>
                  </pic:nvPicPr>
                  <pic:blipFill>
                    <a:blip r:embed="rId20"/>
                    <a:srcRect b="0" l="0" r="0" t="0"/>
                    <a:stretch>
                      <a:fillRect/>
                    </a:stretch>
                  </pic:blipFill>
                  <pic:spPr>
                    <a:xfrm>
                      <a:off x="0" y="0"/>
                      <a:ext cx="47625"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753110</wp:posOffset>
            </wp:positionH>
            <wp:positionV relativeFrom="page">
              <wp:posOffset>8395970</wp:posOffset>
            </wp:positionV>
            <wp:extent cx="38100" cy="19050"/>
            <wp:effectExtent b="0" l="0" r="0" t="0"/>
            <wp:wrapSquare wrapText="bothSides" distB="0" distT="0" distL="114300" distR="114300"/>
            <wp:docPr id="66" name="image20.jpg"/>
            <a:graphic>
              <a:graphicData uri="http://schemas.openxmlformats.org/drawingml/2006/picture">
                <pic:pic>
                  <pic:nvPicPr>
                    <pic:cNvPr id="0" name="image20.jpg"/>
                    <pic:cNvPicPr preferRelativeResize="0"/>
                  </pic:nvPicPr>
                  <pic:blipFill>
                    <a:blip r:embed="rId21"/>
                    <a:srcRect b="0" l="0" r="0" t="0"/>
                    <a:stretch>
                      <a:fillRect/>
                    </a:stretch>
                  </pic:blipFill>
                  <pic:spPr>
                    <a:xfrm>
                      <a:off x="0" y="0"/>
                      <a:ext cx="38100" cy="1905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505459</wp:posOffset>
            </wp:positionH>
            <wp:positionV relativeFrom="page">
              <wp:posOffset>8415020</wp:posOffset>
            </wp:positionV>
            <wp:extent cx="19050" cy="9525"/>
            <wp:effectExtent b="0" l="0" r="0" t="0"/>
            <wp:wrapSquare wrapText="bothSides" distB="0" distT="0" distL="114300" distR="114300"/>
            <wp:docPr id="48"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9050" cy="952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686435</wp:posOffset>
            </wp:positionH>
            <wp:positionV relativeFrom="page">
              <wp:posOffset>8424545</wp:posOffset>
            </wp:positionV>
            <wp:extent cx="9525" cy="9525"/>
            <wp:effectExtent b="0" l="0" r="0" t="0"/>
            <wp:wrapSquare wrapText="bothSides" distB="0" distT="0" distL="114300" distR="114300"/>
            <wp:docPr id="59" name="image13.jpg"/>
            <a:graphic>
              <a:graphicData uri="http://schemas.openxmlformats.org/drawingml/2006/picture">
                <pic:pic>
                  <pic:nvPicPr>
                    <pic:cNvPr id="0" name="image13.jpg"/>
                    <pic:cNvPicPr preferRelativeResize="0"/>
                  </pic:nvPicPr>
                  <pic:blipFill>
                    <a:blip r:embed="rId22"/>
                    <a:srcRect b="0" l="0" r="0" t="0"/>
                    <a:stretch>
                      <a:fillRect/>
                    </a:stretch>
                  </pic:blipFill>
                  <pic:spPr>
                    <a:xfrm>
                      <a:off x="0" y="0"/>
                      <a:ext cx="9525" cy="9525"/>
                    </a:xfrm>
                    <a:prstGeom prst="rect"/>
                    <a:ln/>
                  </pic:spPr>
                </pic:pic>
              </a:graphicData>
            </a:graphic>
          </wp:anchor>
        </w:drawing>
      </w:r>
      <w:r w:rsidDel="00000000" w:rsidR="00000000" w:rsidRPr="00000000">
        <w:rPr>
          <w:rFonts w:ascii="Times New Roman" w:cs="Times New Roman" w:eastAsia="Times New Roman" w:hAnsi="Times New Roman"/>
          <w:sz w:val="28"/>
          <w:szCs w:val="28"/>
          <w:rtl w:val="0"/>
        </w:rPr>
        <w:t xml:space="preserve">Mirziyoyev Sh.M., Tanqidiy tahlil, qat'iy taftib-intizom va shaxsiy javobgarlik  har bir rahbar faoliyatining kundalik qoidasi bo'lishi kerak. Mamlakatimizni 2016-yilda ijtimoiy-iqtisodiy rivojlantiıishning asosiy yakunlari va 2017-yilga mo'ljallangan iqtisodiy dasturning eng muhim ustuvor yo'nalishlariga bag'ishlangan Vazirlar Mahkamasining kengaytirilgan majlisidagi ma'ıuza, 2017-yil 14-yanvar ı' Sh.M. Mirziyoyev. — Toshkent. O'zbekiston, 2017. — 104 b.</w:t>
      </w:r>
      <w:r w:rsidDel="00000000" w:rsidR="00000000" w:rsidRPr="00000000">
        <w:rPr>
          <w:rFonts w:ascii="Times New Roman" w:cs="Times New Roman" w:eastAsia="Times New Roman" w:hAnsi="Times New Roman"/>
          <w:sz w:val="28"/>
          <w:szCs w:val="28"/>
        </w:rPr>
        <w:drawing>
          <wp:inline distB="0" distT="0" distL="0" distR="0">
            <wp:extent cx="152400" cy="114300"/>
            <wp:effectExtent b="0" l="0" r="0" t="0"/>
            <wp:docPr id="75" name="image23.jpg"/>
            <a:graphic>
              <a:graphicData uri="http://schemas.openxmlformats.org/drawingml/2006/picture">
                <pic:pic>
                  <pic:nvPicPr>
                    <pic:cNvPr id="0" name="image23.jpg"/>
                    <pic:cNvPicPr preferRelativeResize="0"/>
                  </pic:nvPicPr>
                  <pic:blipFill>
                    <a:blip r:embed="rId23"/>
                    <a:srcRect b="0" l="0" r="0" t="0"/>
                    <a:stretch>
                      <a:fillRect/>
                    </a:stretch>
                  </pic:blipFill>
                  <pic:spPr>
                    <a:xfrm>
                      <a:off x="0" y="0"/>
                      <a:ext cx="152400" cy="114300"/>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numPr>
          <w:ilvl w:val="0"/>
          <w:numId w:val="30"/>
        </w:numPr>
        <w:spacing w:after="397"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O'zbekiston Respublikasi Prezidenti Sh.Mirziyoyevning 2020-yil 29-dekabrdagi Oliy Majlisga Murojaatnomasi. (2020-yil 29-dekabr).</w:t>
      </w:r>
    </w:p>
    <w:p w:rsidR="00000000" w:rsidDel="00000000" w:rsidP="00000000" w:rsidRDefault="00000000" w:rsidRPr="00000000" w14:paraId="00000277">
      <w:pPr>
        <w:spacing w:after="42" w:line="360" w:lineRule="auto"/>
        <w:ind w:left="426" w:right="646" w:hanging="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Maxsus adabiyotlar</w:t>
      </w:r>
    </w:p>
    <w:p w:rsidR="00000000" w:rsidDel="00000000" w:rsidP="00000000" w:rsidRDefault="00000000" w:rsidRPr="00000000" w14:paraId="00000278">
      <w:pPr>
        <w:numPr>
          <w:ilvl w:val="0"/>
          <w:numId w:val="31"/>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Ishmuhamedov R.J, Yuldashev M.A, Ta'lim va tarbiyada innovatsion pedagogik texnologiyalar. Toshkent. — ”Nihol” nashriyoti, 2013.</w:t>
      </w:r>
    </w:p>
    <w:p w:rsidR="00000000" w:rsidDel="00000000" w:rsidP="00000000" w:rsidRDefault="00000000" w:rsidRPr="00000000" w14:paraId="00000279">
      <w:pPr>
        <w:numPr>
          <w:ilvl w:val="0"/>
          <w:numId w:val="31"/>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Ixtiyorova O'. ”Umumta'lim maktablaıida pedagogik kengash faoliyatini tashkil etish”. Science and innovation/ Xalqaro konferensiya (To'pıam). -T., 2024, 718-723 betlar.</w:t>
      </w:r>
    </w:p>
    <w:p w:rsidR="00000000" w:rsidDel="00000000" w:rsidP="00000000" w:rsidRDefault="00000000" w:rsidRPr="00000000" w14:paraId="0000027A">
      <w:pPr>
        <w:numPr>
          <w:ilvl w:val="0"/>
          <w:numId w:val="31"/>
        </w:numPr>
        <w:spacing w:after="65"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Jalilov K. Baholash nazariyasi asoslari. — Toshkent. ”Akademnashr” nashriyoti. 2022. — 252 bet.</w:t>
      </w:r>
    </w:p>
    <w:p w:rsidR="00000000" w:rsidDel="00000000" w:rsidP="00000000" w:rsidRDefault="00000000" w:rsidRPr="00000000" w14:paraId="0000027B">
      <w:pPr>
        <w:numPr>
          <w:ilvl w:val="0"/>
          <w:numId w:val="31"/>
        </w:numPr>
        <w:spacing w:after="56"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Sh.Kurbaniyazov, A.Mamatov, Sh.Muhammadjanov, N.lsmoilov, S.Maxanov. Innovatsion ta'lim texnologiyalari va vositalari: Maktabgacha, umumiy-o'ıta ta'lim, oliy ta'lim va boshqa ta'lim tashkilotlaring pedagog kadrlari uchun o'quv-uslubiy qo'llanma. O'zbekiston Respublikasi Ta'limni rivojlantirish respublika ilmiy-metodik markazi. Toshkent — 2024. 130 bet.</w:t>
      </w:r>
    </w:p>
    <w:p w:rsidR="00000000" w:rsidDel="00000000" w:rsidP="00000000" w:rsidRDefault="00000000" w:rsidRPr="00000000" w14:paraId="0000027C">
      <w:pPr>
        <w:numPr>
          <w:ilvl w:val="0"/>
          <w:numId w:val="31"/>
        </w:numPr>
        <w:spacing w:after="60"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Allamova Sh. "Umumta'1im maktablarida aralash ta'lim metodikasini ishlab chiqish". Science and technologies/ Xalqaro konferensiya (To'plam). 2021, 228-232 betiar. </w:t>
      </w:r>
      <w:r w:rsidDel="00000000" w:rsidR="00000000" w:rsidRPr="00000000">
        <w:rPr>
          <w:rFonts w:ascii="Times New Roman" w:cs="Times New Roman" w:eastAsia="Times New Roman" w:hAnsi="Times New Roman"/>
          <w:sz w:val="28"/>
          <w:szCs w:val="28"/>
        </w:rPr>
        <w:drawing>
          <wp:inline distB="0" distT="0" distL="0" distR="0">
            <wp:extent cx="7620" cy="22860"/>
            <wp:effectExtent b="0" l="0" r="0" t="0"/>
            <wp:docPr id="77" name="image30.jpg"/>
            <a:graphic>
              <a:graphicData uri="http://schemas.openxmlformats.org/drawingml/2006/picture">
                <pic:pic>
                  <pic:nvPicPr>
                    <pic:cNvPr id="0" name="image30.jpg"/>
                    <pic:cNvPicPr preferRelativeResize="0"/>
                  </pic:nvPicPr>
                  <pic:blipFill>
                    <a:blip r:embed="rId24"/>
                    <a:srcRect b="0" l="0" r="0" t="0"/>
                    <a:stretch>
                      <a:fillRect/>
                    </a:stretch>
                  </pic:blipFill>
                  <pic:spPr>
                    <a:xfrm>
                      <a:off x="0" y="0"/>
                      <a:ext cx="7620" cy="22860"/>
                    </a:xfrm>
                    <a:prstGeom prst="rect"/>
                    <a:ln/>
                  </pic:spPr>
                </pic:pic>
              </a:graphicData>
            </a:graphic>
          </wp:inline>
        </w:drawing>
      </w:r>
      <w:r w:rsidDel="00000000" w:rsidR="00000000" w:rsidRPr="00000000">
        <w:rPr>
          <w:rtl w:val="0"/>
        </w:rPr>
      </w:r>
    </w:p>
    <w:p w:rsidR="00000000" w:rsidDel="00000000" w:rsidP="00000000" w:rsidRDefault="00000000" w:rsidRPr="00000000" w14:paraId="0000027D">
      <w:pPr>
        <w:numPr>
          <w:ilvl w:val="0"/>
          <w:numId w:val="31"/>
        </w:numPr>
        <w:spacing w:after="37"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Axmedova M. "Pedagogik konfliktologiya" O'quv qo'llanma. </w:t>
      </w:r>
      <w:r w:rsidDel="00000000" w:rsidR="00000000" w:rsidRPr="00000000">
        <w:rPr>
          <w:rFonts w:ascii="Times New Roman" w:cs="Times New Roman" w:eastAsia="Times New Roman" w:hAnsi="Times New Roman"/>
          <w:sz w:val="28"/>
          <w:szCs w:val="28"/>
        </w:rPr>
        <w:drawing>
          <wp:inline distB="0" distT="0" distL="0" distR="0">
            <wp:extent cx="106680" cy="7620"/>
            <wp:effectExtent b="0" l="0" r="0" t="0"/>
            <wp:docPr id="78" name="image32.jpg"/>
            <a:graphic>
              <a:graphicData uri="http://schemas.openxmlformats.org/drawingml/2006/picture">
                <pic:pic>
                  <pic:nvPicPr>
                    <pic:cNvPr id="0" name="image32.jpg"/>
                    <pic:cNvPicPr preferRelativeResize="0"/>
                  </pic:nvPicPr>
                  <pic:blipFill>
                    <a:blip r:embed="rId25"/>
                    <a:srcRect b="0" l="0" r="0" t="0"/>
                    <a:stretch>
                      <a:fillRect/>
                    </a:stretch>
                  </pic:blipFill>
                  <pic:spPr>
                    <a:xfrm>
                      <a:off x="0" y="0"/>
                      <a:ext cx="106680" cy="7620"/>
                    </a:xfrm>
                    <a:prstGeom prst="rect"/>
                    <a:ln/>
                  </pic:spPr>
                </pic:pic>
              </a:graphicData>
            </a:graphic>
          </wp:inline>
        </w:drawing>
      </w:r>
      <w:r w:rsidDel="00000000" w:rsidR="00000000" w:rsidRPr="00000000">
        <w:rPr>
          <w:rtl w:val="0"/>
        </w:rPr>
      </w:r>
    </w:p>
    <w:p w:rsidR="00000000" w:rsidDel="00000000" w:rsidP="00000000" w:rsidRDefault="00000000" w:rsidRPr="00000000" w14:paraId="0000027E">
      <w:pPr>
        <w:spacing w:after="47" w:line="360" w:lineRule="auto"/>
        <w:ind w:left="426" w:right="15"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Toshkent, 2016.</w:t>
      </w:r>
    </w:p>
    <w:p w:rsidR="00000000" w:rsidDel="00000000" w:rsidP="00000000" w:rsidRDefault="00000000" w:rsidRPr="00000000" w14:paraId="0000027F">
      <w:pPr>
        <w:spacing w:after="37" w:line="360" w:lineRule="auto"/>
        <w:ind w:left="426" w:right="15"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152400" cy="99060"/>
            <wp:effectExtent b="0" l="0" r="0" t="0"/>
            <wp:docPr id="61" name="image14.jpg"/>
            <a:graphic>
              <a:graphicData uri="http://schemas.openxmlformats.org/drawingml/2006/picture">
                <pic:pic>
                  <pic:nvPicPr>
                    <pic:cNvPr id="0" name="image14.jpg"/>
                    <pic:cNvPicPr preferRelativeResize="0"/>
                  </pic:nvPicPr>
                  <pic:blipFill>
                    <a:blip r:embed="rId26"/>
                    <a:srcRect b="0" l="0" r="0" t="0"/>
                    <a:stretch>
                      <a:fillRect/>
                    </a:stretch>
                  </pic:blipFill>
                  <pic:spPr>
                    <a:xfrm>
                      <a:off x="0" y="0"/>
                      <a:ext cx="152400" cy="9906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7. Azlarova M.M. "lnson resurslarini boshqarish" O'quv qo'llanma</w:t>
      </w:r>
      <w:r w:rsidDel="00000000" w:rsidR="00000000" w:rsidRPr="00000000">
        <w:rPr>
          <w:rFonts w:ascii="Times New Roman" w:cs="Times New Roman" w:eastAsia="Times New Roman" w:hAnsi="Times New Roman"/>
          <w:sz w:val="28"/>
          <w:szCs w:val="28"/>
        </w:rPr>
        <w:drawing>
          <wp:inline distB="0" distT="0" distL="0" distR="0">
            <wp:extent cx="236220" cy="45720"/>
            <wp:effectExtent b="0" l="0" r="0" t="0"/>
            <wp:docPr id="62" name="image18.jpg"/>
            <a:graphic>
              <a:graphicData uri="http://schemas.openxmlformats.org/drawingml/2006/picture">
                <pic:pic>
                  <pic:nvPicPr>
                    <pic:cNvPr id="0" name="image18.jpg"/>
                    <pic:cNvPicPr preferRelativeResize="0"/>
                  </pic:nvPicPr>
                  <pic:blipFill>
                    <a:blip r:embed="rId27"/>
                    <a:srcRect b="0" l="0" r="0" t="0"/>
                    <a:stretch>
                      <a:fillRect/>
                    </a:stretch>
                  </pic:blipFill>
                  <pic:spPr>
                    <a:xfrm>
                      <a:off x="0" y="0"/>
                      <a:ext cx="236220" cy="45720"/>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spacing w:after="37" w:line="360" w:lineRule="auto"/>
        <w:ind w:left="426" w:right="15"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 2019.</w:t>
      </w:r>
    </w:p>
    <w:p w:rsidR="00000000" w:rsidDel="00000000" w:rsidP="00000000" w:rsidRDefault="00000000" w:rsidRPr="00000000" w14:paraId="00000281">
      <w:pPr>
        <w:numPr>
          <w:ilvl w:val="0"/>
          <w:numId w:val="32"/>
        </w:numPr>
        <w:spacing w:after="39"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Sharipov Sh., Zokirov 1., Tohirov O'. va b. Umumiy o'rta ta'limning kasbga yo'naltirilgan mazmunini klaster texnologiyalari. Metodik tavsiyanoma. MATBUOT-KONSALT», 2012.</w:t>
      </w:r>
    </w:p>
    <w:p w:rsidR="00000000" w:rsidDel="00000000" w:rsidP="00000000" w:rsidRDefault="00000000" w:rsidRPr="00000000" w14:paraId="00000282">
      <w:pPr>
        <w:numPr>
          <w:ilvl w:val="0"/>
          <w:numId w:val="32"/>
        </w:numPr>
        <w:spacing w:after="61"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Sharipov Sh.S., Vorobyov A.I., Muslimov N.A., Ismoilova M. Kasb ta'limi pedagogikasi. - Toshkent. , 2005. - 58 b.</w:t>
      </w:r>
    </w:p>
    <w:p w:rsidR="00000000" w:rsidDel="00000000" w:rsidP="00000000" w:rsidRDefault="00000000" w:rsidRPr="00000000" w14:paraId="00000283">
      <w:pPr>
        <w:numPr>
          <w:ilvl w:val="0"/>
          <w:numId w:val="32"/>
        </w:numPr>
        <w:spacing w:after="86"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Tolipova J. Pedagogik kvalimetriya. O'quv qo'llanma. TDPU. </w:t>
      </w:r>
      <w:r w:rsidDel="00000000" w:rsidR="00000000" w:rsidRPr="00000000">
        <w:rPr>
          <w:rFonts w:ascii="Times New Roman" w:cs="Times New Roman" w:eastAsia="Times New Roman" w:hAnsi="Times New Roman"/>
          <w:sz w:val="28"/>
          <w:szCs w:val="28"/>
        </w:rPr>
        <w:drawing>
          <wp:inline distB="0" distT="0" distL="0" distR="0">
            <wp:extent cx="106680" cy="7620"/>
            <wp:effectExtent b="0" l="0" r="0" t="0"/>
            <wp:docPr id="63" name="image19.jpg"/>
            <a:graphic>
              <a:graphicData uri="http://schemas.openxmlformats.org/drawingml/2006/picture">
                <pic:pic>
                  <pic:nvPicPr>
                    <pic:cNvPr id="0" name="image19.jpg"/>
                    <pic:cNvPicPr preferRelativeResize="0"/>
                  </pic:nvPicPr>
                  <pic:blipFill>
                    <a:blip r:embed="rId28"/>
                    <a:srcRect b="0" l="0" r="0" t="0"/>
                    <a:stretch>
                      <a:fillRect/>
                    </a:stretch>
                  </pic:blipFill>
                  <pic:spPr>
                    <a:xfrm>
                      <a:off x="0" y="0"/>
                      <a:ext cx="106680" cy="76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Toshkent. 2017. 160 bet</w:t>
      </w:r>
    </w:p>
    <w:p w:rsidR="00000000" w:rsidDel="00000000" w:rsidP="00000000" w:rsidRDefault="00000000" w:rsidRPr="00000000" w14:paraId="00000284">
      <w:pPr>
        <w:tabs>
          <w:tab w:val="center" w:leader="none" w:pos="3543"/>
          <w:tab w:val="right" w:leader="none" w:pos="9009"/>
        </w:tabs>
        <w:spacing w:after="0" w:line="360" w:lineRule="auto"/>
        <w:ind w:left="42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sz w:val="28"/>
          <w:szCs w:val="28"/>
        </w:rPr>
        <w:drawing>
          <wp:inline distB="0" distT="0" distL="0" distR="0">
            <wp:extent cx="7620" cy="7620"/>
            <wp:effectExtent b="0" l="0" r="0" t="0"/>
            <wp:docPr id="64" name="image22.jpg"/>
            <a:graphic>
              <a:graphicData uri="http://schemas.openxmlformats.org/drawingml/2006/picture">
                <pic:pic>
                  <pic:nvPicPr>
                    <pic:cNvPr id="0" name="image22.jpg"/>
                    <pic:cNvPicPr preferRelativeResize="0"/>
                  </pic:nvPicPr>
                  <pic:blipFill>
                    <a:blip r:embed="rId29"/>
                    <a:srcRect b="0" l="0" r="0" t="0"/>
                    <a:stretch>
                      <a:fillRect/>
                    </a:stretch>
                  </pic:blipFill>
                  <pic:spPr>
                    <a:xfrm>
                      <a:off x="0" y="0"/>
                      <a:ext cx="7620" cy="762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11. Tony Wagner. "The Global Achievement Gap: </w:t>
        <w:tab/>
        <w:t xml:space="preserve">Even Our Best</w:t>
      </w:r>
    </w:p>
    <w:p w:rsidR="00000000" w:rsidDel="00000000" w:rsidP="00000000" w:rsidRDefault="00000000" w:rsidRPr="00000000" w14:paraId="00000285">
      <w:pPr>
        <w:spacing w:line="360" w:lineRule="auto"/>
        <w:ind w:left="426" w:right="15" w:firstLine="1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6902450</wp:posOffset>
            </wp:positionH>
            <wp:positionV relativeFrom="page">
              <wp:posOffset>4946015</wp:posOffset>
            </wp:positionV>
            <wp:extent cx="38100" cy="19050"/>
            <wp:effectExtent b="0" l="0" r="0" t="0"/>
            <wp:wrapSquare wrapText="bothSides" distB="0" distT="0" distL="114300" distR="114300"/>
            <wp:docPr id="44" name="image8.jpg"/>
            <a:graphic>
              <a:graphicData uri="http://schemas.openxmlformats.org/drawingml/2006/picture">
                <pic:pic>
                  <pic:nvPicPr>
                    <pic:cNvPr id="0" name="image8.jpg"/>
                    <pic:cNvPicPr preferRelativeResize="0"/>
                  </pic:nvPicPr>
                  <pic:blipFill>
                    <a:blip r:embed="rId30"/>
                    <a:srcRect b="0" l="0" r="0" t="0"/>
                    <a:stretch>
                      <a:fillRect/>
                    </a:stretch>
                  </pic:blipFill>
                  <pic:spPr>
                    <a:xfrm>
                      <a:off x="0" y="0"/>
                      <a:ext cx="38100" cy="1905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7360284</wp:posOffset>
            </wp:positionH>
            <wp:positionV relativeFrom="page">
              <wp:posOffset>5688965</wp:posOffset>
            </wp:positionV>
            <wp:extent cx="28575" cy="38100"/>
            <wp:effectExtent b="0" l="0" r="0" t="0"/>
            <wp:wrapSquare wrapText="bothSides" distB="0" distT="0" distL="114300" distR="114300"/>
            <wp:docPr id="60"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28575"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7284084</wp:posOffset>
            </wp:positionH>
            <wp:positionV relativeFrom="page">
              <wp:posOffset>6908800</wp:posOffset>
            </wp:positionV>
            <wp:extent cx="66675" cy="66675"/>
            <wp:effectExtent b="0" l="0" r="0" t="0"/>
            <wp:wrapSquare wrapText="bothSides" distB="0" distT="0" distL="114300" distR="114300"/>
            <wp:docPr id="50"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66675" cy="6667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7207884</wp:posOffset>
            </wp:positionH>
            <wp:positionV relativeFrom="page">
              <wp:posOffset>6965950</wp:posOffset>
            </wp:positionV>
            <wp:extent cx="38100" cy="19050"/>
            <wp:effectExtent b="0" l="0" r="0" t="0"/>
            <wp:wrapSquare wrapText="bothSides" distB="0" distT="0" distL="114300" distR="114300"/>
            <wp:docPr id="46" name="image2.jpg"/>
            <a:graphic>
              <a:graphicData uri="http://schemas.openxmlformats.org/drawingml/2006/picture">
                <pic:pic>
                  <pic:nvPicPr>
                    <pic:cNvPr id="0" name="image2.jpg"/>
                    <pic:cNvPicPr preferRelativeResize="0"/>
                  </pic:nvPicPr>
                  <pic:blipFill>
                    <a:blip r:embed="rId33"/>
                    <a:srcRect b="0" l="0" r="0" t="0"/>
                    <a:stretch>
                      <a:fillRect/>
                    </a:stretch>
                  </pic:blipFill>
                  <pic:spPr>
                    <a:xfrm>
                      <a:off x="0" y="0"/>
                      <a:ext cx="38100" cy="1905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7350759</wp:posOffset>
            </wp:positionH>
            <wp:positionV relativeFrom="page">
              <wp:posOffset>6985000</wp:posOffset>
            </wp:positionV>
            <wp:extent cx="9525" cy="19050"/>
            <wp:effectExtent b="0" l="0" r="0" t="0"/>
            <wp:wrapSquare wrapText="bothSides" distB="0" distT="0" distL="114300" distR="114300"/>
            <wp:docPr id="76" name="image30.jpg"/>
            <a:graphic>
              <a:graphicData uri="http://schemas.openxmlformats.org/drawingml/2006/picture">
                <pic:pic>
                  <pic:nvPicPr>
                    <pic:cNvPr id="0" name="image30.jpg"/>
                    <pic:cNvPicPr preferRelativeResize="0"/>
                  </pic:nvPicPr>
                  <pic:blipFill>
                    <a:blip r:embed="rId24"/>
                    <a:srcRect b="0" l="0" r="0" t="0"/>
                    <a:stretch>
                      <a:fillRect/>
                    </a:stretch>
                  </pic:blipFill>
                  <pic:spPr>
                    <a:xfrm>
                      <a:off x="0" y="0"/>
                      <a:ext cx="9525" cy="1905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7169784</wp:posOffset>
            </wp:positionH>
            <wp:positionV relativeFrom="page">
              <wp:posOffset>6985000</wp:posOffset>
            </wp:positionV>
            <wp:extent cx="19050" cy="28575"/>
            <wp:effectExtent b="0" l="0" r="0" t="0"/>
            <wp:wrapSquare wrapText="bothSides" distB="0" distT="0" distL="114300" distR="114300"/>
            <wp:docPr id="49" name="image9.jpg"/>
            <a:graphic>
              <a:graphicData uri="http://schemas.openxmlformats.org/drawingml/2006/picture">
                <pic:pic>
                  <pic:nvPicPr>
                    <pic:cNvPr id="0" name="image9.jpg"/>
                    <pic:cNvPicPr preferRelativeResize="0"/>
                  </pic:nvPicPr>
                  <pic:blipFill>
                    <a:blip r:embed="rId34"/>
                    <a:srcRect b="0" l="0" r="0" t="0"/>
                    <a:stretch>
                      <a:fillRect/>
                    </a:stretch>
                  </pic:blipFill>
                  <pic:spPr>
                    <a:xfrm>
                      <a:off x="0" y="0"/>
                      <a:ext cx="19050" cy="28575"/>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7226934</wp:posOffset>
            </wp:positionH>
            <wp:positionV relativeFrom="page">
              <wp:posOffset>7004684</wp:posOffset>
            </wp:positionV>
            <wp:extent cx="57150" cy="38100"/>
            <wp:effectExtent b="0" l="0" r="0" t="0"/>
            <wp:wrapSquare wrapText="bothSides" distB="0" distT="0" distL="114300" distR="114300"/>
            <wp:docPr id="58" name="image17.jpg"/>
            <a:graphic>
              <a:graphicData uri="http://schemas.openxmlformats.org/drawingml/2006/picture">
                <pic:pic>
                  <pic:nvPicPr>
                    <pic:cNvPr id="0" name="image17.jpg"/>
                    <pic:cNvPicPr preferRelativeResize="0"/>
                  </pic:nvPicPr>
                  <pic:blipFill>
                    <a:blip r:embed="rId35"/>
                    <a:srcRect b="0" l="0" r="0" t="0"/>
                    <a:stretch>
                      <a:fillRect/>
                    </a:stretch>
                  </pic:blipFill>
                  <pic:spPr>
                    <a:xfrm>
                      <a:off x="0" y="0"/>
                      <a:ext cx="57150" cy="38100"/>
                    </a:xfrm>
                    <a:prstGeom prst="rect"/>
                    <a:ln/>
                  </pic:spPr>
                </pic:pic>
              </a:graphicData>
            </a:graphic>
          </wp:anchor>
        </w:drawing>
      </w:r>
      <w:r w:rsidDel="00000000" w:rsidR="00000000" w:rsidRPr="00000000">
        <w:rPr>
          <w:rFonts w:ascii="Times New Roman" w:cs="Times New Roman" w:eastAsia="Times New Roman" w:hAnsi="Times New Roman"/>
          <w:sz w:val="28"/>
          <w:szCs w:val="28"/>
        </w:rPr>
        <w:drawing>
          <wp:anchor allowOverlap="1" behindDoc="0" distB="0" distT="0" distL="114300" distR="114300" hidden="0" layoutInCell="1" locked="0" relativeHeight="0" simplePos="0">
            <wp:simplePos x="0" y="0"/>
            <wp:positionH relativeFrom="page">
              <wp:posOffset>7360284</wp:posOffset>
            </wp:positionH>
            <wp:positionV relativeFrom="page">
              <wp:posOffset>7014209</wp:posOffset>
            </wp:positionV>
            <wp:extent cx="19050" cy="9525"/>
            <wp:effectExtent b="0" l="0" r="0" t="0"/>
            <wp:wrapSquare wrapText="bothSides" distB="0" distT="0" distL="114300" distR="114300"/>
            <wp:docPr id="51" name="image7.jpg"/>
            <a:graphic>
              <a:graphicData uri="http://schemas.openxmlformats.org/drawingml/2006/picture">
                <pic:pic>
                  <pic:nvPicPr>
                    <pic:cNvPr id="0" name="image7.jpg"/>
                    <pic:cNvPicPr preferRelativeResize="0"/>
                  </pic:nvPicPr>
                  <pic:blipFill>
                    <a:blip r:embed="rId36"/>
                    <a:srcRect b="0" l="0" r="0" t="0"/>
                    <a:stretch>
                      <a:fillRect/>
                    </a:stretch>
                  </pic:blipFill>
                  <pic:spPr>
                    <a:xfrm>
                      <a:off x="0" y="0"/>
                      <a:ext cx="19050" cy="9525"/>
                    </a:xfrm>
                    <a:prstGeom prst="rect"/>
                    <a:ln/>
                  </pic:spPr>
                </pic:pic>
              </a:graphicData>
            </a:graphic>
          </wp:anchor>
        </w:drawing>
      </w:r>
      <w:r w:rsidDel="00000000" w:rsidR="00000000" w:rsidRPr="00000000">
        <w:rPr>
          <w:rFonts w:ascii="Times New Roman" w:cs="Times New Roman" w:eastAsia="Times New Roman" w:hAnsi="Times New Roman"/>
          <w:sz w:val="28"/>
          <w:szCs w:val="28"/>
          <w:rtl w:val="0"/>
        </w:rPr>
        <w:t xml:space="preserve">Schools Don 't Teach the New Survival Skills Our Children Need - and What We Can Do About it" Aug. 2009</w:t>
      </w:r>
      <w:r w:rsidDel="00000000" w:rsidR="00000000" w:rsidRPr="00000000">
        <w:rPr>
          <w:rFonts w:ascii="Times New Roman" w:cs="Times New Roman" w:eastAsia="Times New Roman" w:hAnsi="Times New Roman"/>
          <w:sz w:val="28"/>
          <w:szCs w:val="28"/>
        </w:rPr>
        <w:drawing>
          <wp:inline distB="0" distT="0" distL="0" distR="0">
            <wp:extent cx="22860" cy="22860"/>
            <wp:effectExtent b="0" l="0" r="0" t="0"/>
            <wp:docPr id="54" name="image15.jpg"/>
            <a:graphic>
              <a:graphicData uri="http://schemas.openxmlformats.org/drawingml/2006/picture">
                <pic:pic>
                  <pic:nvPicPr>
                    <pic:cNvPr id="0" name="image15.jpg"/>
                    <pic:cNvPicPr preferRelativeResize="0"/>
                  </pic:nvPicPr>
                  <pic:blipFill>
                    <a:blip r:embed="rId37"/>
                    <a:srcRect b="0" l="0" r="0" t="0"/>
                    <a:stretch>
                      <a:fillRect/>
                    </a:stretch>
                  </pic:blipFill>
                  <pic:spPr>
                    <a:xfrm>
                      <a:off x="0" y="0"/>
                      <a:ext cx="22860" cy="22860"/>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Bradley Lightbody. Advancing Leaming Within and Beyond the Classroom: Resetting Pedagogy for the Online Era. Routledge. 2021.</w:t>
      </w:r>
      <w:r w:rsidDel="00000000" w:rsidR="00000000" w:rsidRPr="00000000">
        <w:rPr>
          <w:rFonts w:ascii="Times New Roman" w:cs="Times New Roman" w:eastAsia="Times New Roman" w:hAnsi="Times New Roman"/>
          <w:sz w:val="28"/>
          <w:szCs w:val="28"/>
        </w:rPr>
        <w:drawing>
          <wp:inline distB="0" distT="0" distL="0" distR="0">
            <wp:extent cx="60960" cy="68580"/>
            <wp:effectExtent b="0" l="0" r="0" t="0"/>
            <wp:docPr id="55" name="image10.jpg"/>
            <a:graphic>
              <a:graphicData uri="http://schemas.openxmlformats.org/drawingml/2006/picture">
                <pic:pic>
                  <pic:nvPicPr>
                    <pic:cNvPr id="0" name="image10.jpg"/>
                    <pic:cNvPicPr preferRelativeResize="0"/>
                  </pic:nvPicPr>
                  <pic:blipFill>
                    <a:blip r:embed="rId38"/>
                    <a:srcRect b="0" l="0" r="0" t="0"/>
                    <a:stretch>
                      <a:fillRect/>
                    </a:stretch>
                  </pic:blipFill>
                  <pic:spPr>
                    <a:xfrm>
                      <a:off x="0" y="0"/>
                      <a:ext cx="60960" cy="68580"/>
                    </a:xfrm>
                    <a:prstGeom prst="rect"/>
                    <a:ln/>
                  </pic:spPr>
                </pic:pic>
              </a:graphicData>
            </a:graphic>
          </wp:inline>
        </w:drawing>
      </w:r>
      <w:r w:rsidDel="00000000" w:rsidR="00000000" w:rsidRPr="00000000">
        <w:rPr>
          <w:rtl w:val="0"/>
        </w:rPr>
      </w:r>
    </w:p>
    <w:p w:rsidR="00000000" w:rsidDel="00000000" w:rsidP="00000000" w:rsidRDefault="00000000" w:rsidRPr="00000000" w14:paraId="00000287">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Cahit Erdem, Hakkl Bagcl, Mehmet Koqyiéit.. 21 st Century Skills and Education. Cambridge Scholars Publishing. 2019.</w:t>
      </w:r>
    </w:p>
    <w:p w:rsidR="00000000" w:rsidDel="00000000" w:rsidP="00000000" w:rsidRDefault="00000000" w:rsidRPr="00000000" w14:paraId="00000288">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David Seymour and Maria Popova. 700 Classroom Activities. Macmillan Publishers, Ashford Colour Press Ltd, 2007</w:t>
      </w:r>
    </w:p>
    <w:p w:rsidR="00000000" w:rsidDel="00000000" w:rsidP="00000000" w:rsidRDefault="00000000" w:rsidRPr="00000000" w14:paraId="00000289">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Garton S. , Copland F. &amp; Bums A. Investigating global practices in teaching English to young leamers. British Council. 2011.</w:t>
      </w:r>
    </w:p>
    <w:p w:rsidR="00000000" w:rsidDel="00000000" w:rsidP="00000000" w:rsidRDefault="00000000" w:rsidRPr="00000000" w14:paraId="0000028A">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Intania Harismayanti, I Nyoman Adi Jaya Putra, Made Hery Santosa. Gamification in English Teaching and Leaming. 2020.</w:t>
      </w:r>
    </w:p>
    <w:p w:rsidR="00000000" w:rsidDel="00000000" w:rsidP="00000000" w:rsidRDefault="00000000" w:rsidRPr="00000000" w14:paraId="0000028B">
      <w:pPr>
        <w:numPr>
          <w:ilvl w:val="0"/>
          <w:numId w:val="33"/>
        </w:numPr>
        <w:spacing w:after="48"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Jeremy Harmer. How to teach English. Addison Wesley Longman Limited, Malaysia, 2001. </w:t>
      </w:r>
      <w:r w:rsidDel="00000000" w:rsidR="00000000" w:rsidRPr="00000000">
        <w:rPr>
          <w:rFonts w:ascii="Times New Roman" w:cs="Times New Roman" w:eastAsia="Times New Roman" w:hAnsi="Times New Roman"/>
          <w:sz w:val="28"/>
          <w:szCs w:val="28"/>
        </w:rPr>
        <w:drawing>
          <wp:inline distB="0" distT="0" distL="0" distR="0">
            <wp:extent cx="68580" cy="30480"/>
            <wp:effectExtent b="0" l="0" r="0" t="0"/>
            <wp:docPr id="56" name="image1.jpg"/>
            <a:graphic>
              <a:graphicData uri="http://schemas.openxmlformats.org/drawingml/2006/picture">
                <pic:pic>
                  <pic:nvPicPr>
                    <pic:cNvPr id="0" name="image1.jpg"/>
                    <pic:cNvPicPr preferRelativeResize="0"/>
                  </pic:nvPicPr>
                  <pic:blipFill>
                    <a:blip r:embed="rId39"/>
                    <a:srcRect b="0" l="0" r="0" t="0"/>
                    <a:stretch>
                      <a:fillRect/>
                    </a:stretch>
                  </pic:blipFill>
                  <pic:spPr>
                    <a:xfrm>
                      <a:off x="0" y="0"/>
                      <a:ext cx="68580" cy="30480"/>
                    </a:xfrm>
                    <a:prstGeom prst="rect"/>
                    <a:ln/>
                  </pic:spPr>
                </pic:pic>
              </a:graphicData>
            </a:graphic>
          </wp:inline>
        </w:drawing>
      </w:r>
      <w:r w:rsidDel="00000000" w:rsidR="00000000" w:rsidRPr="00000000">
        <w:rPr>
          <w:rtl w:val="0"/>
        </w:rPr>
      </w:r>
    </w:p>
    <w:p w:rsidR="00000000" w:rsidDel="00000000" w:rsidP="00000000" w:rsidRDefault="00000000" w:rsidRPr="00000000" w14:paraId="0000028C">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Lyle F. Bachman. Language Testing in Practice: Designing and Developing Useful Language Tests (Oxford Applied Linguistics). 2021.</w:t>
      </w:r>
    </w:p>
    <w:p w:rsidR="00000000" w:rsidDel="00000000" w:rsidP="00000000" w:rsidRDefault="00000000" w:rsidRPr="00000000" w14:paraId="0000028D">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Michele O'Conor Fox. Implementing 21st century skills: A paradox in a traditional world of education? College of Saint Elizabeth. 2011.</w:t>
      </w:r>
    </w:p>
    <w:p w:rsidR="00000000" w:rsidDel="00000000" w:rsidP="00000000" w:rsidRDefault="00000000" w:rsidRPr="00000000" w14:paraId="0000028E">
      <w:pPr>
        <w:numPr>
          <w:ilvl w:val="0"/>
          <w:numId w:val="33"/>
        </w:numPr>
        <w:spacing w:after="4"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Petro Kromar. The Use of Video Material in the 21st Century EFL Classroom. 2017.</w:t>
      </w:r>
    </w:p>
    <w:p w:rsidR="00000000" w:rsidDel="00000000" w:rsidP="00000000" w:rsidRDefault="00000000" w:rsidRPr="00000000" w14:paraId="0000028F">
      <w:pPr>
        <w:numPr>
          <w:ilvl w:val="0"/>
          <w:numId w:val="33"/>
        </w:numPr>
        <w:spacing w:after="63" w:line="360" w:lineRule="auto"/>
        <w:ind w:left="426" w:right="15" w:firstLine="711"/>
        <w:jc w:val="both"/>
        <w:rPr/>
      </w:pPr>
      <w:r w:rsidDel="00000000" w:rsidR="00000000" w:rsidRPr="00000000">
        <w:rPr>
          <w:rFonts w:ascii="Times New Roman" w:cs="Times New Roman" w:eastAsia="Times New Roman" w:hAnsi="Times New Roman"/>
          <w:sz w:val="28"/>
          <w:szCs w:val="28"/>
          <w:rtl w:val="0"/>
        </w:rPr>
        <w:t xml:space="preserve">Shin J.K., Savic V., Machida T. Young leamers in a multilingual world. TESOL Press. 2021</w:t>
      </w:r>
    </w:p>
    <w:p w:rsidR="00000000" w:rsidDel="00000000" w:rsidP="00000000" w:rsidRDefault="00000000" w:rsidRPr="00000000" w14:paraId="00000290">
      <w:pPr>
        <w:spacing w:after="0" w:line="360" w:lineRule="auto"/>
        <w:ind w:left="426"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1">
      <w:pPr>
        <w:spacing w:after="0" w:line="360" w:lineRule="auto"/>
        <w:ind w:left="426" w:firstLine="567.000000000000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O‘zbekiston Respublikasi Vazirlar Mahkamasining 157-son qarori, 27.03.2024 yil</w:t>
      </w:r>
    </w:p>
    <w:p w:rsidR="00000000" w:rsidDel="00000000" w:rsidP="00000000" w:rsidRDefault="00000000" w:rsidRPr="00000000" w14:paraId="00000292">
      <w:pPr>
        <w:spacing w:after="0" w:line="360" w:lineRule="auto"/>
        <w:ind w:left="426" w:firstLine="567.000000000000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O‘zbekiston Respublikasi Xalq ta’limi vazirining 406-son buyrugi, 17.12.2021 yil.</w:t>
      </w:r>
    </w:p>
    <w:p w:rsidR="00000000" w:rsidDel="00000000" w:rsidP="00000000" w:rsidRDefault="00000000" w:rsidRPr="00000000" w14:paraId="00000293">
      <w:pPr>
        <w:spacing w:after="0" w:line="360" w:lineRule="auto"/>
        <w:ind w:left="426" w:firstLine="567.000000000000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O‘zbekiston Respublikasi “Ta’lim to‘g‘risida” gi qonun 23.09.2020 yil.</w:t>
      </w:r>
    </w:p>
    <w:p w:rsidR="00000000" w:rsidDel="00000000" w:rsidP="00000000" w:rsidRDefault="00000000" w:rsidRPr="00000000" w14:paraId="00000294">
      <w:pPr>
        <w:spacing w:after="0" w:line="360" w:lineRule="auto"/>
        <w:ind w:left="426" w:firstLine="567.000000000000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Umumiy oʻrta ta’lim maktabi oʻqituvchisi kasb standarti // O‘zbekiston Respublikasi Xalq ta’limi vazirligi. Р.003.332.1286/И-21. 23.08.2021 № 332-ИЧ. </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5.Oʻzbekiston Respublikasi Konstitutsiyasi (soʻnggi tahrirlar bilan). </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6.“Ta’lim to‘g‘risida”gi O‘zbekiston Respublikasi Qonuni (23.09.2020). </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7.“Pedagogning maqomi to‘g‘risida”gi Qonun (O‘RQ-901, 01.02.2024). </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8.“Maktabgacha taʼlim va tarbiya toʻgʻrisida”gi Qonun (qonun va amaldagi hujjatlar). </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9.Oʻzbekiston Respublikasi Vazirlar Mahkamasining taʼlimga oid muhim qarorlari (masalan, PQ-4884 va boshqalar). </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10.Davlat taʼlim standartlari va ularni ishlab chiqish to‘g‘risidagi hujjatlar (2023—2024 yangilanishlari). </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11.Oʻzbekiston Respublikasi Xalq taʼlimi vazirligi (va/yoʻq) rasmiy normativ hujjatlar toʻplami — rasmiy portallar. </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12.“Right to education” — UNESCO qo‘llanmalari va qonuniy analiza (masalan, UNESCO handbook on the right to education). </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13.UNICEF: “Uzbekistan — Law on Education (review)” — taʼlim qonunchiligi tahlili. </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14.World Bank — “Uzbekistan Education Sector Analysis” (tahlil va tavsiyalar). </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15.“Education Law” (o‘quv va amaliyot uchun darslik / qo‘llanma) — Blokhuis va boshqalar (mavjud zamonaviy ta’lim huquqi qo‘llanmalaridan biri). </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16.“Education Law: Principles, Policies &amp; Practice” — taʼlim huquqi bo‘yicha o‘quv qo‘llanma. </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17.“Educational Law and Administration” (tarixiy va amaliy jihatlarni yorituvchi manba).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18.“Role of Constitutional Law in the Education System of the Republic of Uzbekistan” — ilmiy maqola (konstitutsiyaviy himoya va taʼlim huquqi). </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19.“Uzbekistan Education Sector Analysis” — UNICEF/UN qo‘llanmasi (inklyuziv taʼlim va qonuniy baza). </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20.Maktab va taʼlim muassasalari uchun shartnoma/charter namunalar va maktab qoidalari (amaliy hujjat namunasi).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21.Oʻzbekiston Respublikasi mehnat va taʼlim sohasiga oid kodeks va qonunlar (mehnat, korrupsiya bilan kurash, bolalar huquqlari va boshqalar) — taʼlim muassasasida qoʻllaniladigan hujjatlar. </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22.Vazirliklar va mahalliy organlar tomonidan eʼlon qilingan amaliy yo‘riqnomalar va metodik ko‘rsatmalar (uzedu va boshqa rasmiy saytlar).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23.Milliy va xalqaro qonunchilik tahlillari, maqolalar va konferensiya materiallari (Oʻzbekistonda taʼlim qonunchiligi yuzasidan ommaviy nashrlar). </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42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24.Amaliy tadqiqotlar va siyosat hujjatlari: Prezident farmonlari va qarorlar bilan bog‘liq taʼlimga oid hujjatlarni tahlil qiluvchi hisobotlar. </w:t>
      </w:r>
    </w:p>
    <w:p w:rsidR="00000000" w:rsidDel="00000000" w:rsidP="00000000" w:rsidRDefault="00000000" w:rsidRPr="00000000" w14:paraId="000002A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9.99999999999994"/>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2"/>
      <w:numFmt w:val="decimal"/>
      <w:lvlText w:val="%1."/>
      <w:lvlJc w:val="left"/>
      <w:pPr>
        <w:ind w:left="30" w:firstLine="0"/>
      </w:pPr>
      <w:rPr>
        <w:rFonts w:ascii="Times New Roman" w:cs="Times New Roman" w:eastAsia="Times New Roman" w:hAnsi="Times New Roman"/>
        <w:b w:val="0"/>
        <w:bCs w:val="0"/>
        <w:i w:val="0"/>
        <w:iCs w:val="0"/>
        <w:strike w:val="0"/>
        <w:color w:val="000000"/>
        <w:sz w:val="30"/>
        <w:szCs w:val="30"/>
        <w:u w:val="none"/>
        <w:vertAlign w:val="baseline"/>
      </w:rPr>
    </w:lvl>
    <w:lvl w:ilvl="1">
      <w:start w:val="1"/>
      <w:numFmt w:val="lowerLetter"/>
      <w:lvlText w:val="%2"/>
      <w:lvlJc w:val="left"/>
      <w:pPr>
        <w:ind w:left="1826" w:firstLine="0"/>
      </w:pPr>
      <w:rPr>
        <w:rFonts w:ascii="Times New Roman" w:cs="Times New Roman" w:eastAsia="Times New Roman" w:hAnsi="Times New Roman"/>
        <w:b w:val="0"/>
        <w:bCs w:val="0"/>
        <w:i w:val="0"/>
        <w:iCs w:val="0"/>
        <w:strike w:val="0"/>
        <w:color w:val="000000"/>
        <w:sz w:val="30"/>
        <w:szCs w:val="30"/>
        <w:u w:val="none"/>
        <w:vertAlign w:val="baseline"/>
      </w:rPr>
    </w:lvl>
    <w:lvl w:ilvl="2">
      <w:start w:val="1"/>
      <w:numFmt w:val="lowerRoman"/>
      <w:lvlText w:val="%3"/>
      <w:lvlJc w:val="left"/>
      <w:pPr>
        <w:ind w:left="2546" w:firstLine="0"/>
      </w:pPr>
      <w:rPr>
        <w:rFonts w:ascii="Times New Roman" w:cs="Times New Roman" w:eastAsia="Times New Roman" w:hAnsi="Times New Roman"/>
        <w:b w:val="0"/>
        <w:bCs w:val="0"/>
        <w:i w:val="0"/>
        <w:iCs w:val="0"/>
        <w:strike w:val="0"/>
        <w:color w:val="000000"/>
        <w:sz w:val="30"/>
        <w:szCs w:val="30"/>
        <w:u w:val="none"/>
        <w:vertAlign w:val="baseline"/>
      </w:rPr>
    </w:lvl>
    <w:lvl w:ilvl="3">
      <w:start w:val="1"/>
      <w:numFmt w:val="decimal"/>
      <w:lvlText w:val="%4"/>
      <w:lvlJc w:val="left"/>
      <w:pPr>
        <w:ind w:left="3266" w:firstLine="0"/>
      </w:pPr>
      <w:rPr>
        <w:rFonts w:ascii="Times New Roman" w:cs="Times New Roman" w:eastAsia="Times New Roman" w:hAnsi="Times New Roman"/>
        <w:b w:val="0"/>
        <w:bCs w:val="0"/>
        <w:i w:val="0"/>
        <w:iCs w:val="0"/>
        <w:strike w:val="0"/>
        <w:color w:val="000000"/>
        <w:sz w:val="30"/>
        <w:szCs w:val="30"/>
        <w:u w:val="none"/>
        <w:vertAlign w:val="baseline"/>
      </w:rPr>
    </w:lvl>
    <w:lvl w:ilvl="4">
      <w:start w:val="1"/>
      <w:numFmt w:val="lowerLetter"/>
      <w:lvlText w:val="%5"/>
      <w:lvlJc w:val="left"/>
      <w:pPr>
        <w:ind w:left="3986" w:firstLine="0"/>
      </w:pPr>
      <w:rPr>
        <w:rFonts w:ascii="Times New Roman" w:cs="Times New Roman" w:eastAsia="Times New Roman" w:hAnsi="Times New Roman"/>
        <w:b w:val="0"/>
        <w:bCs w:val="0"/>
        <w:i w:val="0"/>
        <w:iCs w:val="0"/>
        <w:strike w:val="0"/>
        <w:color w:val="000000"/>
        <w:sz w:val="30"/>
        <w:szCs w:val="30"/>
        <w:u w:val="none"/>
        <w:vertAlign w:val="baseline"/>
      </w:rPr>
    </w:lvl>
    <w:lvl w:ilvl="5">
      <w:start w:val="1"/>
      <w:numFmt w:val="lowerRoman"/>
      <w:lvlText w:val="%6"/>
      <w:lvlJc w:val="left"/>
      <w:pPr>
        <w:ind w:left="4706" w:firstLine="0"/>
      </w:pPr>
      <w:rPr>
        <w:rFonts w:ascii="Times New Roman" w:cs="Times New Roman" w:eastAsia="Times New Roman" w:hAnsi="Times New Roman"/>
        <w:b w:val="0"/>
        <w:bCs w:val="0"/>
        <w:i w:val="0"/>
        <w:iCs w:val="0"/>
        <w:strike w:val="0"/>
        <w:color w:val="000000"/>
        <w:sz w:val="30"/>
        <w:szCs w:val="30"/>
        <w:u w:val="none"/>
        <w:vertAlign w:val="baseline"/>
      </w:rPr>
    </w:lvl>
    <w:lvl w:ilvl="6">
      <w:start w:val="1"/>
      <w:numFmt w:val="decimal"/>
      <w:lvlText w:val="%7"/>
      <w:lvlJc w:val="left"/>
      <w:pPr>
        <w:ind w:left="5426" w:firstLine="0"/>
      </w:pPr>
      <w:rPr>
        <w:rFonts w:ascii="Times New Roman" w:cs="Times New Roman" w:eastAsia="Times New Roman" w:hAnsi="Times New Roman"/>
        <w:b w:val="0"/>
        <w:bCs w:val="0"/>
        <w:i w:val="0"/>
        <w:iCs w:val="0"/>
        <w:strike w:val="0"/>
        <w:color w:val="000000"/>
        <w:sz w:val="30"/>
        <w:szCs w:val="30"/>
        <w:u w:val="none"/>
        <w:vertAlign w:val="baseline"/>
      </w:rPr>
    </w:lvl>
    <w:lvl w:ilvl="7">
      <w:start w:val="1"/>
      <w:numFmt w:val="lowerLetter"/>
      <w:lvlText w:val="%8"/>
      <w:lvlJc w:val="left"/>
      <w:pPr>
        <w:ind w:left="6146" w:firstLine="0"/>
      </w:pPr>
      <w:rPr>
        <w:rFonts w:ascii="Times New Roman" w:cs="Times New Roman" w:eastAsia="Times New Roman" w:hAnsi="Times New Roman"/>
        <w:b w:val="0"/>
        <w:bCs w:val="0"/>
        <w:i w:val="0"/>
        <w:iCs w:val="0"/>
        <w:strike w:val="0"/>
        <w:color w:val="000000"/>
        <w:sz w:val="30"/>
        <w:szCs w:val="30"/>
        <w:u w:val="none"/>
        <w:vertAlign w:val="baseline"/>
      </w:rPr>
    </w:lvl>
    <w:lvl w:ilvl="8">
      <w:start w:val="1"/>
      <w:numFmt w:val="lowerRoman"/>
      <w:lvlText w:val="%9"/>
      <w:lvlJc w:val="left"/>
      <w:pPr>
        <w:ind w:left="6866" w:firstLine="0"/>
      </w:pPr>
      <w:rPr>
        <w:rFonts w:ascii="Times New Roman" w:cs="Times New Roman" w:eastAsia="Times New Roman" w:hAnsi="Times New Roman"/>
        <w:b w:val="0"/>
        <w:bCs w:val="0"/>
        <w:i w:val="0"/>
        <w:iCs w:val="0"/>
        <w:strike w:val="0"/>
        <w:color w:val="000000"/>
        <w:sz w:val="30"/>
        <w:szCs w:val="30"/>
        <w:u w:val="none"/>
        <w:vertAlign w:val="baseline"/>
      </w:rPr>
    </w:lvl>
  </w:abstractNum>
  <w:abstractNum w:abstractNumId="31">
    <w:lvl w:ilvl="0">
      <w:start w:val="1"/>
      <w:numFmt w:val="decimal"/>
      <w:lvlText w:val="%1."/>
      <w:lvlJc w:val="left"/>
      <w:pPr>
        <w:ind w:left="30" w:firstLine="0"/>
      </w:pPr>
      <w:rPr>
        <w:rFonts w:ascii="Times New Roman" w:cs="Times New Roman" w:eastAsia="Times New Roman" w:hAnsi="Times New Roman"/>
        <w:b w:val="0"/>
        <w:bCs w:val="0"/>
        <w:i w:val="0"/>
        <w:iCs w:val="0"/>
        <w:strike w:val="0"/>
        <w:color w:val="000000"/>
        <w:sz w:val="30"/>
        <w:szCs w:val="30"/>
        <w:u w:val="none"/>
        <w:vertAlign w:val="baseline"/>
      </w:rPr>
    </w:lvl>
    <w:lvl w:ilvl="1">
      <w:start w:val="1"/>
      <w:numFmt w:val="lowerLetter"/>
      <w:lvlText w:val="%2"/>
      <w:lvlJc w:val="left"/>
      <w:pPr>
        <w:ind w:left="1821" w:firstLine="0"/>
      </w:pPr>
      <w:rPr>
        <w:rFonts w:ascii="Times New Roman" w:cs="Times New Roman" w:eastAsia="Times New Roman" w:hAnsi="Times New Roman"/>
        <w:b w:val="0"/>
        <w:bCs w:val="0"/>
        <w:i w:val="0"/>
        <w:iCs w:val="0"/>
        <w:strike w:val="0"/>
        <w:color w:val="000000"/>
        <w:sz w:val="30"/>
        <w:szCs w:val="30"/>
        <w:u w:val="none"/>
        <w:vertAlign w:val="baseline"/>
      </w:rPr>
    </w:lvl>
    <w:lvl w:ilvl="2">
      <w:start w:val="1"/>
      <w:numFmt w:val="lowerRoman"/>
      <w:lvlText w:val="%3"/>
      <w:lvlJc w:val="left"/>
      <w:pPr>
        <w:ind w:left="2541" w:firstLine="0"/>
      </w:pPr>
      <w:rPr>
        <w:rFonts w:ascii="Times New Roman" w:cs="Times New Roman" w:eastAsia="Times New Roman" w:hAnsi="Times New Roman"/>
        <w:b w:val="0"/>
        <w:bCs w:val="0"/>
        <w:i w:val="0"/>
        <w:iCs w:val="0"/>
        <w:strike w:val="0"/>
        <w:color w:val="000000"/>
        <w:sz w:val="30"/>
        <w:szCs w:val="30"/>
        <w:u w:val="none"/>
        <w:vertAlign w:val="baseline"/>
      </w:rPr>
    </w:lvl>
    <w:lvl w:ilvl="3">
      <w:start w:val="1"/>
      <w:numFmt w:val="decimal"/>
      <w:lvlText w:val="%4"/>
      <w:lvlJc w:val="left"/>
      <w:pPr>
        <w:ind w:left="3261" w:firstLine="0"/>
      </w:pPr>
      <w:rPr>
        <w:rFonts w:ascii="Times New Roman" w:cs="Times New Roman" w:eastAsia="Times New Roman" w:hAnsi="Times New Roman"/>
        <w:b w:val="0"/>
        <w:bCs w:val="0"/>
        <w:i w:val="0"/>
        <w:iCs w:val="0"/>
        <w:strike w:val="0"/>
        <w:color w:val="000000"/>
        <w:sz w:val="30"/>
        <w:szCs w:val="30"/>
        <w:u w:val="none"/>
        <w:vertAlign w:val="baseline"/>
      </w:rPr>
    </w:lvl>
    <w:lvl w:ilvl="4">
      <w:start w:val="1"/>
      <w:numFmt w:val="lowerLetter"/>
      <w:lvlText w:val="%5"/>
      <w:lvlJc w:val="left"/>
      <w:pPr>
        <w:ind w:left="3981" w:firstLine="0"/>
      </w:pPr>
      <w:rPr>
        <w:rFonts w:ascii="Times New Roman" w:cs="Times New Roman" w:eastAsia="Times New Roman" w:hAnsi="Times New Roman"/>
        <w:b w:val="0"/>
        <w:bCs w:val="0"/>
        <w:i w:val="0"/>
        <w:iCs w:val="0"/>
        <w:strike w:val="0"/>
        <w:color w:val="000000"/>
        <w:sz w:val="30"/>
        <w:szCs w:val="30"/>
        <w:u w:val="none"/>
        <w:vertAlign w:val="baseline"/>
      </w:rPr>
    </w:lvl>
    <w:lvl w:ilvl="5">
      <w:start w:val="1"/>
      <w:numFmt w:val="lowerRoman"/>
      <w:lvlText w:val="%6"/>
      <w:lvlJc w:val="left"/>
      <w:pPr>
        <w:ind w:left="4701" w:firstLine="0"/>
      </w:pPr>
      <w:rPr>
        <w:rFonts w:ascii="Times New Roman" w:cs="Times New Roman" w:eastAsia="Times New Roman" w:hAnsi="Times New Roman"/>
        <w:b w:val="0"/>
        <w:bCs w:val="0"/>
        <w:i w:val="0"/>
        <w:iCs w:val="0"/>
        <w:strike w:val="0"/>
        <w:color w:val="000000"/>
        <w:sz w:val="30"/>
        <w:szCs w:val="30"/>
        <w:u w:val="none"/>
        <w:vertAlign w:val="baseline"/>
      </w:rPr>
    </w:lvl>
    <w:lvl w:ilvl="6">
      <w:start w:val="1"/>
      <w:numFmt w:val="decimal"/>
      <w:lvlText w:val="%7"/>
      <w:lvlJc w:val="left"/>
      <w:pPr>
        <w:ind w:left="5421" w:firstLine="0"/>
      </w:pPr>
      <w:rPr>
        <w:rFonts w:ascii="Times New Roman" w:cs="Times New Roman" w:eastAsia="Times New Roman" w:hAnsi="Times New Roman"/>
        <w:b w:val="0"/>
        <w:bCs w:val="0"/>
        <w:i w:val="0"/>
        <w:iCs w:val="0"/>
        <w:strike w:val="0"/>
        <w:color w:val="000000"/>
        <w:sz w:val="30"/>
        <w:szCs w:val="30"/>
        <w:u w:val="none"/>
        <w:vertAlign w:val="baseline"/>
      </w:rPr>
    </w:lvl>
    <w:lvl w:ilvl="7">
      <w:start w:val="1"/>
      <w:numFmt w:val="lowerLetter"/>
      <w:lvlText w:val="%8"/>
      <w:lvlJc w:val="left"/>
      <w:pPr>
        <w:ind w:left="6141" w:firstLine="0"/>
      </w:pPr>
      <w:rPr>
        <w:rFonts w:ascii="Times New Roman" w:cs="Times New Roman" w:eastAsia="Times New Roman" w:hAnsi="Times New Roman"/>
        <w:b w:val="0"/>
        <w:bCs w:val="0"/>
        <w:i w:val="0"/>
        <w:iCs w:val="0"/>
        <w:strike w:val="0"/>
        <w:color w:val="000000"/>
        <w:sz w:val="30"/>
        <w:szCs w:val="30"/>
        <w:u w:val="none"/>
        <w:vertAlign w:val="baseline"/>
      </w:rPr>
    </w:lvl>
    <w:lvl w:ilvl="8">
      <w:start w:val="1"/>
      <w:numFmt w:val="lowerRoman"/>
      <w:lvlText w:val="%9"/>
      <w:lvlJc w:val="left"/>
      <w:pPr>
        <w:ind w:left="6861" w:firstLine="0"/>
      </w:pPr>
      <w:rPr>
        <w:rFonts w:ascii="Times New Roman" w:cs="Times New Roman" w:eastAsia="Times New Roman" w:hAnsi="Times New Roman"/>
        <w:b w:val="0"/>
        <w:bCs w:val="0"/>
        <w:i w:val="0"/>
        <w:iCs w:val="0"/>
        <w:strike w:val="0"/>
        <w:color w:val="000000"/>
        <w:sz w:val="30"/>
        <w:szCs w:val="30"/>
        <w:u w:val="none"/>
        <w:vertAlign w:val="baseline"/>
      </w:rPr>
    </w:lvl>
  </w:abstractNum>
  <w:abstractNum w:abstractNumId="32">
    <w:lvl w:ilvl="0">
      <w:start w:val="8"/>
      <w:numFmt w:val="decimal"/>
      <w:lvlText w:val="%1."/>
      <w:lvlJc w:val="left"/>
      <w:pPr>
        <w:ind w:left="30" w:firstLine="0"/>
      </w:pPr>
      <w:rPr>
        <w:rFonts w:ascii="Times New Roman" w:cs="Times New Roman" w:eastAsia="Times New Roman" w:hAnsi="Times New Roman"/>
        <w:b w:val="0"/>
        <w:bCs w:val="0"/>
        <w:i w:val="0"/>
        <w:iCs w:val="0"/>
        <w:strike w:val="0"/>
        <w:color w:val="000000"/>
        <w:sz w:val="30"/>
        <w:szCs w:val="30"/>
        <w:u w:val="none"/>
        <w:vertAlign w:val="baseline"/>
      </w:rPr>
    </w:lvl>
    <w:lvl w:ilvl="1">
      <w:start w:val="1"/>
      <w:numFmt w:val="lowerLetter"/>
      <w:lvlText w:val="%2"/>
      <w:lvlJc w:val="left"/>
      <w:pPr>
        <w:ind w:left="1806" w:firstLine="0"/>
      </w:pPr>
      <w:rPr>
        <w:rFonts w:ascii="Times New Roman" w:cs="Times New Roman" w:eastAsia="Times New Roman" w:hAnsi="Times New Roman"/>
        <w:b w:val="0"/>
        <w:bCs w:val="0"/>
        <w:i w:val="0"/>
        <w:iCs w:val="0"/>
        <w:strike w:val="0"/>
        <w:color w:val="000000"/>
        <w:sz w:val="30"/>
        <w:szCs w:val="30"/>
        <w:u w:val="none"/>
        <w:vertAlign w:val="baseline"/>
      </w:rPr>
    </w:lvl>
    <w:lvl w:ilvl="2">
      <w:start w:val="1"/>
      <w:numFmt w:val="lowerRoman"/>
      <w:lvlText w:val="%3"/>
      <w:lvlJc w:val="left"/>
      <w:pPr>
        <w:ind w:left="2526" w:firstLine="0"/>
      </w:pPr>
      <w:rPr>
        <w:rFonts w:ascii="Times New Roman" w:cs="Times New Roman" w:eastAsia="Times New Roman" w:hAnsi="Times New Roman"/>
        <w:b w:val="0"/>
        <w:bCs w:val="0"/>
        <w:i w:val="0"/>
        <w:iCs w:val="0"/>
        <w:strike w:val="0"/>
        <w:color w:val="000000"/>
        <w:sz w:val="30"/>
        <w:szCs w:val="30"/>
        <w:u w:val="none"/>
        <w:vertAlign w:val="baseline"/>
      </w:rPr>
    </w:lvl>
    <w:lvl w:ilvl="3">
      <w:start w:val="1"/>
      <w:numFmt w:val="decimal"/>
      <w:lvlText w:val="%4"/>
      <w:lvlJc w:val="left"/>
      <w:pPr>
        <w:ind w:left="3246" w:firstLine="0"/>
      </w:pPr>
      <w:rPr>
        <w:rFonts w:ascii="Times New Roman" w:cs="Times New Roman" w:eastAsia="Times New Roman" w:hAnsi="Times New Roman"/>
        <w:b w:val="0"/>
        <w:bCs w:val="0"/>
        <w:i w:val="0"/>
        <w:iCs w:val="0"/>
        <w:strike w:val="0"/>
        <w:color w:val="000000"/>
        <w:sz w:val="30"/>
        <w:szCs w:val="30"/>
        <w:u w:val="none"/>
        <w:vertAlign w:val="baseline"/>
      </w:rPr>
    </w:lvl>
    <w:lvl w:ilvl="4">
      <w:start w:val="1"/>
      <w:numFmt w:val="lowerLetter"/>
      <w:lvlText w:val="%5"/>
      <w:lvlJc w:val="left"/>
      <w:pPr>
        <w:ind w:left="3966" w:firstLine="0"/>
      </w:pPr>
      <w:rPr>
        <w:rFonts w:ascii="Times New Roman" w:cs="Times New Roman" w:eastAsia="Times New Roman" w:hAnsi="Times New Roman"/>
        <w:b w:val="0"/>
        <w:bCs w:val="0"/>
        <w:i w:val="0"/>
        <w:iCs w:val="0"/>
        <w:strike w:val="0"/>
        <w:color w:val="000000"/>
        <w:sz w:val="30"/>
        <w:szCs w:val="30"/>
        <w:u w:val="none"/>
        <w:vertAlign w:val="baseline"/>
      </w:rPr>
    </w:lvl>
    <w:lvl w:ilvl="5">
      <w:start w:val="1"/>
      <w:numFmt w:val="lowerRoman"/>
      <w:lvlText w:val="%6"/>
      <w:lvlJc w:val="left"/>
      <w:pPr>
        <w:ind w:left="4686" w:firstLine="0"/>
      </w:pPr>
      <w:rPr>
        <w:rFonts w:ascii="Times New Roman" w:cs="Times New Roman" w:eastAsia="Times New Roman" w:hAnsi="Times New Roman"/>
        <w:b w:val="0"/>
        <w:bCs w:val="0"/>
        <w:i w:val="0"/>
        <w:iCs w:val="0"/>
        <w:strike w:val="0"/>
        <w:color w:val="000000"/>
        <w:sz w:val="30"/>
        <w:szCs w:val="30"/>
        <w:u w:val="none"/>
        <w:vertAlign w:val="baseline"/>
      </w:rPr>
    </w:lvl>
    <w:lvl w:ilvl="6">
      <w:start w:val="1"/>
      <w:numFmt w:val="decimal"/>
      <w:lvlText w:val="%7"/>
      <w:lvlJc w:val="left"/>
      <w:pPr>
        <w:ind w:left="5406" w:firstLine="0"/>
      </w:pPr>
      <w:rPr>
        <w:rFonts w:ascii="Times New Roman" w:cs="Times New Roman" w:eastAsia="Times New Roman" w:hAnsi="Times New Roman"/>
        <w:b w:val="0"/>
        <w:bCs w:val="0"/>
        <w:i w:val="0"/>
        <w:iCs w:val="0"/>
        <w:strike w:val="0"/>
        <w:color w:val="000000"/>
        <w:sz w:val="30"/>
        <w:szCs w:val="30"/>
        <w:u w:val="none"/>
        <w:vertAlign w:val="baseline"/>
      </w:rPr>
    </w:lvl>
    <w:lvl w:ilvl="7">
      <w:start w:val="1"/>
      <w:numFmt w:val="lowerLetter"/>
      <w:lvlText w:val="%8"/>
      <w:lvlJc w:val="left"/>
      <w:pPr>
        <w:ind w:left="6126" w:firstLine="0"/>
      </w:pPr>
      <w:rPr>
        <w:rFonts w:ascii="Times New Roman" w:cs="Times New Roman" w:eastAsia="Times New Roman" w:hAnsi="Times New Roman"/>
        <w:b w:val="0"/>
        <w:bCs w:val="0"/>
        <w:i w:val="0"/>
        <w:iCs w:val="0"/>
        <w:strike w:val="0"/>
        <w:color w:val="000000"/>
        <w:sz w:val="30"/>
        <w:szCs w:val="30"/>
        <w:u w:val="none"/>
        <w:vertAlign w:val="baseline"/>
      </w:rPr>
    </w:lvl>
    <w:lvl w:ilvl="8">
      <w:start w:val="1"/>
      <w:numFmt w:val="lowerRoman"/>
      <w:lvlText w:val="%9"/>
      <w:lvlJc w:val="left"/>
      <w:pPr>
        <w:ind w:left="6846" w:firstLine="0"/>
      </w:pPr>
      <w:rPr>
        <w:rFonts w:ascii="Times New Roman" w:cs="Times New Roman" w:eastAsia="Times New Roman" w:hAnsi="Times New Roman"/>
        <w:b w:val="0"/>
        <w:bCs w:val="0"/>
        <w:i w:val="0"/>
        <w:iCs w:val="0"/>
        <w:strike w:val="0"/>
        <w:color w:val="000000"/>
        <w:sz w:val="30"/>
        <w:szCs w:val="30"/>
        <w:u w:val="none"/>
        <w:vertAlign w:val="baseline"/>
      </w:rPr>
    </w:lvl>
  </w:abstractNum>
  <w:abstractNum w:abstractNumId="33">
    <w:lvl w:ilvl="0">
      <w:start w:val="12"/>
      <w:numFmt w:val="decimal"/>
      <w:lvlText w:val="%1."/>
      <w:lvlJc w:val="left"/>
      <w:pPr>
        <w:ind w:left="30" w:firstLine="0"/>
      </w:pPr>
      <w:rPr>
        <w:rFonts w:ascii="Times New Roman" w:cs="Times New Roman" w:eastAsia="Times New Roman" w:hAnsi="Times New Roman"/>
        <w:b w:val="0"/>
        <w:bCs w:val="0"/>
        <w:i w:val="0"/>
        <w:iCs w:val="0"/>
        <w:strike w:val="0"/>
        <w:color w:val="000000"/>
        <w:sz w:val="30"/>
        <w:szCs w:val="30"/>
        <w:u w:val="none"/>
        <w:vertAlign w:val="baseline"/>
      </w:rPr>
    </w:lvl>
    <w:lvl w:ilvl="1">
      <w:start w:val="1"/>
      <w:numFmt w:val="lowerLetter"/>
      <w:lvlText w:val="%2"/>
      <w:lvlJc w:val="left"/>
      <w:pPr>
        <w:ind w:left="1810" w:firstLine="0"/>
      </w:pPr>
      <w:rPr>
        <w:rFonts w:ascii="Times New Roman" w:cs="Times New Roman" w:eastAsia="Times New Roman" w:hAnsi="Times New Roman"/>
        <w:b w:val="0"/>
        <w:bCs w:val="0"/>
        <w:i w:val="0"/>
        <w:iCs w:val="0"/>
        <w:strike w:val="0"/>
        <w:color w:val="000000"/>
        <w:sz w:val="30"/>
        <w:szCs w:val="30"/>
        <w:u w:val="none"/>
        <w:vertAlign w:val="baseline"/>
      </w:rPr>
    </w:lvl>
    <w:lvl w:ilvl="2">
      <w:start w:val="1"/>
      <w:numFmt w:val="lowerRoman"/>
      <w:lvlText w:val="%3"/>
      <w:lvlJc w:val="left"/>
      <w:pPr>
        <w:ind w:left="2530" w:firstLine="0"/>
      </w:pPr>
      <w:rPr>
        <w:rFonts w:ascii="Times New Roman" w:cs="Times New Roman" w:eastAsia="Times New Roman" w:hAnsi="Times New Roman"/>
        <w:b w:val="0"/>
        <w:bCs w:val="0"/>
        <w:i w:val="0"/>
        <w:iCs w:val="0"/>
        <w:strike w:val="0"/>
        <w:color w:val="000000"/>
        <w:sz w:val="30"/>
        <w:szCs w:val="30"/>
        <w:u w:val="none"/>
        <w:vertAlign w:val="baseline"/>
      </w:rPr>
    </w:lvl>
    <w:lvl w:ilvl="3">
      <w:start w:val="1"/>
      <w:numFmt w:val="decimal"/>
      <w:lvlText w:val="%4"/>
      <w:lvlJc w:val="left"/>
      <w:pPr>
        <w:ind w:left="3250" w:firstLine="0"/>
      </w:pPr>
      <w:rPr>
        <w:rFonts w:ascii="Times New Roman" w:cs="Times New Roman" w:eastAsia="Times New Roman" w:hAnsi="Times New Roman"/>
        <w:b w:val="0"/>
        <w:bCs w:val="0"/>
        <w:i w:val="0"/>
        <w:iCs w:val="0"/>
        <w:strike w:val="0"/>
        <w:color w:val="000000"/>
        <w:sz w:val="30"/>
        <w:szCs w:val="30"/>
        <w:u w:val="none"/>
        <w:vertAlign w:val="baseline"/>
      </w:rPr>
    </w:lvl>
    <w:lvl w:ilvl="4">
      <w:start w:val="1"/>
      <w:numFmt w:val="lowerLetter"/>
      <w:lvlText w:val="%5"/>
      <w:lvlJc w:val="left"/>
      <w:pPr>
        <w:ind w:left="3970" w:firstLine="0"/>
      </w:pPr>
      <w:rPr>
        <w:rFonts w:ascii="Times New Roman" w:cs="Times New Roman" w:eastAsia="Times New Roman" w:hAnsi="Times New Roman"/>
        <w:b w:val="0"/>
        <w:bCs w:val="0"/>
        <w:i w:val="0"/>
        <w:iCs w:val="0"/>
        <w:strike w:val="0"/>
        <w:color w:val="000000"/>
        <w:sz w:val="30"/>
        <w:szCs w:val="30"/>
        <w:u w:val="none"/>
        <w:vertAlign w:val="baseline"/>
      </w:rPr>
    </w:lvl>
    <w:lvl w:ilvl="5">
      <w:start w:val="1"/>
      <w:numFmt w:val="lowerRoman"/>
      <w:lvlText w:val="%6"/>
      <w:lvlJc w:val="left"/>
      <w:pPr>
        <w:ind w:left="4690" w:firstLine="0"/>
      </w:pPr>
      <w:rPr>
        <w:rFonts w:ascii="Times New Roman" w:cs="Times New Roman" w:eastAsia="Times New Roman" w:hAnsi="Times New Roman"/>
        <w:b w:val="0"/>
        <w:bCs w:val="0"/>
        <w:i w:val="0"/>
        <w:iCs w:val="0"/>
        <w:strike w:val="0"/>
        <w:color w:val="000000"/>
        <w:sz w:val="30"/>
        <w:szCs w:val="30"/>
        <w:u w:val="none"/>
        <w:vertAlign w:val="baseline"/>
      </w:rPr>
    </w:lvl>
    <w:lvl w:ilvl="6">
      <w:start w:val="1"/>
      <w:numFmt w:val="decimal"/>
      <w:lvlText w:val="%7"/>
      <w:lvlJc w:val="left"/>
      <w:pPr>
        <w:ind w:left="5410" w:firstLine="0"/>
      </w:pPr>
      <w:rPr>
        <w:rFonts w:ascii="Times New Roman" w:cs="Times New Roman" w:eastAsia="Times New Roman" w:hAnsi="Times New Roman"/>
        <w:b w:val="0"/>
        <w:bCs w:val="0"/>
        <w:i w:val="0"/>
        <w:iCs w:val="0"/>
        <w:strike w:val="0"/>
        <w:color w:val="000000"/>
        <w:sz w:val="30"/>
        <w:szCs w:val="30"/>
        <w:u w:val="none"/>
        <w:vertAlign w:val="baseline"/>
      </w:rPr>
    </w:lvl>
    <w:lvl w:ilvl="7">
      <w:start w:val="1"/>
      <w:numFmt w:val="lowerLetter"/>
      <w:lvlText w:val="%8"/>
      <w:lvlJc w:val="left"/>
      <w:pPr>
        <w:ind w:left="6130" w:firstLine="0"/>
      </w:pPr>
      <w:rPr>
        <w:rFonts w:ascii="Times New Roman" w:cs="Times New Roman" w:eastAsia="Times New Roman" w:hAnsi="Times New Roman"/>
        <w:b w:val="0"/>
        <w:bCs w:val="0"/>
        <w:i w:val="0"/>
        <w:iCs w:val="0"/>
        <w:strike w:val="0"/>
        <w:color w:val="000000"/>
        <w:sz w:val="30"/>
        <w:szCs w:val="30"/>
        <w:u w:val="none"/>
        <w:vertAlign w:val="baseline"/>
      </w:rPr>
    </w:lvl>
    <w:lvl w:ilvl="8">
      <w:start w:val="1"/>
      <w:numFmt w:val="lowerRoman"/>
      <w:lvlText w:val="%9"/>
      <w:lvlJc w:val="left"/>
      <w:pPr>
        <w:ind w:left="6850" w:firstLine="0"/>
      </w:pPr>
      <w:rPr>
        <w:rFonts w:ascii="Times New Roman" w:cs="Times New Roman" w:eastAsia="Times New Roman" w:hAnsi="Times New Roman"/>
        <w:b w:val="0"/>
        <w:bCs w:val="0"/>
        <w:i w:val="0"/>
        <w:iCs w:val="0"/>
        <w:strike w:val="0"/>
        <w:color w:val="000000"/>
        <w:sz w:val="30"/>
        <w:szCs w:val="30"/>
        <w:u w:val="none"/>
        <w:vertAlign w:val="baseline"/>
      </w:rPr>
    </w:lvl>
  </w:abstractNum>
  <w:abstractNum w:abstractNumId="34">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20" w:customStyle="1">
    <w:name w:val="Заголовок 2 Знак"/>
    <w:basedOn w:val="a0"/>
    <w:link w:val="2"/>
    <w:uiPriority w:val="9"/>
    <w:semiHidden w:val="1"/>
    <w:rsid w:val="00A83349"/>
    <w:rPr>
      <w:rFonts w:asciiTheme="majorHAnsi" w:cstheme="majorBidi" w:eastAsiaTheme="majorEastAsia" w:hAnsiTheme="majorHAnsi"/>
      <w:color w:val="2f5496" w:themeColor="accent1" w:themeShade="0000BF"/>
      <w:sz w:val="26"/>
      <w:szCs w:val="26"/>
      <w:lang w:val="ru-RU"/>
    </w:rPr>
  </w:style>
  <w:style w:type="character" w:styleId="30" w:customStyle="1">
    <w:name w:val="Заголовок 3 Знак"/>
    <w:basedOn w:val="a0"/>
    <w:link w:val="3"/>
    <w:uiPriority w:val="9"/>
    <w:rsid w:val="00A83349"/>
    <w:rPr>
      <w:rFonts w:ascii="Times New Roman" w:cs="Times New Roman" w:eastAsia="Times New Roman" w:hAnsi="Times New Roman"/>
      <w:b w:val="1"/>
      <w:bCs w:val="1"/>
      <w:sz w:val="27"/>
      <w:szCs w:val="27"/>
      <w:lang w:eastAsia="ru-RU" w:val="ru-RU"/>
    </w:rPr>
  </w:style>
  <w:style w:type="character" w:styleId="40" w:customStyle="1">
    <w:name w:val="Заголовок 4 Знак"/>
    <w:basedOn w:val="a0"/>
    <w:link w:val="4"/>
    <w:uiPriority w:val="9"/>
    <w:rsid w:val="00A83349"/>
    <w:rPr>
      <w:rFonts w:ascii="Times New Roman" w:cs="Times New Roman" w:eastAsia="Times New Roman" w:hAnsi="Times New Roman"/>
      <w:b w:val="1"/>
      <w:bCs w:val="1"/>
      <w:sz w:val="24"/>
      <w:szCs w:val="24"/>
      <w:lang w:eastAsia="ru-RU" w:val="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val="1"/>
    <w:qFormat w:val="1"/>
    <w:rsid w:val="00A83349"/>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customStyle="1">
    <w:name w:val="Обычный (Интернет) Знак"/>
    <w:aliases w:val="Обычный (Web) Знак,Обычный (веб) Знак1 Знак,Обычный (веб) Знак Знак Знак Знак,Обычный (веб) Знак Знак Знак1"/>
    <w:link w:val="a3"/>
    <w:uiPriority w:val="99"/>
    <w:locked w:val="1"/>
    <w:rsid w:val="00A83349"/>
    <w:rPr>
      <w:rFonts w:ascii="Times New Roman" w:cs="Times New Roman" w:eastAsia="Times New Roman" w:hAnsi="Times New Roman"/>
      <w:sz w:val="24"/>
      <w:szCs w:val="24"/>
      <w:lang w:eastAsia="ru-RU" w:val="ru-RU"/>
    </w:rPr>
  </w:style>
  <w:style w:type="character" w:styleId="a5">
    <w:name w:val="Strong"/>
    <w:basedOn w:val="a0"/>
    <w:uiPriority w:val="22"/>
    <w:qFormat w:val="1"/>
    <w:rsid w:val="00A83349"/>
    <w:rPr>
      <w:b w:val="1"/>
      <w:bCs w:val="1"/>
    </w:rPr>
  </w:style>
  <w:style w:type="paragraph" w:styleId="a6">
    <w:name w:val="List Paragraph"/>
    <w:basedOn w:val="a"/>
    <w:uiPriority w:val="34"/>
    <w:qFormat w:val="1"/>
    <w:rsid w:val="00A83349"/>
    <w:pPr>
      <w:ind w:left="720"/>
      <w:contextualSpacing w:val="1"/>
    </w:pPr>
  </w:style>
  <w:style w:type="character" w:styleId="z-" w:customStyle="1">
    <w:name w:val="z-Начало формы Знак"/>
    <w:basedOn w:val="a0"/>
    <w:link w:val="z-0"/>
    <w:uiPriority w:val="99"/>
    <w:semiHidden w:val="1"/>
    <w:rsid w:val="00A83349"/>
    <w:rPr>
      <w:rFonts w:ascii="Arial" w:cs="Arial" w:eastAsia="Times New Roman" w:hAnsi="Arial"/>
      <w:vanish w:val="1"/>
      <w:sz w:val="16"/>
      <w:szCs w:val="16"/>
      <w:lang w:eastAsia="ru-RU" w:val="ru-RU"/>
    </w:rPr>
  </w:style>
  <w:style w:type="paragraph" w:styleId="z-0">
    <w:name w:val="HTML Top of Form"/>
    <w:basedOn w:val="a"/>
    <w:next w:val="a"/>
    <w:link w:val="z-"/>
    <w:hidden w:val="1"/>
    <w:uiPriority w:val="99"/>
    <w:semiHidden w:val="1"/>
    <w:unhideWhenUsed w:val="1"/>
    <w:rsid w:val="00A83349"/>
    <w:pPr>
      <w:pBdr>
        <w:bottom w:color="auto" w:space="1" w:sz="6" w:val="single"/>
      </w:pBdr>
      <w:spacing w:after="0" w:line="240" w:lineRule="auto"/>
      <w:jc w:val="center"/>
    </w:pPr>
    <w:rPr>
      <w:rFonts w:ascii="Arial" w:cs="Arial" w:eastAsia="Times New Roman" w:hAnsi="Arial"/>
      <w:vanish w:val="1"/>
      <w:sz w:val="16"/>
      <w:szCs w:val="16"/>
      <w:lang w:eastAsia="ru-RU"/>
    </w:rPr>
  </w:style>
  <w:style w:type="paragraph" w:styleId="placeholder" w:customStyle="1">
    <w:name w:val="placeholder"/>
    <w:basedOn w:val="a"/>
    <w:rsid w:val="00A83349"/>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pointer-events-none" w:customStyle="1">
    <w:name w:val="pointer-events-none"/>
    <w:basedOn w:val="a0"/>
    <w:rsid w:val="00A83349"/>
  </w:style>
  <w:style w:type="character" w:styleId="z-1" w:customStyle="1">
    <w:name w:val="z-Конец формы Знак"/>
    <w:basedOn w:val="a0"/>
    <w:link w:val="z-2"/>
    <w:uiPriority w:val="99"/>
    <w:semiHidden w:val="1"/>
    <w:rsid w:val="00A83349"/>
    <w:rPr>
      <w:rFonts w:ascii="Arial" w:cs="Arial" w:eastAsia="Times New Roman" w:hAnsi="Arial"/>
      <w:vanish w:val="1"/>
      <w:sz w:val="16"/>
      <w:szCs w:val="16"/>
      <w:lang w:eastAsia="ru-RU" w:val="ru-RU"/>
    </w:rPr>
  </w:style>
  <w:style w:type="paragraph" w:styleId="z-2">
    <w:name w:val="HTML Bottom of Form"/>
    <w:basedOn w:val="a"/>
    <w:next w:val="a"/>
    <w:link w:val="z-1"/>
    <w:hidden w:val="1"/>
    <w:uiPriority w:val="99"/>
    <w:semiHidden w:val="1"/>
    <w:unhideWhenUsed w:val="1"/>
    <w:rsid w:val="00A83349"/>
    <w:pPr>
      <w:pBdr>
        <w:top w:color="auto" w:space="1" w:sz="6" w:val="single"/>
      </w:pBdr>
      <w:spacing w:after="0" w:line="240" w:lineRule="auto"/>
      <w:jc w:val="center"/>
    </w:pPr>
    <w:rPr>
      <w:rFonts w:ascii="Arial" w:cs="Arial" w:eastAsia="Times New Roman" w:hAnsi="Arial"/>
      <w:vanish w:val="1"/>
      <w:sz w:val="16"/>
      <w:szCs w:val="16"/>
      <w:lang w:eastAsia="ru-RU"/>
    </w:rPr>
  </w:style>
  <w:style w:type="character" w:styleId="fontstyle01" w:customStyle="1">
    <w:name w:val="fontstyle01"/>
    <w:basedOn w:val="a0"/>
    <w:rsid w:val="00A83349"/>
    <w:rPr>
      <w:rFonts w:ascii="AvenirLTStd-Roman" w:hAnsi="AvenirLTStd-Roman" w:hint="default"/>
      <w:b w:val="0"/>
      <w:bCs w:val="0"/>
      <w:i w:val="0"/>
      <w:iCs w:val="0"/>
      <w:color w:val="242021"/>
      <w:sz w:val="30"/>
      <w:szCs w:val="30"/>
    </w:rPr>
  </w:style>
  <w:style w:type="character" w:styleId="a7">
    <w:name w:val="Hyperlink"/>
    <w:basedOn w:val="a0"/>
    <w:uiPriority w:val="99"/>
    <w:unhideWhenUsed w:val="1"/>
    <w:rsid w:val="00A83349"/>
    <w:rPr>
      <w:color w:val="0563c1" w:themeColor="hyperlink"/>
      <w:u w:val="single"/>
    </w:rPr>
  </w:style>
  <w:style w:type="paragraph" w:styleId="adham" w:customStyle="1">
    <w:name w:val="adham"/>
    <w:basedOn w:val="a"/>
    <w:rsid w:val="00A83349"/>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katex-mathml" w:customStyle="1">
    <w:name w:val="katex-mathml"/>
    <w:basedOn w:val="a0"/>
    <w:rsid w:val="00A83349"/>
  </w:style>
  <w:style w:type="character" w:styleId="mord" w:customStyle="1">
    <w:name w:val="mord"/>
    <w:basedOn w:val="a0"/>
    <w:rsid w:val="00A83349"/>
  </w:style>
  <w:style w:type="character" w:styleId="mbin" w:customStyle="1">
    <w:name w:val="mbin"/>
    <w:basedOn w:val="a0"/>
    <w:rsid w:val="00A83349"/>
  </w:style>
  <w:style w:type="character" w:styleId="mrel" w:customStyle="1">
    <w:name w:val="mrel"/>
    <w:basedOn w:val="a0"/>
    <w:rsid w:val="00A83349"/>
  </w:style>
  <w:style w:type="character" w:styleId="vlist-s" w:customStyle="1">
    <w:name w:val="vlist-s"/>
    <w:basedOn w:val="a0"/>
    <w:rsid w:val="00A83349"/>
  </w:style>
  <w:style w:type="character" w:styleId="overflow-hidden" w:customStyle="1">
    <w:name w:val="overflow-hidden"/>
    <w:basedOn w:val="a0"/>
    <w:rsid w:val="00A83349"/>
  </w:style>
  <w:style w:type="paragraph" w:styleId="Default" w:customStyle="1">
    <w:name w:val="Default"/>
    <w:rsid w:val="00A83349"/>
    <w:pPr>
      <w:autoSpaceDE w:val="0"/>
      <w:autoSpaceDN w:val="0"/>
      <w:adjustRightInd w:val="0"/>
      <w:spacing w:after="0" w:line="240" w:lineRule="auto"/>
    </w:pPr>
    <w:rPr>
      <w:rFonts w:ascii="Times New Roman" w:cs="Times New Roman" w:hAnsi="Times New Roman"/>
      <w:color w:val="000000"/>
      <w:sz w:val="24"/>
      <w:szCs w:val="24"/>
      <w:lang w:val="ru-RU"/>
    </w:rPr>
  </w:style>
  <w:style w:type="paragraph" w:styleId="a8">
    <w:name w:val="footnote text"/>
    <w:aliases w:val="Footnote Text Char Знак Знак,Footnote Text Char Знак,Текст сноски Знак Знак Знак Знак,single space,FOOTNOTES,fn Знак Знак Знак Знак,fn Знак Знак,fn Знак,Знак Знак Знак Знак Знак Знак Знак Знак Знак Знак Знак,Текст сноски Знак Знак Знак,ft"/>
    <w:basedOn w:val="a"/>
    <w:link w:val="a9"/>
    <w:unhideWhenUsed w:val="1"/>
    <w:rsid w:val="00A83349"/>
    <w:pPr>
      <w:spacing w:after="0" w:line="240" w:lineRule="auto"/>
    </w:pPr>
    <w:rPr>
      <w:sz w:val="20"/>
      <w:szCs w:val="20"/>
    </w:rPr>
  </w:style>
  <w:style w:type="character" w:styleId="a9" w:customStyle="1">
    <w:name w:val="Текст сноски Знак"/>
    <w:aliases w:val="Footnote Text Char Знак Знак Знак,Footnote Text Char Знак Знак1,Текст сноски Знак Знак Знак Знак Знак,single space Знак,FOOTNOTES Знак,fn Знак Знак Знак Знак Знак,fn Знак Знак Знак,fn Знак Знак1,Текст сноски Знак Знак Знак Знак1"/>
    <w:basedOn w:val="a0"/>
    <w:link w:val="a8"/>
    <w:rsid w:val="00A83349"/>
    <w:rPr>
      <w:sz w:val="20"/>
      <w:szCs w:val="20"/>
      <w:lang w:val="ru-RU"/>
    </w:rPr>
  </w:style>
  <w:style w:type="paragraph" w:styleId="aa">
    <w:name w:val="No Spacing"/>
    <w:uiPriority w:val="1"/>
    <w:qFormat w:val="1"/>
    <w:rsid w:val="00A83349"/>
    <w:pPr>
      <w:spacing w:after="0" w:line="240" w:lineRule="auto"/>
    </w:pPr>
    <w:rPr>
      <w:lang w:val="ru-RU"/>
    </w:rPr>
  </w:style>
  <w:style w:type="character" w:styleId="truncate" w:customStyle="1">
    <w:name w:val="truncate"/>
    <w:basedOn w:val="a0"/>
    <w:rsid w:val="00A83349"/>
  </w:style>
  <w:style w:type="table" w:styleId="ab">
    <w:name w:val="Table Grid"/>
    <w:basedOn w:val="a1"/>
    <w:uiPriority w:val="39"/>
    <w:rsid w:val="00A83349"/>
    <w:pPr>
      <w:spacing w:after="0" w:line="240" w:lineRule="auto"/>
    </w:pPr>
    <w:rPr>
      <w:rFonts w:ascii="Calibri" w:cs="Times New Roman" w:eastAsia="Calibri" w:hAnsi="Calibri"/>
      <w:sz w:val="24"/>
      <w:szCs w:val="24"/>
      <w:lang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header"/>
    <w:basedOn w:val="a"/>
    <w:link w:val="ad"/>
    <w:uiPriority w:val="99"/>
    <w:unhideWhenUsed w:val="1"/>
    <w:rsid w:val="00A83349"/>
    <w:pPr>
      <w:tabs>
        <w:tab w:val="center" w:pos="4513"/>
        <w:tab w:val="right" w:pos="9026"/>
      </w:tabs>
      <w:spacing w:after="120" w:line="240" w:lineRule="auto"/>
    </w:pPr>
    <w:rPr>
      <w:sz w:val="24"/>
      <w:szCs w:val="24"/>
      <w:lang w:val="en-GB"/>
    </w:rPr>
  </w:style>
  <w:style w:type="character" w:styleId="ad" w:customStyle="1">
    <w:name w:val="Верхний колонтитул Знак"/>
    <w:basedOn w:val="a0"/>
    <w:link w:val="ac"/>
    <w:uiPriority w:val="99"/>
    <w:rsid w:val="00A83349"/>
    <w:rPr>
      <w:sz w:val="24"/>
      <w:szCs w:val="24"/>
      <w:lang w:val="en-GB"/>
    </w:rPr>
  </w:style>
  <w:style w:type="character" w:styleId="ae">
    <w:name w:val="Emphasis"/>
    <w:basedOn w:val="a0"/>
    <w:uiPriority w:val="20"/>
    <w:qFormat w:val="1"/>
    <w:rsid w:val="00A83349"/>
    <w:rPr>
      <w:i w:val="1"/>
      <w:iCs w:val="1"/>
    </w:rPr>
  </w:style>
  <w:style w:type="character" w:styleId="whitespace-normal" w:customStyle="1">
    <w:name w:val="whitespace-normal"/>
    <w:basedOn w:val="a0"/>
    <w:rsid w:val="00A83349"/>
  </w:style>
  <w:style w:type="character" w:styleId="text-xs" w:customStyle="1">
    <w:name w:val="text-xs"/>
    <w:basedOn w:val="a0"/>
    <w:rsid w:val="00A8334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4.jpg"/><Relationship Id="rId22" Type="http://schemas.openxmlformats.org/officeDocument/2006/relationships/image" Target="media/image13.jpg"/><Relationship Id="rId21" Type="http://schemas.openxmlformats.org/officeDocument/2006/relationships/image" Target="media/image20.jpg"/><Relationship Id="rId24" Type="http://schemas.openxmlformats.org/officeDocument/2006/relationships/image" Target="media/image30.jpg"/><Relationship Id="rId23" Type="http://schemas.openxmlformats.org/officeDocument/2006/relationships/image" Target="media/image2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3.jpg"/><Relationship Id="rId26" Type="http://schemas.openxmlformats.org/officeDocument/2006/relationships/image" Target="media/image14.jpg"/><Relationship Id="rId25" Type="http://schemas.openxmlformats.org/officeDocument/2006/relationships/image" Target="media/image32.jpg"/><Relationship Id="rId28" Type="http://schemas.openxmlformats.org/officeDocument/2006/relationships/image" Target="media/image19.jpg"/><Relationship Id="rId27" Type="http://schemas.openxmlformats.org/officeDocument/2006/relationships/image" Target="media/image18.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2.jpg"/><Relationship Id="rId7" Type="http://schemas.openxmlformats.org/officeDocument/2006/relationships/image" Target="media/image31.jpg"/><Relationship Id="rId8" Type="http://schemas.openxmlformats.org/officeDocument/2006/relationships/image" Target="media/image25.jpg"/><Relationship Id="rId31" Type="http://schemas.openxmlformats.org/officeDocument/2006/relationships/image" Target="media/image6.jpg"/><Relationship Id="rId30" Type="http://schemas.openxmlformats.org/officeDocument/2006/relationships/image" Target="media/image8.jpg"/><Relationship Id="rId11" Type="http://schemas.openxmlformats.org/officeDocument/2006/relationships/image" Target="media/image3.jpg"/><Relationship Id="rId33" Type="http://schemas.openxmlformats.org/officeDocument/2006/relationships/image" Target="media/image2.jpg"/><Relationship Id="rId10" Type="http://schemas.openxmlformats.org/officeDocument/2006/relationships/image" Target="media/image29.jpg"/><Relationship Id="rId32" Type="http://schemas.openxmlformats.org/officeDocument/2006/relationships/image" Target="media/image12.jpg"/><Relationship Id="rId13" Type="http://schemas.openxmlformats.org/officeDocument/2006/relationships/image" Target="media/image16.jpg"/><Relationship Id="rId35" Type="http://schemas.openxmlformats.org/officeDocument/2006/relationships/image" Target="media/image17.jpg"/><Relationship Id="rId12" Type="http://schemas.openxmlformats.org/officeDocument/2006/relationships/image" Target="media/image28.jpg"/><Relationship Id="rId34" Type="http://schemas.openxmlformats.org/officeDocument/2006/relationships/image" Target="media/image9.jpg"/><Relationship Id="rId15" Type="http://schemas.openxmlformats.org/officeDocument/2006/relationships/image" Target="media/image4.jpg"/><Relationship Id="rId37" Type="http://schemas.openxmlformats.org/officeDocument/2006/relationships/image" Target="media/image15.jpg"/><Relationship Id="rId14" Type="http://schemas.openxmlformats.org/officeDocument/2006/relationships/image" Target="media/image21.jpg"/><Relationship Id="rId36" Type="http://schemas.openxmlformats.org/officeDocument/2006/relationships/image" Target="media/image7.jpg"/><Relationship Id="rId17" Type="http://schemas.openxmlformats.org/officeDocument/2006/relationships/image" Target="media/image27.jpg"/><Relationship Id="rId39" Type="http://schemas.openxmlformats.org/officeDocument/2006/relationships/image" Target="media/image1.jpg"/><Relationship Id="rId16" Type="http://schemas.openxmlformats.org/officeDocument/2006/relationships/image" Target="media/image26.jpg"/><Relationship Id="rId38" Type="http://schemas.openxmlformats.org/officeDocument/2006/relationships/image" Target="media/image10.jpg"/><Relationship Id="rId19" Type="http://schemas.openxmlformats.org/officeDocument/2006/relationships/image" Target="media/image11.jpg"/><Relationship Id="rId1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Y0PdwYt2xxcsjJb41dKFnLRi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gAciExOXBSZjVkclZ3aVJPQXpZbFRaTUhlVEhZQWFkZ05rV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2026-04-01T05:50:00Z</dcterms:created>
  <dc:creator>hp</dc:creator>
</cp:coreProperties>
</file>