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Trainer guide</w:t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Topic: Innovative Technologies in Foreign Language Teaching (TBLL, PBLL, CLIL, CALL) (Theoretical session)</w:t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Introduction</w:t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the 21st century, the role of a foreign language teacher has evolved from being a transmitter of knowledge to a facilitator of learning and communication. Modern education requires teachers to integrate innovative technologies and methods to make the process of language learning more engaging, meaningful, and efficient.</w:t>
        <w:br w:type="textWrapping"/>
        <w:t xml:space="preserve">Among the most effective approaches used worldwide are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Content and Language Integrated Learning (CLIL)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Task-Based Language Learning (TBLL)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Project-Based Language Learning (PBLL)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Computer-Assisted Language Learning (CALL)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These methods aim to promote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active learning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communication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critical thinking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while helping learners apply the language in real-life contexts.</w:t>
      </w:r>
    </w:p>
    <w:p w:rsidR="00000000" w:rsidDel="00000000" w:rsidP="00000000" w:rsidRDefault="00000000" w:rsidRPr="00000000" w14:paraId="00000007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Teaching a Foreign Language through Communication (CLT)</w:t>
      </w:r>
    </w:p>
    <w:p w:rsidR="00000000" w:rsidDel="00000000" w:rsidP="00000000" w:rsidRDefault="00000000" w:rsidRPr="00000000" w14:paraId="00000008">
      <w:pPr>
        <w:spacing w:after="280" w:before="2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Communicative Language Teaching (CLT)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emphasizes learning a language through meaningful communication. </w:t>
        <w:br w:type="textWrapping"/>
        <w:t xml:space="preserve">The focus is not on memorizing grammar rules, but 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using language as a tool for interaction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Key principles of CLT include: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Learners communicate to express real intentions and ideas.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Fluency and accuracy are developed together.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 teacher acts as a facilitator, not the sole source of knowledge.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Pair and group work are central to classroom interaction.</w:t>
      </w:r>
    </w:p>
    <w:p w:rsidR="00000000" w:rsidDel="00000000" w:rsidP="00000000" w:rsidRDefault="00000000" w:rsidRPr="00000000" w14:paraId="0000000E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CLT lays the foundation for other innovative approaches like CLIL, TBLL, and PBLL, as all of them emphasize communication and learner-centeredness.</w:t>
      </w:r>
    </w:p>
    <w:p w:rsidR="00000000" w:rsidDel="00000000" w:rsidP="00000000" w:rsidRDefault="00000000" w:rsidRPr="00000000" w14:paraId="0000000F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Content and Language Integrated Learning (CLIL)</w:t>
      </w:r>
    </w:p>
    <w:p w:rsidR="00000000" w:rsidDel="00000000" w:rsidP="00000000" w:rsidRDefault="00000000" w:rsidRPr="00000000" w14:paraId="00000010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CLIL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is a dual-focused educational approach in which an additional language is used for the learning and teaching of both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content and language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  <w:br w:type="textWrapping"/>
        <w:t xml:space="preserve">It means that subjects like history, science, or geography can be taught in a foreign language, allowing learners to acquire both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subject knowledge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language competence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simultaneously.</w:t>
      </w:r>
    </w:p>
    <w:p w:rsidR="00000000" w:rsidDel="00000000" w:rsidP="00000000" w:rsidRDefault="00000000" w:rsidRPr="00000000" w14:paraId="00000011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Main principles of CLIL: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Content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Learning subject matter.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Communication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Using language to learn and learning to use language.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Cognition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Developing thinking skills that link concept formation and language.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Culture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Increasing intercultural understanding and global awareness.</w:t>
      </w:r>
    </w:p>
    <w:p w:rsidR="00000000" w:rsidDel="00000000" w:rsidP="00000000" w:rsidRDefault="00000000" w:rsidRPr="00000000" w14:paraId="00000016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Benefits of CLIL: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Increases motivation and relevance.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Promotes deeper understanding through context.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Enhances vocabulary in specific subject areas.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Encourages cross-curricular collaboration among teachers.</w:t>
      </w:r>
    </w:p>
    <w:p w:rsidR="00000000" w:rsidDel="00000000" w:rsidP="00000000" w:rsidRDefault="00000000" w:rsidRPr="00000000" w14:paraId="0000001B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 Task-Based Language Learning (TBLL)</w:t>
      </w:r>
    </w:p>
    <w:p w:rsidR="00000000" w:rsidDel="00000000" w:rsidP="00000000" w:rsidRDefault="00000000" w:rsidRPr="00000000" w14:paraId="0000001C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TBLL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focuses on using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authentic tasks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as the central unit of planning and instruction.</w:t>
        <w:br w:type="textWrapping"/>
        <w:t xml:space="preserve">A “task” is an activity where learners use the target language to achieve a real outcome (e.g., planning a trip, conducting an interview, writing a blog post).</w:t>
      </w:r>
    </w:p>
    <w:p w:rsidR="00000000" w:rsidDel="00000000" w:rsidP="00000000" w:rsidRDefault="00000000" w:rsidRPr="00000000" w14:paraId="0000001D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Stages of a TBLL lesson: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Pre-task: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Introduction to topic and task, activation of prior knowledge.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Task cycle: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Students perform the task in pairs or groups, using the target language.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Language focus: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Reflection on language forms, correction, and improvement.</w:t>
      </w:r>
    </w:p>
    <w:p w:rsidR="00000000" w:rsidDel="00000000" w:rsidP="00000000" w:rsidRDefault="00000000" w:rsidRPr="00000000" w14:paraId="00000021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Advantages of TBLL: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Encourages problem-solving and collaboration.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Increases learner autonomy.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Promotes meaningful use of language in real-life situations.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 Project-Based Language Learning (PBLL)</w:t>
      </w:r>
    </w:p>
    <w:p w:rsidR="00000000" w:rsidDel="00000000" w:rsidP="00000000" w:rsidRDefault="00000000" w:rsidRPr="00000000" w14:paraId="00000027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PBLL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students work over an extended period to explore and respond to complex questions, problems, or challenges — using the foreign language as a means of communication.</w:t>
        <w:br w:type="textWrapping"/>
        <w:t xml:space="preserve">Projects may include creating presentations, conducting surveys, writing reports, or developing digital content.</w:t>
      </w:r>
    </w:p>
    <w:p w:rsidR="00000000" w:rsidDel="00000000" w:rsidP="00000000" w:rsidRDefault="00000000" w:rsidRPr="00000000" w14:paraId="00000028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Key features of PBLL: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7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Real-world relevance.</w:t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Collaboration and creativity.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Integration of multiple skills (reading, writing, speaking, listening).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Reflection and self-assessment.</w:t>
      </w:r>
    </w:p>
    <w:p w:rsidR="00000000" w:rsidDel="00000000" w:rsidP="00000000" w:rsidRDefault="00000000" w:rsidRPr="00000000" w14:paraId="0000002D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PBLL outcomes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often lead to tangible products (posters, videos, websites) that increase learners’ motivation and ownership of their learning.</w:t>
      </w:r>
    </w:p>
    <w:p w:rsidR="00000000" w:rsidDel="00000000" w:rsidP="00000000" w:rsidRDefault="00000000" w:rsidRPr="00000000" w14:paraId="0000002E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 Computer-Assisted Language Learning (CALL)</w:t>
      </w:r>
    </w:p>
    <w:p w:rsidR="00000000" w:rsidDel="00000000" w:rsidP="00000000" w:rsidRDefault="00000000" w:rsidRPr="00000000" w14:paraId="0000002F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CALL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integrates digital technology into language teaching and learning.</w:t>
        <w:br w:type="textWrapping"/>
        <w:t xml:space="preserve">It includes the use of computers, mobile devices, and the internet to support listening, speaking, reading, and writing skills.</w:t>
      </w:r>
    </w:p>
    <w:p w:rsidR="00000000" w:rsidDel="00000000" w:rsidP="00000000" w:rsidRDefault="00000000" w:rsidRPr="00000000" w14:paraId="00000030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Examples of CALL tools: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Language learning apps (Duolingo, Quizlet, Kahoot)</w:t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Online collaborative platforms (Google Classroom, Padlet)</w:t>
      </w:r>
    </w:p>
    <w:p w:rsidR="00000000" w:rsidDel="00000000" w:rsidP="00000000" w:rsidRDefault="00000000" w:rsidRPr="00000000" w14:paraId="00000033">
      <w:pPr>
        <w:numPr>
          <w:ilvl w:val="0"/>
          <w:numId w:val="8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Virtual classrooms and AI-based tutors</w:t>
      </w:r>
    </w:p>
    <w:p w:rsidR="00000000" w:rsidDel="00000000" w:rsidP="00000000" w:rsidRDefault="00000000" w:rsidRPr="00000000" w14:paraId="00000034">
      <w:pPr>
        <w:numPr>
          <w:ilvl w:val="0"/>
          <w:numId w:val="8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Multimedia materials (videos, podcasts, games)</w:t>
      </w:r>
    </w:p>
    <w:p w:rsidR="00000000" w:rsidDel="00000000" w:rsidP="00000000" w:rsidRDefault="00000000" w:rsidRPr="00000000" w14:paraId="00000035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Advantages: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Personalized learning pace.</w:t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Immediate feedback and error correction.</w:t>
      </w:r>
    </w:p>
    <w:p w:rsidR="00000000" w:rsidDel="00000000" w:rsidP="00000000" w:rsidRDefault="00000000" w:rsidRPr="00000000" w14:paraId="00000038">
      <w:pPr>
        <w:numPr>
          <w:ilvl w:val="0"/>
          <w:numId w:val="9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Exposure to authentic language materials.</w:t>
      </w:r>
    </w:p>
    <w:p w:rsidR="00000000" w:rsidDel="00000000" w:rsidP="00000000" w:rsidRDefault="00000000" w:rsidRPr="00000000" w14:paraId="00000039">
      <w:pPr>
        <w:numPr>
          <w:ilvl w:val="0"/>
          <w:numId w:val="9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Supports blended and distance learning.</w:t>
      </w:r>
    </w:p>
    <w:p w:rsidR="00000000" w:rsidDel="00000000" w:rsidP="00000000" w:rsidRDefault="00000000" w:rsidRPr="00000000" w14:paraId="0000003A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7. Challenges and Solutions in Integrating Content with Language</w:t>
      </w:r>
    </w:p>
    <w:p w:rsidR="00000000" w:rsidDel="00000000" w:rsidP="00000000" w:rsidRDefault="00000000" w:rsidRPr="00000000" w14:paraId="0000003B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Challenges: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0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Teachers’ limited proficiency in the target language or subject content.</w:t>
      </w:r>
    </w:p>
    <w:p w:rsidR="00000000" w:rsidDel="00000000" w:rsidP="00000000" w:rsidRDefault="00000000" w:rsidRPr="00000000" w14:paraId="0000003D">
      <w:pPr>
        <w:numPr>
          <w:ilvl w:val="0"/>
          <w:numId w:val="10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Lack of suitable materials.</w:t>
      </w:r>
    </w:p>
    <w:p w:rsidR="00000000" w:rsidDel="00000000" w:rsidP="00000000" w:rsidRDefault="00000000" w:rsidRPr="00000000" w14:paraId="0000003E">
      <w:pPr>
        <w:numPr>
          <w:ilvl w:val="0"/>
          <w:numId w:val="10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Difficulty balancing language and content objectives.</w:t>
      </w:r>
    </w:p>
    <w:p w:rsidR="00000000" w:rsidDel="00000000" w:rsidP="00000000" w:rsidRDefault="00000000" w:rsidRPr="00000000" w14:paraId="0000003F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Solutions: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Continuous professional development and teacher collaboration.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Use of scaffolding techniques (visuals, glossaries, pre-teaching key terms).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Integration of digital tools for support (e.g., online dictionaries, translation apps).</w:t>
      </w:r>
    </w:p>
    <w:p w:rsidR="00000000" w:rsidDel="00000000" w:rsidP="00000000" w:rsidRDefault="00000000" w:rsidRPr="00000000" w14:paraId="00000043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8. Conclusion</w:t>
      </w:r>
    </w:p>
    <w:p w:rsidR="00000000" w:rsidDel="00000000" w:rsidP="00000000" w:rsidRDefault="00000000" w:rsidRPr="00000000" w14:paraId="00000045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Innovative technologies such as CLIL, TBLL, PBLL, and CALL transform language learning into an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interactive, meaningful, and student-centered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process.</w:t>
        <w:br w:type="textWrapping"/>
        <w:t xml:space="preserve">For teachers, mastering these approaches means not only improving students’ language skills but also equipping them with the cognitive, digital, and collaborative skills necessary for success in the modern world.</w:t>
      </w:r>
    </w:p>
    <w:p w:rsidR="00000000" w:rsidDel="00000000" w:rsidP="00000000" w:rsidRDefault="00000000" w:rsidRPr="00000000" w14:paraId="00000046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0" w:customStyle="1">
    <w:name w:val="Заголовок 2 Знак"/>
    <w:basedOn w:val="a0"/>
    <w:link w:val="2"/>
    <w:uiPriority w:val="9"/>
    <w:rsid w:val="001B3C3C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character" w:styleId="30" w:customStyle="1">
    <w:name w:val="Заголовок 3 Знак"/>
    <w:basedOn w:val="a0"/>
    <w:link w:val="3"/>
    <w:uiPriority w:val="9"/>
    <w:rsid w:val="001B3C3C"/>
    <w:rPr>
      <w:rFonts w:ascii="Times New Roman" w:cs="Times New Roman" w:eastAsia="Times New Roman" w:hAnsi="Times New Roman"/>
      <w:b w:val="1"/>
      <w:bCs w:val="1"/>
      <w:sz w:val="27"/>
      <w:szCs w:val="27"/>
      <w:lang w:eastAsia="ru-RU"/>
    </w:rPr>
  </w:style>
  <w:style w:type="paragraph" w:styleId="a3">
    <w:name w:val="Normal (Web)"/>
    <w:basedOn w:val="a"/>
    <w:uiPriority w:val="99"/>
    <w:unhideWhenUsed w:val="1"/>
    <w:rsid w:val="001B3C3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 w:val="1"/>
    <w:rsid w:val="001B3C3C"/>
    <w:rPr>
      <w:b w:val="1"/>
      <w:bCs w:val="1"/>
    </w:rPr>
  </w:style>
  <w:style w:type="character" w:styleId="a5">
    <w:name w:val="Emphasis"/>
    <w:basedOn w:val="a0"/>
    <w:uiPriority w:val="20"/>
    <w:qFormat w:val="1"/>
    <w:rsid w:val="001B3C3C"/>
    <w:rPr>
      <w:i w:val="1"/>
      <w:iCs w:val="1"/>
    </w:rPr>
  </w:style>
  <w:style w:type="character" w:styleId="10" w:customStyle="1">
    <w:name w:val="Заголовок 1 Знак"/>
    <w:basedOn w:val="a0"/>
    <w:link w:val="1"/>
    <w:uiPriority w:val="9"/>
    <w:rsid w:val="001B3C3C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table" w:styleId="a6">
    <w:name w:val="Table Grid"/>
    <w:basedOn w:val="a1"/>
    <w:uiPriority w:val="39"/>
    <w:rsid w:val="009F1D7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7">
    <w:name w:val="List Paragraph"/>
    <w:basedOn w:val="a"/>
    <w:uiPriority w:val="34"/>
    <w:qFormat w:val="1"/>
    <w:rsid w:val="00F911F5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glH1ktmiKX9MR0BJceIpl1WeWw==">CgMxLjA4AHIhMUFwVkd3WlllQVVseDB0b2FPSDhmblN2bGVmajZWakhC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2026-01-06T10:06:00Z</dcterms:created>
  <dc:creator>HP Laptop</dc:creator>
</cp:coreProperties>
</file>