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444070" w14:textId="05C5691C" w:rsidR="00063349" w:rsidRDefault="00063349" w:rsidP="00063349">
      <w:pPr>
        <w:spacing w:line="360" w:lineRule="auto"/>
        <w:jc w:val="center"/>
        <w:rPr>
          <w:rFonts w:ascii="Times New Roman" w:eastAsia="Times New Roman" w:hAnsi="Times New Roman" w:cs="Times New Roman"/>
          <w:b/>
          <w:bCs/>
          <w:sz w:val="32"/>
          <w:szCs w:val="32"/>
          <w:lang w:val="en-US" w:eastAsia="ru-RU"/>
        </w:rPr>
      </w:pPr>
      <w:r>
        <w:rPr>
          <w:rFonts w:ascii="Times New Roman" w:hAnsi="Times New Roman" w:cs="Times New Roman"/>
          <w:b/>
          <w:bCs/>
          <w:sz w:val="24"/>
          <w:szCs w:val="24"/>
          <w:lang w:val="en-US"/>
        </w:rPr>
        <w:t>III. SINFDAN TASHQARI TADBIRLAR ORQALI O‘QUVCHILARDA "4K" KO‘NIKMALARINI SHAKLLANTIRISH</w:t>
      </w:r>
    </w:p>
    <w:p w14:paraId="6966EBFD" w14:textId="2FD3AA97" w:rsidR="00F35741" w:rsidRPr="00063349" w:rsidRDefault="00F35741" w:rsidP="00F35741">
      <w:pPr>
        <w:shd w:val="clear" w:color="auto" w:fill="FFFFFF"/>
        <w:spacing w:line="360" w:lineRule="auto"/>
        <w:jc w:val="center"/>
        <w:rPr>
          <w:rFonts w:ascii="Times New Roman" w:eastAsia="Times New Roman" w:hAnsi="Times New Roman" w:cs="Times New Roman"/>
          <w:b/>
          <w:bCs/>
          <w:sz w:val="28"/>
          <w:szCs w:val="28"/>
          <w:lang w:val="uz-Cyrl-UZ" w:eastAsia="ru-RU"/>
        </w:rPr>
      </w:pPr>
      <w:r w:rsidRPr="00063349">
        <w:rPr>
          <w:rFonts w:ascii="Times New Roman" w:eastAsia="Times New Roman" w:hAnsi="Times New Roman" w:cs="Times New Roman"/>
          <w:b/>
          <w:bCs/>
          <w:sz w:val="28"/>
          <w:szCs w:val="28"/>
          <w:lang w:val="en-US" w:eastAsia="ru-RU"/>
        </w:rPr>
        <w:t xml:space="preserve">3.7. Modul. </w:t>
      </w:r>
      <w:r w:rsidRPr="00063349">
        <w:rPr>
          <w:rFonts w:ascii="Times New Roman" w:eastAsia="Times New Roman" w:hAnsi="Times New Roman" w:cs="Times New Roman"/>
          <w:b/>
          <w:bCs/>
          <w:sz w:val="28"/>
          <w:szCs w:val="28"/>
          <w:lang w:val="uz-Cyrl-UZ" w:eastAsia="ru-RU"/>
        </w:rPr>
        <w:t>Boshlang‘ich ta’limda dars va sinfdan tashqari ishlarni tashkil qilish metodikasi</w:t>
      </w:r>
    </w:p>
    <w:p w14:paraId="2C783230" w14:textId="77777777" w:rsidR="00F35741" w:rsidRDefault="00F35741" w:rsidP="00F35741">
      <w:pPr>
        <w:rPr>
          <w:lang w:val="uz-Cyrl-UZ"/>
        </w:rPr>
      </w:pPr>
      <w:r>
        <w:rPr>
          <w:rFonts w:ascii="Times New Roman" w:eastAsia="Times New Roman" w:hAnsi="Times New Roman" w:cs="Times New Roman"/>
          <w:b/>
          <w:bCs/>
          <w:sz w:val="28"/>
          <w:szCs w:val="28"/>
          <w:lang w:val="uz-Cyrl-UZ" w:eastAsia="ru-RU"/>
        </w:rPr>
        <w:t>2-mavzu.</w:t>
      </w:r>
      <w:r>
        <w:rPr>
          <w:lang w:val="uz-Cyrl-UZ"/>
        </w:rPr>
        <w:t xml:space="preserve">  </w:t>
      </w:r>
      <w:r>
        <w:rPr>
          <w:rFonts w:ascii="Times New Roman" w:eastAsia="Times New Roman" w:hAnsi="Times New Roman" w:cs="Times New Roman"/>
          <w:b/>
          <w:bCs/>
          <w:sz w:val="28"/>
          <w:szCs w:val="28"/>
          <w:lang w:val="uz-Cyrl-UZ" w:eastAsia="ru-RU"/>
        </w:rPr>
        <w:t>Sinf rahbarining darsdan tashqari ma’naviy-ma’rifiy tadbirlarni zamonaviy yondashuvlar orqali tashkil etishi</w:t>
      </w:r>
    </w:p>
    <w:p w14:paraId="1A2A16C9" w14:textId="77777777" w:rsidR="00F35741" w:rsidRDefault="00F35741" w:rsidP="00F35741">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Reja:</w:t>
      </w:r>
    </w:p>
    <w:p w14:paraId="5BB8CB19" w14:textId="77777777" w:rsidR="00F35741" w:rsidRDefault="00F35741" w:rsidP="00F35741">
      <w:pPr>
        <w:rPr>
          <w:rFonts w:ascii="Times New Roman" w:hAnsi="Times New Roman" w:cs="Times New Roman"/>
          <w:sz w:val="28"/>
          <w:szCs w:val="28"/>
          <w:lang w:val="en-US"/>
        </w:rPr>
      </w:pPr>
      <w:r>
        <w:rPr>
          <w:rFonts w:ascii="Times New Roman" w:hAnsi="Times New Roman" w:cs="Times New Roman"/>
          <w:sz w:val="28"/>
          <w:szCs w:val="28"/>
          <w:lang w:val="en-US"/>
        </w:rPr>
        <w:t>1.</w:t>
      </w:r>
      <w:r>
        <w:rPr>
          <w:rFonts w:ascii="Times New Roman" w:eastAsia="Nunito Semi Bold" w:hAnsi="Times New Roman" w:cs="Times New Roman"/>
          <w:color w:val="00002E"/>
          <w:kern w:val="24"/>
          <w:sz w:val="28"/>
          <w:szCs w:val="28"/>
          <w:lang w:val="en-US" w:eastAsia="ru-RU"/>
        </w:rPr>
        <w:t xml:space="preserve">  </w:t>
      </w:r>
      <w:proofErr w:type="spellStart"/>
      <w:r>
        <w:rPr>
          <w:rFonts w:ascii="Times New Roman" w:hAnsi="Times New Roman" w:cs="Times New Roman"/>
          <w:sz w:val="28"/>
          <w:szCs w:val="28"/>
          <w:lang w:val="en-US"/>
        </w:rPr>
        <w:t>Ma'naviy-ma'rifiy</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tadbirlarning</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maqsadi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va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ahamiyati</w:t>
      </w:r>
      <w:proofErr w:type="spellEnd"/>
    </w:p>
    <w:p w14:paraId="5B54731E" w14:textId="77777777" w:rsidR="00F35741" w:rsidRDefault="00F35741" w:rsidP="00F35741">
      <w:pPr>
        <w:rPr>
          <w:rFonts w:ascii="Times New Roman" w:hAnsi="Times New Roman" w:cs="Times New Roman"/>
          <w:sz w:val="28"/>
          <w:szCs w:val="28"/>
          <w:lang w:val="en-US"/>
        </w:rPr>
      </w:pPr>
      <w:r>
        <w:rPr>
          <w:rFonts w:ascii="Times New Roman" w:hAnsi="Times New Roman" w:cs="Times New Roman"/>
          <w:sz w:val="28"/>
          <w:szCs w:val="28"/>
          <w:lang w:val="en-US"/>
        </w:rPr>
        <w:t>2.</w:t>
      </w:r>
      <w:r>
        <w:rPr>
          <w:rFonts w:ascii="Nunito Semi Bold" w:eastAsia="Nunito Semi Bold" w:hAnsi="Nunito Semi Bold" w:cs="Nunito Semi Bold"/>
          <w:color w:val="00002E"/>
          <w:kern w:val="24"/>
          <w:sz w:val="79"/>
          <w:szCs w:val="79"/>
          <w:lang w:val="en-US" w:eastAsia="ru-RU"/>
        </w:rPr>
        <w:t xml:space="preserve"> </w:t>
      </w:r>
      <w:proofErr w:type="spellStart"/>
      <w:r>
        <w:rPr>
          <w:rFonts w:ascii="Times New Roman" w:hAnsi="Times New Roman" w:cs="Times New Roman"/>
          <w:sz w:val="28"/>
          <w:szCs w:val="28"/>
          <w:lang w:val="en-US"/>
        </w:rPr>
        <w:t>Yoshlar</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orasida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kitobxonlikni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oshirish</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bo'yicha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vazifalar</w:t>
      </w:r>
      <w:proofErr w:type="spellEnd"/>
    </w:p>
    <w:p w14:paraId="51D13B76" w14:textId="77777777" w:rsidR="00F35741" w:rsidRDefault="00F35741" w:rsidP="00F35741">
      <w:pPr>
        <w:rPr>
          <w:lang w:val="uz-Cyrl-UZ"/>
        </w:rPr>
      </w:pPr>
      <w:r>
        <w:rPr>
          <w:rFonts w:ascii="Times New Roman" w:hAnsi="Times New Roman" w:cs="Times New Roman"/>
          <w:sz w:val="28"/>
          <w:szCs w:val="28"/>
          <w:lang w:val="en-US"/>
        </w:rPr>
        <w:t xml:space="preserve">3.Sinf </w:t>
      </w:r>
      <w:proofErr w:type="spellStart"/>
      <w:r>
        <w:rPr>
          <w:rFonts w:ascii="Times New Roman" w:hAnsi="Times New Roman" w:cs="Times New Roman"/>
          <w:sz w:val="28"/>
          <w:szCs w:val="28"/>
          <w:lang w:val="en-US"/>
        </w:rPr>
        <w:t>rahbarining</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ota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onalar</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bilan</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hamkorlik</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qilish</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masalalari</w:t>
      </w:r>
      <w:proofErr w:type="spellEnd"/>
    </w:p>
    <w:p w14:paraId="710115F7" w14:textId="77777777" w:rsidR="00B60E5E" w:rsidRDefault="00F35741" w:rsidP="00F35741">
      <w:pPr>
        <w:rPr>
          <w:rFonts w:ascii="Times New Roman" w:hAnsi="Times New Roman" w:cs="Times New Roman"/>
          <w:sz w:val="28"/>
          <w:szCs w:val="28"/>
          <w:lang w:val="uz-Cyrl-UZ"/>
        </w:rPr>
      </w:pPr>
      <w:r>
        <w:rPr>
          <w:rFonts w:ascii="Times New Roman" w:hAnsi="Times New Roman" w:cs="Times New Roman"/>
          <w:b/>
          <w:bCs/>
          <w:sz w:val="28"/>
          <w:szCs w:val="28"/>
          <w:lang w:val="uz-Cyrl-UZ"/>
        </w:rPr>
        <w:t>Kalit so</w:t>
      </w:r>
      <w:r w:rsidRPr="00F35741">
        <w:rPr>
          <w:rFonts w:ascii="Times New Roman" w:hAnsi="Times New Roman" w:cs="Times New Roman"/>
          <w:b/>
          <w:bCs/>
          <w:sz w:val="28"/>
          <w:szCs w:val="28"/>
          <w:lang w:val="uz-Cyrl-UZ"/>
        </w:rPr>
        <w:t>‘</w:t>
      </w:r>
      <w:r>
        <w:rPr>
          <w:rFonts w:ascii="Times New Roman" w:hAnsi="Times New Roman" w:cs="Times New Roman"/>
          <w:b/>
          <w:bCs/>
          <w:sz w:val="28"/>
          <w:szCs w:val="28"/>
          <w:lang w:val="uz-Cyrl-UZ"/>
        </w:rPr>
        <w:t>zlar</w:t>
      </w:r>
      <w:r>
        <w:rPr>
          <w:rFonts w:ascii="Times New Roman" w:hAnsi="Times New Roman" w:cs="Times New Roman"/>
          <w:sz w:val="28"/>
          <w:szCs w:val="28"/>
          <w:lang w:val="uz-Cyrl-UZ"/>
        </w:rPr>
        <w:t>: milliy istiqlol g‘oyalari , asosiy omillar, kelajakka ishonchni, aql</w:t>
      </w:r>
      <w:r w:rsidRPr="00C93BD1">
        <w:rPr>
          <w:rFonts w:ascii="Times New Roman" w:hAnsi="Times New Roman" w:cs="Times New Roman"/>
          <w:sz w:val="28"/>
          <w:szCs w:val="28"/>
          <w:lang w:val="uz-Cyrl-UZ"/>
        </w:rPr>
        <w:t>-</w:t>
      </w:r>
      <w:r>
        <w:rPr>
          <w:rFonts w:ascii="Times New Roman" w:hAnsi="Times New Roman" w:cs="Times New Roman"/>
          <w:sz w:val="28"/>
          <w:szCs w:val="28"/>
          <w:lang w:val="uz-Cyrl-UZ"/>
        </w:rPr>
        <w:t xml:space="preserve">zakovat yuksagligi, ma’naviy cheklanganlik, dunyoqarashning torligi, milliy odob me’yorlari, milliy g‘urur. </w:t>
      </w:r>
    </w:p>
    <w:p w14:paraId="2A011022" w14:textId="592EBC77" w:rsidR="00E26723" w:rsidRDefault="00F35741" w:rsidP="00B60E5E">
      <w:pPr>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Ta’lim muassasalarida ma’naviy-ma’rifiy ishlarni to‘g‘ri yo‘lga qo‘yish – ma’rifat va madaniyat borasida olib borilayotgan islohotlarni mustahkamlashda asosiy omillaridan biri sanaladi. Mamlakatimizdagi ma’naviy tiklanishning hozirgi bosqichida fuqaroni, xususan o‘quvchi-yoshlarni milliy istiqlol g‘oyalari ruhida tarbiyalashning ahamiyati tobora oshmoqda. Shu bois, o‘rta maxsus kasbhunar ta’limi ma’naviy-ma’rifiy ishlar tizimini tubdan yangilash, isloh qilish - O‘zbekistonning buyuk kelajagini ta’minlashning bosh shartlaridan biri deb e’tirof qilmoq kerak. Tahlillar shuni ko‘rsatmoqdaki, keyingi yillarda ayrim yoshlarda millatga, Vatanga foyda keltirishni o‘ylash, mustaqillikni mustahkamlashda foydali inson bo‘lib yetishish hissi maxsus, ilmiy asosda shakllantirilmaganligi tufayli shaxsiy manfaatni o‘ylash, yengil yo‘llar bilan to‘kis xayotga intilish hissi namoyon bo‘lmoqda. Shu bilan birga ayrim o‘quvchilar orasida ma’naviy cheklanganlik, dunyoqarashning torligi tufayli yot goyalarga aldanish, milliy odob me’yorlariga rioya qilmaslik, so‘z va ish orasidagi tafovut, milliy g‘ururning sustligi kabi noxush ko‘rinishlar uchrab turadiki, ularni ilmiy asosda o‘rganib, bartaraf qilish lozim.</w:t>
      </w:r>
    </w:p>
    <w:p w14:paraId="54BAC57B" w14:textId="37358B9E"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O'quvchilarni har tomonlama etuk, barkamol qilib tarbiyalash masalalarini muvaffaqiyatli hal etish, ularda faol hayotiy mavqeni shakllantirish, o'zlashtirish va bilim sifatini oshirish ko'p jihatdan kuni uzaytirilgan guruhlarining samarali ishlashiga bog'liqdir. Sinfdan va maktabdan tashqari tashkil qilingan ishlar o'quvchilar hayotidagi tarbiyaviy faoliyatini to'ldiradi. Ularning dunyoqarashi, to'g'ri shakllanishiga, axloqiy kamol topishiga ko'maklashadi. Nazariy bilimlarni amaliyot ishlab chiqarish bilan bog'lanishiga zamin yaratadi.</w:t>
      </w:r>
    </w:p>
    <w:p w14:paraId="1C36EF08"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lastRenderedPageBreak/>
        <w:t>Sinfdan va maktabdan tashqari ishlarga rahbarlik qiluvchi tashkilotchilarning vazifalari ham ko'p qirralidir. Sinfdan va maktabdan tashqari ishlarning tashkilotchisining vazifalariga quyidagilar kiradi:</w:t>
      </w:r>
    </w:p>
    <w:p w14:paraId="027CB63D" w14:textId="77777777" w:rsidR="00C93BD1" w:rsidRPr="00C93BD1" w:rsidRDefault="00C93BD1" w:rsidP="00B60E5E">
      <w:pPr>
        <w:shd w:val="clear" w:color="auto" w:fill="FFFFFF"/>
        <w:spacing w:line="240" w:lineRule="auto"/>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 xml:space="preserve"> Darsdan tashqari tarbiyaviy ishlarni rejalashtirish va amalga oshirishni nazorat qilish.</w:t>
      </w:r>
    </w:p>
    <w:p w14:paraId="0567FBB6"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O'quvchilarning sinfdan va maktabdan tashqari ko'p qirrali ishlarni o'quvchilar tashkilotlari sinf faollari yordamida yo'lga qo'yish.</w:t>
      </w:r>
    </w:p>
    <w:p w14:paraId="0130156B" w14:textId="77777777" w:rsidR="00C93BD1" w:rsidRPr="00C93BD1" w:rsidRDefault="00C93BD1" w:rsidP="00B60E5E">
      <w:pPr>
        <w:shd w:val="clear" w:color="auto" w:fill="FFFFFF"/>
        <w:spacing w:line="240" w:lineRule="auto"/>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 xml:space="preserve">  Sinfdan va maktabdan tashqari ishlar yo'nalishiga bevosita rahbarlik qilgan holda o'qituvchilar, sinf rahbarlari, ota-onalari, sinf faollariga uslubiy yordam ko'rsatish.</w:t>
      </w:r>
    </w:p>
    <w:p w14:paraId="2CB258FE" w14:textId="77777777" w:rsidR="00C93BD1" w:rsidRPr="00C93BD1" w:rsidRDefault="00C93BD1" w:rsidP="00B60E5E">
      <w:pPr>
        <w:shd w:val="clear" w:color="auto" w:fill="FFFFFF"/>
        <w:spacing w:line="240" w:lineRule="auto"/>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 xml:space="preserve">   Umummaktab va maktablararo o'tkaziladigan eng muhim tarbiyaviy tadbirlarda qatnashish.</w:t>
      </w:r>
    </w:p>
    <w:p w14:paraId="510CDC85"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O'quvchilarning bo'sh vaqtlarini tashkil qilishda tarbiya va madaniyat muassasa-lari hamda jamoatchilik kuchidan keng foydalanish. Bu borada tashkilotchilar faolligini uchta asosiy tomonini ko'rish mumkin:</w:t>
      </w:r>
      <w:r w:rsidRPr="00C93BD1">
        <w:rPr>
          <w:rFonts w:ascii="Times New Roman" w:hAnsi="Times New Roman" w:cs="Times New Roman"/>
          <w:bCs/>
          <w:color w:val="000000"/>
          <w:sz w:val="28"/>
          <w:szCs w:val="28"/>
          <w:lang w:val="en-US"/>
        </w:rPr>
        <w:t xml:space="preserve"> </w:t>
      </w:r>
      <w:r w:rsidRPr="00C93BD1">
        <w:rPr>
          <w:rFonts w:ascii="Times New Roman" w:hAnsi="Times New Roman" w:cs="Times New Roman"/>
          <w:bCs/>
          <w:color w:val="000000"/>
          <w:sz w:val="28"/>
          <w:szCs w:val="28"/>
          <w:lang w:val="uz-Cyrl-UZ"/>
        </w:rPr>
        <w:t>tashkilotchilik, uslubiy va ma'muriy.</w:t>
      </w:r>
    </w:p>
    <w:p w14:paraId="7574CD5E" w14:textId="77777777" w:rsidR="00C93BD1" w:rsidRPr="00C93BD1" w:rsidRDefault="00C93BD1" w:rsidP="00B60E5E">
      <w:pPr>
        <w:shd w:val="clear" w:color="auto" w:fill="FFFFFF"/>
        <w:spacing w:line="240" w:lineRule="auto"/>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en-US"/>
        </w:rPr>
        <w:t xml:space="preserve">  </w:t>
      </w:r>
      <w:r w:rsidRPr="00C93BD1">
        <w:rPr>
          <w:rFonts w:ascii="Times New Roman" w:hAnsi="Times New Roman" w:cs="Times New Roman"/>
          <w:bCs/>
          <w:color w:val="000000"/>
          <w:sz w:val="28"/>
          <w:szCs w:val="28"/>
          <w:lang w:val="uz-Cyrl-UZ"/>
        </w:rPr>
        <w:t>Bular ko'pincha o'zaro uzviy bog'langan holda namoyon bo'ladi. Tashkilotchining tashkilotchilik faoliyatiga quyidagi bir qator kishilarni kiritish mumkin:</w:t>
      </w:r>
    </w:p>
    <w:p w14:paraId="1CF778A6" w14:textId="77777777" w:rsidR="00C93BD1" w:rsidRPr="00C93BD1" w:rsidRDefault="00C93BD1" w:rsidP="00B60E5E">
      <w:pPr>
        <w:shd w:val="clear" w:color="auto" w:fill="FFFFFF"/>
        <w:spacing w:line="240" w:lineRule="auto"/>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Tarbiyaviy ishlar sohasida erishgan yutuq va kamchiliklarni tahlil qilish.</w:t>
      </w:r>
    </w:p>
    <w:p w14:paraId="5CDC488D"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Tarbiyaviy ishlarning maqsad va vazifalarini aniqlash.</w:t>
      </w:r>
    </w:p>
    <w:p w14:paraId="09D837AC"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Tarbiyaviy, ommaviy, siyosiy ishlarni rejalashtirish va</w:t>
      </w:r>
      <w:r w:rsidRPr="00C93BD1">
        <w:rPr>
          <w:rFonts w:ascii="Times New Roman" w:hAnsi="Times New Roman" w:cs="Times New Roman"/>
          <w:bCs/>
          <w:color w:val="000000"/>
          <w:sz w:val="28"/>
          <w:szCs w:val="28"/>
          <w:lang w:val="en-US"/>
        </w:rPr>
        <w:t xml:space="preserve"> </w:t>
      </w:r>
      <w:r w:rsidRPr="00C93BD1">
        <w:rPr>
          <w:rFonts w:ascii="Times New Roman" w:hAnsi="Times New Roman" w:cs="Times New Roman"/>
          <w:bCs/>
          <w:color w:val="000000"/>
          <w:sz w:val="28"/>
          <w:szCs w:val="28"/>
          <w:lang w:val="uz-Cyrl-UZ"/>
        </w:rPr>
        <w:t>ularning mazmunini, shakl va usullarini aniqlash.</w:t>
      </w:r>
    </w:p>
    <w:p w14:paraId="46DC6AEB"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Sinfdan, maktabdan tashqari ishlarni rejalashtirish, guruhlashtirish va ularning mazmunini, shakl va usullarini aniqlash, boshqaruvchi shaxslarni aniqlash.</w:t>
      </w:r>
    </w:p>
    <w:p w14:paraId="10FEA45F"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O'quvchilarning sinfdan tashqari ishlari o'z mazmuniga ko'ra tafakkur faoliyati va munosabat vositasi hisoblanadi. Chunki sinfdan tashqari ishlarda olingan axborot idrok etiladi, qayta ishlanadi. Shu asosda yangi bilimlar hosil qilinadi. O'quvchilar maktabdan tashqari ishlarda qatnashib turli kishilar bilan muayan munosabatga kirishadilar. Turli vaziyatga duch keladilar. Shuning uchun ham o'quvchilarning maktabdan tashqari faoliyatlari qanchalik xilma-xil bo'lsa, ularning munosabatlari shunchalik munosabat doirasi keng va ma'naviy o'sishi samarali bo'ladi. Maktabdan tashqaridagi tarbiyaviy ishlarda o'quvchilar jamoadagi ishlarni o'rganadilar. Ijtimoiy mehnat quvonchini his qiladilar. Ishlab chiqarish mehnatiga qo'shiladilar. Jamoatchilik fikriga bo'ysunishga, jamoa sharafi uchun kurashishga otlanadilar. Maktabdan tashqari faoliyatga quyidagilar kiradi:</w:t>
      </w:r>
    </w:p>
    <w:p w14:paraId="13F492AD"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Og'zaki ish usullari: majlislar, yig'inlar, ma'ruzalar, kutubxonalar, konferensiyalar, munozaralar, uchrashuvlar, gazetalar, radio va jurnallar.</w:t>
      </w:r>
    </w:p>
    <w:p w14:paraId="28ABB93C"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Amaliy ish olib borish usullari turli joylarga sayyohatlarga, sport musobaqalari, tabiatshunoslar to'garaklari, shanbaliklar, yangi kitoblar ko'rgazmalari.</w:t>
      </w:r>
    </w:p>
    <w:p w14:paraId="5EEE0A16"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lastRenderedPageBreak/>
        <w:t>Tarbiyaviy ish pedagogikadan butun qobiliyatlarni ishga solishga taqozo etadi. Sinf rahbarligi kursi bilan maktabdan va sinfdan tashqari tarbiyaviy ishlar metodikasi kursi bir-biriga bog'liq va uning davomiyligidir.</w:t>
      </w:r>
    </w:p>
    <w:p w14:paraId="6D05DF48"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Yuqoridagi qayd etilgan topshiriqlarni bajarish jarayonida o'quvchilar turli qo'llanmalar, asboblar, apparatlar, didaktik materiallardan foydalanishni o'rganadilar, o'z-o'zini tekshirish uchun turli ma'lumot va tayanch materiallarini jalb etish ko'nikmalarini egallaydilar.</w:t>
      </w:r>
    </w:p>
    <w:p w14:paraId="1553BF93" w14:textId="7526A7BD"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Sinfdan va maktabdan tashqari ishni rejalashtirish bolalarning yosh xususiyatlariga, maktabning joylashgan shart-sharoitlariga, ijodiy birlashmalariga, ilmiy markazlar bilan o'zaro aloqasi kabi ishlarni inobatga oladi. Direktor o'rinbosarining faoliyati, o'z ifodasini topgan xujjatlar ro'yxati, xalq ta'limi tomonidan doimiy ravishda berilib boriladi.</w:t>
      </w:r>
    </w:p>
    <w:p w14:paraId="48E92BF7"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«Sinfdan va maktabdan tashqari tarbiyaviy ishlar» konsepsiyasi xalq vazirligi tomonidan 1993 yilda tasdiqlangan.</w:t>
      </w:r>
    </w:p>
    <w:p w14:paraId="34487A19"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Tarbiyaviy ishlarni davr talabiga javob beradigan holga keltirish uchun tarbiyaning asosi bo'lgan barcha g'oyalar qaytadan ishlab chiqiladi.</w:t>
      </w:r>
    </w:p>
    <w:p w14:paraId="5B80E2FA"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Sinfdan tashqari ishlarni tashkil etishda o'qituvchining yo'naltiruvchi ta'siri ostidagi o'quvchilarning o'z-o'zini nazorat qilish asosiga qurilgan va fan kabinetlarida, kutubxonada va uyda yakka tartibdagi reja asosida o'tkaziladigan mustaqil mashg'ulotlar etakchi shaklga aylanishi kerak. Bunda sinfdan tashqari ishda ta'limning moddiy bazasi: qo'shimcha va ma'lumotnoma adabiyotlari laboratoriya uskunalari, ko'rgazmali qo'llanmalar, didaktik materiallar, texnika vositalaridan oqilona foydalanish ko'zda tutiladi. Ular o'z ichiga quyidagilarni oladi:</w:t>
      </w:r>
    </w:p>
    <w:p w14:paraId="7A907F1D"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darslik va qo'shimcha adabiyotlar bilan ishlashning xilma-xil shakllarini olgan, nazariy bilimlarni o'zlashtirishni ta'minlovchi;</w:t>
      </w:r>
    </w:p>
    <w:p w14:paraId="146963C3"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tajribalar, ijodiy tusdagi ishlarni bajarishni, asboblarni loyihalashni, maketlar, modellar vahokazolarni tayyorlashni olgan mustaqil ishlash uchun topshiriqlar sistemasi maqsadga muvofiqdir.</w:t>
      </w:r>
    </w:p>
    <w:p w14:paraId="2A24FCCB"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Sinfdan va maktabdan tashqari ishlar metodikasi fani va bo'limiga sinf rahbarlarining ishlari, maktab ma'muriyatining tarbiyaviy ishlari kiritiladi. Bunda o'qituvchilarning o'quvchilar bilan muomilasi, adolatli bo'lishi, ta'sir ko'rsata olishi kerak.</w:t>
      </w:r>
    </w:p>
    <w:p w14:paraId="6802C020"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O'quvchi yoshlarni hozirgi zamon ma'naviyati bilan ongini sug'orish, ya'ni singdirish kerak. O'quvchilarni qadriyatlarimiz asosida urf-an'analarimiz asosida tarbiyalash har bir o'qituvchining vazifasi.</w:t>
      </w:r>
    </w:p>
    <w:p w14:paraId="4C91774C"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O'quvchi atrofini o'rab turgan vositalar, yaxshi-yomon odatlar, o'kituvchilar, maktabning muhiti, o'quvchilar tarbiyasini to'g'ri, ongli ravishda o'rganish va qabul qilish. Sinfdan tashqari ishlarni to'la qamrab olgan to'garaklar bir necha xilda bo'lishi mumkin:</w:t>
      </w:r>
    </w:p>
    <w:p w14:paraId="039A7920"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lastRenderedPageBreak/>
        <w:t>To'garak turlari:</w:t>
      </w:r>
    </w:p>
    <w:p w14:paraId="58258449"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Fan to'garaklari.</w:t>
      </w:r>
    </w:p>
    <w:p w14:paraId="3250BF2F"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Mohir qo'llar.</w:t>
      </w:r>
    </w:p>
    <w:p w14:paraId="5EC33FAB"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Duradgorlik.</w:t>
      </w:r>
    </w:p>
    <w:p w14:paraId="036E7BE9"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Sport musobaqalari.</w:t>
      </w:r>
    </w:p>
    <w:p w14:paraId="409445A1"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Badiiy havaskorlik.</w:t>
      </w:r>
    </w:p>
    <w:p w14:paraId="133FFCDF"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Ko'rib chiqilishi, asosiy e'tibor bola shaxsiga qaratilishi, yillar davomida to'plangan ijobiy tajribadan unumli foydalanish zarurligini taqozo etadi.</w:t>
      </w:r>
    </w:p>
    <w:p w14:paraId="18D4A026"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Tarbiyaning bosh maqsadi yosh avlodni ma'naviy, axloqiy tarbiyalashda xalqning boy, milliy ma'naviy an'analarga, urf-odatilari hamda qadriyatlariga asoslangan samarali tashkiliy ishlarni amalda ishlab chiqishdir.</w:t>
      </w:r>
    </w:p>
    <w:p w14:paraId="3010A0EE"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Tarbiyaning asosiy vazifasi- shaxsning aqliy-axlooqiy tarbiyalashda erkin fikrlovchi va jismoniy rivojlanishi, uning qobiliyatlarini har tomonlama ochish uchun imkoniyat yaratishdir. Tarbiyaviy ishlarni rejalashtirishda quyidagi pedagogik talablar mavjud:</w:t>
      </w:r>
    </w:p>
    <w:p w14:paraId="08FA9D1C"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Maktabdan tashqari ta'lim muassasalarining to'garak qatnashchilari ongida yuksak ma'naviy axloqiy fazilatlar mujassamlashgan bo'lishi kerak. To'garak qatnashchilarini doimiy ravishda fan va madaniyatning so'nggi yutuqlaridan xabardor qilib turish, ular ongini ijodiy ishlar va tarbiyaviy tadbirlar bilan band qilish o'rin tutadi. To'garak qatnashchilarida mustaqillik tushunchasi shakllangan bo'lishi, ular davlatimiz ramzlarini, madhiyasini, urf-odatlarimizni yaxshi bilish kerak. Maktabdan tashqari ta'lim o'qishlariga, hohishlariga asoslangan holda darsdan bo'sh vaqtlarda o'quv tarbiya jarayonini to'ldiradi va quyidagi yo'nalishlar bo'yicha to'garak qatnashchilariga talablar qo'yilishi kerak:</w:t>
      </w:r>
    </w:p>
    <w:p w14:paraId="1169FC10"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Vatanga muhabbat, komil inson tarbiyasi;</w:t>
      </w:r>
    </w:p>
    <w:p w14:paraId="29F7B0D4"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Estetik ta'lim;</w:t>
      </w:r>
    </w:p>
    <w:p w14:paraId="1E4785A4"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Sayyohli yo'nalishi bo'yicha to'garaklarga qatnashish.</w:t>
      </w:r>
    </w:p>
    <w:p w14:paraId="38DEA923"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Ekologik ta'lim yo'nalishi bo'yicha to'garaklar;</w:t>
      </w:r>
    </w:p>
    <w:p w14:paraId="510B8545"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O'quvchilarni ma'naviy axloqiy yo'nalishi bo'yicha;</w:t>
      </w:r>
    </w:p>
    <w:p w14:paraId="420494F0"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Xuquqiy ta'lim yo'nalishi bo'yicha;</w:t>
      </w:r>
    </w:p>
    <w:p w14:paraId="44D2921B"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Texnik ijodkorlik yo'nalishi bo'yicha;</w:t>
      </w:r>
    </w:p>
    <w:p w14:paraId="5D3BE442"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Istiqlol bolalari va iste'dodli yoshlar;</w:t>
      </w:r>
    </w:p>
    <w:p w14:paraId="5DB098A2"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Iqtisodiy ta'lim.</w:t>
      </w:r>
    </w:p>
    <w:p w14:paraId="5ADC64D4"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 xml:space="preserve">O'quvchilarning mustaqilligi turli darajada bo'lganida mustaqil tayyorgarlik amalga oshirilish mumkinligini hisobga olish muhimdir, albatta bu esa ular </w:t>
      </w:r>
      <w:r w:rsidRPr="00C93BD1">
        <w:rPr>
          <w:rFonts w:ascii="Times New Roman" w:hAnsi="Times New Roman" w:cs="Times New Roman"/>
          <w:bCs/>
          <w:color w:val="000000"/>
          <w:sz w:val="28"/>
          <w:szCs w:val="28"/>
          <w:lang w:val="uz-Cyrl-UZ"/>
        </w:rPr>
        <w:lastRenderedPageBreak/>
        <w:t>shaxsining shakllanishiga shubhasiz ta'sir ko'rsatadi. Ayrim o'quvchilarning ishdagi faol va mustaqil holati tarbiyachining aralashuvini talab etmaydi, chunki o'quvchilarning o'zlari oldilarida turgan vazifalarini va ularni hal etish yo'llarini ancha yaxshi tushunadilar.</w:t>
      </w:r>
    </w:p>
    <w:p w14:paraId="5414FB05"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Bolalar iarbiyachi yordamisiz ishlaydilar. Bu erda tarbiyachining aralashuvi maqbul emas. Chunki bunday holat bolalarning mehnatsevarligini, bilish ehtiyojlarini shakllantirishda eng kata imkoniyatga egadir.</w:t>
      </w:r>
    </w:p>
    <w:p w14:paraId="43EEDF22"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O'quvchi mustaqil harakat qilib, lekin o'z ishini tarbiyalashning fikri va bahosiga bog'liq qilib qo'ygan paytda tobe mustaqil holat vujudga keladi. Ish qiziqish va ishtiyoq bilan bajarilsa ham mustaqil ishni bajarayotgan harakatlarida ishonchsizlik jihatlari mavjud bo'ladi.</w:t>
      </w:r>
    </w:p>
    <w:p w14:paraId="3DF2FFE8" w14:textId="284111AF"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Sinf rahbarining rahbarligi va nazorati ostida harakat qiladigan o'quvchilar toifasida majburiy ijro etish holati paydo bo'ladi. Bunda o'quvchilar ishga unchalik qiziqish bildirmaydilar. Ular ko'pincha sinf rahbarining yordamini so'rab murojaat qiladilar, kuchli o'quvchilarning qo'llab-quvvatlashidan foydalanishga intiladilar, agar bunday qo'llab-quvvvatlash bo'lmasa, ishni davom ettirishga irodalarini ishga solmaydilar. Bunday o'quvchilarda tashqaridan majbur qilish vaqtida harakat qilish odati mustahkamlanadi. Agar bunday holat barqaror bo'lib qolsa, u o'quvchining faqat aqli emas, shu bilan birga ma'naviy rivojlanishiga ham to'sqinlik qilishi mumkin.</w:t>
      </w:r>
    </w:p>
    <w:p w14:paraId="2E5037FB"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Maktabda va sinfdan tashqari ishlar o'quvchilarni bir-biriga hurmati, axloqiy sifatlari jamoa orasida shakllanib boradi. Bunda o'quvchilarning bir-biriga bo'lgan muomala madaniyati ham shakllanadi. O'quvchi o'qituvchiga taqlid asosida yoki do'stlari orasida o'rgangan tarbiyasi muomilasiga ta'sir qilish mumkin. Uqituvchi o'quvchilar orasida muomala-madaniyatni shakllantirish uchun avvalambor o'quvchining o'ziga bo'lgan muomalasini etiborini o'rganishi kerak.</w:t>
      </w:r>
    </w:p>
    <w:p w14:paraId="568063B6"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O'quvchi maktab qoidalariga rioya qilish bilan birga, o'qituvchi talabiga ham javob berishi lozim. O'qituvchi talablariga:</w:t>
      </w:r>
    </w:p>
    <w:p w14:paraId="167E1A8E"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Darslarga to'liq qatnashish.</w:t>
      </w:r>
    </w:p>
    <w:p w14:paraId="7ECD8077"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O'quv qurollari bilan ta'minlanganligi.</w:t>
      </w:r>
    </w:p>
    <w:p w14:paraId="2CC64EFE"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O'qituvchini diqqat bilan eshitish.</w:t>
      </w:r>
    </w:p>
    <w:p w14:paraId="4ED12031"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Topshiriqlarni o'z vaqtida bajarish.</w:t>
      </w:r>
    </w:p>
    <w:p w14:paraId="47CCE14D"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Tashkiliy ishlarga faol qatnashish.</w:t>
      </w:r>
    </w:p>
    <w:p w14:paraId="19EC1739"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Sinf intizomiga rioya qilish.</w:t>
      </w:r>
    </w:p>
    <w:p w14:paraId="1143ADCB"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Tozalikka rioya qilish.</w:t>
      </w:r>
    </w:p>
    <w:p w14:paraId="6C6EEE2E"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 xml:space="preserve">Sinfdan va maktabdan tashqari ishlarni nazoratsiz ijro etish holati rasmiy ijrochilik, ishtiyoq va havas bilan mehnat qilishni istamasligini yashirishga intilayotgan o'quvchilarda kuzatiladi. Bunday holatning uzoq vaqt mavjud bo'lishiga </w:t>
      </w:r>
      <w:r w:rsidRPr="00C93BD1">
        <w:rPr>
          <w:rFonts w:ascii="Times New Roman" w:hAnsi="Times New Roman" w:cs="Times New Roman"/>
          <w:bCs/>
          <w:color w:val="000000"/>
          <w:sz w:val="28"/>
          <w:szCs w:val="28"/>
          <w:lang w:val="uz-Cyrl-UZ"/>
        </w:rPr>
        <w:lastRenderedPageBreak/>
        <w:t>yo'l qo'yib bo'lmaydi, aks holda o'quvchilarda ishiga nisbatan rasmiy munosabat jihatlari paydo bo'ladi, bu esa ularni mehnatdagi tashqi faollikni yo'qqa chiqaradi.</w:t>
      </w:r>
    </w:p>
    <w:p w14:paraId="76B445B5"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Sinfdan va maktabdan tashqaridagi ishlarda o'quvchilarning hatti-harakatlari oldindan juda qattiq tartibga solib qo'yilganligi xususida e'tirozlar bildirilmoqda.</w:t>
      </w:r>
    </w:p>
    <w:p w14:paraId="7CE31947"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Mustaqillikni tarbiyalash vazifasi qo'yilmagan, bolaning har bir qadami pedagogning irodasiga bo'ysungan joylarida ana shunday holat mavjuddir. Xudi shuning uchun mustaqil tayyorgarlik samaradorligi, o'kuvchilarning mustaqilligini rivojlantirish to'g'risida g'amxo'rlik qiladigan o'qituvchi, sinf rahbari o'quvchilarga ta'sir ko'rsatish vositalarini puxta o'ylab tanlaydilar, ularning ishlashi uchun oqilona shart-sharoit yaratishga intiladilar.</w:t>
      </w:r>
    </w:p>
    <w:p w14:paraId="2F4DA19E"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Maktab o'quvchilarining mustaqil tayyorgarligiga pedagogik rahbarlik shunday qurilish kerakki, u o'quvchilarni charchatib qo'ymasin, doim bir xil tusda bo'lmasin, yoki haddan tashqari oson, aqliy va irodaviy kuch-g'ayratini sarflashni talab qilmaydigan bo'lmasin.</w:t>
      </w:r>
    </w:p>
    <w:p w14:paraId="503E08BC"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Sinfdan va maktabdan tashqari ishlarni tashkil eti shva o'tkazishda tarbiyachi eng muhim vazifa o'quvchilarni o'quv vazifalarini hal etishga o'rgatishdan, buning uchun harakat usullarini to'g'ri tanlashdan, o'z hatti-harakatlariga rahbarlikni faoliyatini nazorat qilishdan, mustaqil ish ko'nikmalarini boshqa muhim xayotiy vaziyatlarga o'tkazishdan kelib chiqishdan lozim ekanligini nazarda tutish lozim. Bunda mustaqillik mazmuniga fikrlash faoliyatining mustaqilligi, intizom, uyushqoqlik va o'z-o'zini nazorat qilish kabi to'rt tarkibiy qismi kirishini hisobga olish muhimdir.</w:t>
      </w:r>
    </w:p>
    <w:p w14:paraId="76E1E212" w14:textId="77777777" w:rsidR="00C93BD1" w:rsidRPr="00C93BD1" w:rsidRDefault="00C93BD1" w:rsidP="00E522BF">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Mazkur jihatlarni shakllantirish ustidan nazoratni amalga oshirish sinfdan tashqari ishlarga rahbarlik qilayotgan o'qituvchining muhim va murakkab vazifalaridan biridir. Buning uchun o'quvchi faoliyati natijalarini hisobga olishni va bu jarayonni tahlil etishni uyushtirish zarur. O'qituvchi sinf-dars faoliyati uchun xos bo'lgan shakllarni istisno etib, nazorat qilishning bir qancha usullarini qo'llashi mumkin. Eng kuchli va qobiliyatli o'quvchilarga homaki yozuv bilan ishlash xuquqi beriladi. Unda qoida ko'rsatiladi, bu qoidani tasdiqlovchi misollar keltiriladi, o'quv vazifasi qayd etiladi. Yozuv juda qisqa bo'ladi, lekin u o'quvchining fikrlashi qanday borganligini ko'rsatadi.</w:t>
      </w:r>
    </w:p>
    <w:p w14:paraId="52AABB35" w14:textId="77777777" w:rsidR="00C93BD1" w:rsidRPr="00C93BD1" w:rsidRDefault="00C93BD1" w:rsidP="00E522BF">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 xml:space="preserve">Sinfdan va maktabdan tashqari ishlarda o'quvchilarni ayrim ko'nikmalarga o'rgatishni nazorat vositasi deb hisoblash kerak. O'z-o'zini tekshirish, o'zaro tekshirish usullariga o'rgatish o'qituvchining o'quvchilar bilan shunday aloqasini talab etadiki, bunda ularning fikrlash ishi jarayoni ravshan bo'ladi. O'quvchilarning o'zlari harakatni taklif etadilar vash u bilan pedagogga muayan ma'lumot beradilar. Sinf rahbari ishida o'quvchilar jamoasini shakllantirish markaziy vazifa hisoblanadi, chunki jamoada shaxsni tarbiyalash tarbiyaning etakchi tamoyilidir. Bolalar jamoasini shakllantirish metodikasi yangi pedagogikada to'la ishlab chiqilgan. Bu metodikaning umumiy asoslari pedagogika kurslarida bayon etilgan jamoa va jamoada shaxsni tarbiyalash nazariyasiga tayanadi. Jamoa nazariyasi qoidalariga muvofiq uni yaratish metodikasi ishlab chiqilgan. Uning umumiy asoslari </w:t>
      </w:r>
      <w:r w:rsidRPr="00C93BD1">
        <w:rPr>
          <w:rFonts w:ascii="Times New Roman" w:hAnsi="Times New Roman" w:cs="Times New Roman"/>
          <w:bCs/>
          <w:color w:val="000000"/>
          <w:sz w:val="28"/>
          <w:szCs w:val="28"/>
          <w:lang w:val="uz-Cyrl-UZ"/>
        </w:rPr>
        <w:lastRenderedPageBreak/>
        <w:t>quyidagilardan iborat: talablar qo'yish, faollarni tarbiyalash, o'quv-mehnat, ijtimoiy-siyosiy va ommaviy-madaniy faoliyatdagi istiqbollarni tashkil etish, sog'lom jamoatchilik fikrini shakllantirish, ijobiy an'analarni yaratish va ko'paytirish.</w:t>
      </w:r>
    </w:p>
    <w:p w14:paraId="7ADCC507" w14:textId="77777777" w:rsidR="00C93BD1" w:rsidRPr="00C93BD1" w:rsidRDefault="00C93BD1" w:rsidP="00E522BF">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Ta'riflangan bu qoidalar har qanday jamoani shakllantirish va rivojlantirish uchun qo'llanma hisoblanadi.</w:t>
      </w:r>
    </w:p>
    <w:p w14:paraId="027FA983" w14:textId="369ED6C9" w:rsidR="00C93BD1" w:rsidRPr="00C93BD1" w:rsidRDefault="00C93BD1" w:rsidP="00E522BF">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O'rta umumta'lim maktablarida sinfda va maktabdan tashqari ishlarda sinf rahbari va tarbiyaviy ishlar tashkilotchisi uyushtiradi.</w:t>
      </w:r>
    </w:p>
    <w:p w14:paraId="7696C5C0"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Sinfda va maktabdan tashqari tashkil qilingan ishlar o'quvchilar xayotidagi tarbiyaviy faoliyatni to'ldiradi. Ularning dunyoqarashi to'g'ri shakllanishiga va axloqiy kamol topishiga ko'maklashadi. Nazariy bilimlarni amaliyot ishlab chiqarish bilan bog'lanishag zamin yaratadi.</w:t>
      </w:r>
    </w:p>
    <w:p w14:paraId="112D5BAE"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Sinfdan va maktabdan tashqari ishlarga rahbarlik qiluvchi tashkilotchining vazifalari ham ko'p qirralidir.</w:t>
      </w:r>
    </w:p>
    <w:p w14:paraId="1422CF3F"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Sinfdan va maktabdan tashqari tarbiyaviy ishlar tashkilotchisining vazifalariga quyidagilar kiradi: Darsdan tashqari tarbiyaviy ishlar ni rejalashtirish va amalga oshirish.</w:t>
      </w:r>
    </w:p>
    <w:p w14:paraId="16755DBC"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O'quvchilarni maktabdan va sinfdan tashqari ko'p qirrali ishlarni pedagogik jamoa, o'quvchilar, tashkilotlar, sinf faollari yordamida yo'lga ko'yish. Sinfdan va maktabdan tashqari ishlar yo'nalishiga bevosita rahbarlik qilgan holda o'qituvchilar, sinf rahbarlari, ota-onalar o'quvchilar, tashkilotchilar sinf faollariga yordam ko'rsatish. Umummaktab va maktablararo tarbiyaviy tadbirlarga qatnashish. O'quvchilarning bo'sh vaqtlarini tashkil qilishda tarbiya va madaniyat muassasalari hamda jamoatchilik kuchidan keng foydalanish.</w:t>
      </w:r>
    </w:p>
    <w:p w14:paraId="2F99B177"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Bu borada tashkilotchilar faolligini 3 ta asosiy tomonini ko'rish mumkin: tashkilotchilik, umumiy va ma'muriy.</w:t>
      </w:r>
    </w:p>
    <w:p w14:paraId="3639F69A"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Bular o'zaro uzviy bog'langan bo'ladi. Tashkilotchilik faoliyatiga quyidagi bir qator ishlarni kiritish mumkin:</w:t>
      </w:r>
    </w:p>
    <w:p w14:paraId="68B639A6" w14:textId="77777777" w:rsidR="00C93BD1" w:rsidRPr="00C93BD1" w:rsidRDefault="00C93BD1" w:rsidP="00B60E5E">
      <w:pPr>
        <w:shd w:val="clear" w:color="auto" w:fill="FFFFFF"/>
        <w:spacing w:line="240" w:lineRule="auto"/>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 xml:space="preserve">      1.</w:t>
      </w:r>
      <w:r w:rsidRPr="00C93BD1">
        <w:rPr>
          <w:rFonts w:ascii="Times New Roman" w:hAnsi="Times New Roman" w:cs="Times New Roman"/>
          <w:bCs/>
          <w:color w:val="000000"/>
          <w:sz w:val="28"/>
          <w:szCs w:val="28"/>
          <w:lang w:val="uz-Cyrl-UZ"/>
        </w:rPr>
        <w:tab/>
        <w:t>Tarbiyaviy ishlar sohasida erishilgan yutuq va kamchiliklarni tahlil qilish;</w:t>
      </w:r>
    </w:p>
    <w:p w14:paraId="31CE8EFD"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2.</w:t>
      </w:r>
      <w:r w:rsidRPr="00C93BD1">
        <w:rPr>
          <w:rFonts w:ascii="Times New Roman" w:hAnsi="Times New Roman" w:cs="Times New Roman"/>
          <w:bCs/>
          <w:color w:val="000000"/>
          <w:sz w:val="28"/>
          <w:szCs w:val="28"/>
          <w:lang w:val="uz-Cyrl-UZ"/>
        </w:rPr>
        <w:tab/>
        <w:t>Tarbiyaviy ishlarni maqsad va vazifalarini aniqlash.</w:t>
      </w:r>
    </w:p>
    <w:p w14:paraId="5C505926"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3.</w:t>
      </w:r>
      <w:r w:rsidRPr="00C93BD1">
        <w:rPr>
          <w:rFonts w:ascii="Times New Roman" w:hAnsi="Times New Roman" w:cs="Times New Roman"/>
          <w:bCs/>
          <w:color w:val="000000"/>
          <w:sz w:val="28"/>
          <w:szCs w:val="28"/>
          <w:lang w:val="uz-Cyrl-UZ"/>
        </w:rPr>
        <w:tab/>
        <w:t>Tarbiyaviy, ommaviy-siyosiy ishlarni rejalashtirish va ularning mazmuni hamda shakl usullarini aniqlash.</w:t>
      </w:r>
    </w:p>
    <w:p w14:paraId="1178ED76"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4.</w:t>
      </w:r>
      <w:r w:rsidRPr="00C93BD1">
        <w:rPr>
          <w:rFonts w:ascii="Times New Roman" w:hAnsi="Times New Roman" w:cs="Times New Roman"/>
          <w:bCs/>
          <w:color w:val="000000"/>
          <w:sz w:val="28"/>
          <w:szCs w:val="28"/>
          <w:lang w:val="uz-Cyrl-UZ"/>
        </w:rPr>
        <w:tab/>
        <w:t>Sinfdan va maktabdan tashqari ishlarni guruhlashtirish boshqaruvchi shaxslarni aniqlash.</w:t>
      </w:r>
    </w:p>
    <w:p w14:paraId="673A757F"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Shular asosida yangi bilimlarni hosil qiladi. O'quvchilar maktabdan tashqari ishlarda qatnashib, turli kishilar bilan muayan munosabatga kirishadilar. Turli vaziyatlarga duch keladilar. Shuning uchun ham maktabdan tashqari faoliyatlari qanchalik xilma-xil bo'lsa, ularning munosabatlari shunchalik boy bo'ladi. Maktab tashqaridagi ishlarda o'quvchilar jamoadagi ishlarini o'rganadilar.</w:t>
      </w:r>
    </w:p>
    <w:p w14:paraId="48BA7ABA"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lastRenderedPageBreak/>
        <w:t>Sinfdan va maktabdan tashqari tarbiyaviy ishlarni maktabning ma'naviy-ma'rifiy ishlari bo'yicha direktor o'rinbosari o'z ishini reja asosida olib boradi va uning bajarilishini ham nazorat qilib boradi. Sinfdan tashqari tarbiyaviy ishlarni maktabning umumiy rejasi, o'qituvchilar, sinf rahbarlari, etakchi ota-onalar qo'mitasi, ish rejalari ishini ham e'tiborga olishi kerak.</w:t>
      </w:r>
    </w:p>
    <w:p w14:paraId="3503197F"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Ish reja maktab direktorii tomonidan tasdiqlangan. Ish rejasida boalalrning yosh xususiyatlariga maktabning joylashgan shart-sharoitiga, ijodiy birlashmalariga ilmiy markazlar bilan o'zaro tarqalgan aloqasi kabi ishlarni inobatga oladi. Direktor o'rinbosarining faoliyati o'z ifodasini topgan xujjatlar ro'yxati xalq ta'limi vazirligi tomonidan doimiy ravishda beri boriladi. A. Jo'raevning «Tarbiyaviy darslarni o'tish» risolasida mustaqillik g'oyasi bilan bog'langan tarbiyaviy tadbirlardan qoidalarga asoslangan qonunlar belgilangan. Ijodkor rahbar hamda ilg'or o'qituvchi tarbiyachilar o'z faoliyatlar ijarayonida tarbiyaviy ishlarni tashkil qilishda quyidagi tamoyillarni asos qilib oladilar:</w:t>
      </w:r>
    </w:p>
    <w:p w14:paraId="52F5F481"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-tarbiyaviy tadbirlarni o'tkazish;</w:t>
      </w:r>
    </w:p>
    <w:p w14:paraId="40B1CAC3"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-ma'naviyatni yosh avlod ongiga singdirish e'tiqodga aylantirishdan iborat ekanligi;</w:t>
      </w:r>
    </w:p>
    <w:p w14:paraId="7FBC62C4"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-tarbiya jarayoni milliy va umuminsoniy qadriyatlar bilan bog'lab bola qalbiga va ongiga ta'sir ko'rsatish;</w:t>
      </w:r>
    </w:p>
    <w:p w14:paraId="792607CA"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-tarbiyaviy ishlarni o'quvchilar jamoasi jipslashtiruvchi omillar bilan boyitib tarbiyaning ta'lim bilan uzviyligini ta'minlash;</w:t>
      </w:r>
    </w:p>
    <w:p w14:paraId="4305C3B3"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-tarbiyaviy jarayonda bolalarni tarbiyalash darajasini aniqlash va ijobiy tomonlarini o'stirish;</w:t>
      </w:r>
    </w:p>
    <w:p w14:paraId="4F31727B"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-bola shaxsiga xurmat va talabchanlik;</w:t>
      </w:r>
    </w:p>
    <w:p w14:paraId="3701CB53"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-bolalarning yosh va ruhiy holatini hisobga olish;</w:t>
      </w:r>
    </w:p>
    <w:p w14:paraId="6B8CFDEE" w14:textId="6822A67E" w:rsidR="00C93BD1" w:rsidRDefault="00C93BD1" w:rsidP="00B60E5E">
      <w:pPr>
        <w:spacing w:line="240" w:lineRule="auto"/>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-tarbiyaviy ishlarni tashkil qilish tomonlari barkamol insonni tarbiyalashda keng imkoniyatlarga ega bo'lib, uni qay darajada olib borish sinf rahbari va tarbiyachining pedagogik mohiyatiga bog'liq.</w:t>
      </w:r>
    </w:p>
    <w:p w14:paraId="145A14DB" w14:textId="5EDECA4E" w:rsidR="00D23476" w:rsidRDefault="00D23476" w:rsidP="00B60E5E">
      <w:pPr>
        <w:spacing w:line="240" w:lineRule="auto"/>
        <w:rPr>
          <w:rFonts w:ascii="Times New Roman" w:hAnsi="Times New Roman" w:cs="Times New Roman"/>
          <w:bCs/>
          <w:color w:val="000000"/>
          <w:sz w:val="28"/>
          <w:szCs w:val="28"/>
          <w:lang w:val="uz-Cyrl-UZ"/>
        </w:rPr>
      </w:pPr>
    </w:p>
    <w:p w14:paraId="24040DBF" w14:textId="4A901215" w:rsidR="00D23476" w:rsidRDefault="00D23476" w:rsidP="00B60E5E">
      <w:pPr>
        <w:spacing w:line="240" w:lineRule="auto"/>
        <w:rPr>
          <w:rFonts w:ascii="Times New Roman" w:hAnsi="Times New Roman" w:cs="Times New Roman"/>
          <w:bCs/>
          <w:color w:val="000000"/>
          <w:sz w:val="28"/>
          <w:szCs w:val="28"/>
          <w:lang w:val="uz-Cyrl-UZ"/>
        </w:rPr>
      </w:pPr>
    </w:p>
    <w:p w14:paraId="4C0C7D15" w14:textId="77777777" w:rsidR="00C34F30" w:rsidRPr="0070666C" w:rsidRDefault="00C34F30" w:rsidP="00C34F30">
      <w:pPr>
        <w:jc w:val="center"/>
        <w:rPr>
          <w:rFonts w:ascii="Times New Roman" w:hAnsi="Times New Roman" w:cs="Times New Roman"/>
          <w:b/>
          <w:sz w:val="28"/>
          <w:szCs w:val="28"/>
          <w:lang w:val="uz-Cyrl-UZ"/>
        </w:rPr>
      </w:pPr>
    </w:p>
    <w:p w14:paraId="02F63D37" w14:textId="77777777" w:rsidR="00C34F30" w:rsidRPr="0070666C" w:rsidRDefault="00C34F30" w:rsidP="00C34F30">
      <w:pPr>
        <w:jc w:val="center"/>
        <w:rPr>
          <w:rFonts w:ascii="Times New Roman" w:hAnsi="Times New Roman" w:cs="Times New Roman"/>
          <w:b/>
          <w:sz w:val="28"/>
          <w:szCs w:val="28"/>
          <w:lang w:val="uz-Cyrl-UZ"/>
        </w:rPr>
      </w:pPr>
    </w:p>
    <w:p w14:paraId="2EEA4BAA" w14:textId="77777777" w:rsidR="00C34F30" w:rsidRPr="0070666C" w:rsidRDefault="00C34F30" w:rsidP="00C34F30">
      <w:pPr>
        <w:jc w:val="center"/>
        <w:rPr>
          <w:rFonts w:ascii="Times New Roman" w:hAnsi="Times New Roman" w:cs="Times New Roman"/>
          <w:b/>
          <w:sz w:val="28"/>
          <w:szCs w:val="28"/>
          <w:lang w:val="uz-Cyrl-UZ"/>
        </w:rPr>
      </w:pPr>
    </w:p>
    <w:p w14:paraId="67DEE0FE" w14:textId="77777777" w:rsidR="00C34F30" w:rsidRPr="0070666C" w:rsidRDefault="00C34F30" w:rsidP="00C34F30">
      <w:pPr>
        <w:jc w:val="center"/>
        <w:rPr>
          <w:rFonts w:ascii="Times New Roman" w:hAnsi="Times New Roman" w:cs="Times New Roman"/>
          <w:b/>
          <w:sz w:val="28"/>
          <w:szCs w:val="28"/>
          <w:lang w:val="uz-Cyrl-UZ"/>
        </w:rPr>
      </w:pPr>
    </w:p>
    <w:p w14:paraId="46537911" w14:textId="77777777" w:rsidR="00C34F30" w:rsidRPr="0070666C" w:rsidRDefault="00C34F30" w:rsidP="00C34F30">
      <w:pPr>
        <w:jc w:val="center"/>
        <w:rPr>
          <w:rFonts w:ascii="Times New Roman" w:hAnsi="Times New Roman" w:cs="Times New Roman"/>
          <w:b/>
          <w:sz w:val="28"/>
          <w:szCs w:val="28"/>
          <w:lang w:val="uz-Cyrl-UZ"/>
        </w:rPr>
      </w:pPr>
    </w:p>
    <w:p w14:paraId="583273EB" w14:textId="77777777" w:rsidR="00C34F30" w:rsidRPr="0070666C" w:rsidRDefault="00C34F30" w:rsidP="00C34F30">
      <w:pPr>
        <w:jc w:val="center"/>
        <w:rPr>
          <w:rFonts w:ascii="Times New Roman" w:hAnsi="Times New Roman" w:cs="Times New Roman"/>
          <w:b/>
          <w:sz w:val="28"/>
          <w:szCs w:val="28"/>
          <w:lang w:val="uz-Cyrl-UZ"/>
        </w:rPr>
      </w:pPr>
    </w:p>
    <w:p w14:paraId="0255253F" w14:textId="1C900EDD" w:rsidR="00C93BD1" w:rsidRPr="00C93BD1" w:rsidRDefault="00886724" w:rsidP="00886724">
      <w:pPr>
        <w:spacing w:line="360" w:lineRule="auto"/>
        <w:jc w:val="center"/>
        <w:rPr>
          <w:rFonts w:ascii="Times New Roman" w:hAnsi="Times New Roman" w:cs="Times New Roman"/>
          <w:b/>
          <w:bCs/>
          <w:sz w:val="28"/>
          <w:szCs w:val="28"/>
          <w:lang w:val="uz-Cyrl-UZ"/>
        </w:rPr>
      </w:pPr>
      <w:proofErr w:type="spellStart"/>
      <w:r>
        <w:rPr>
          <w:rFonts w:ascii="Times New Roman" w:hAnsi="Times New Roman" w:cs="Times New Roman"/>
          <w:b/>
          <w:bCs/>
          <w:sz w:val="28"/>
          <w:szCs w:val="28"/>
          <w:lang w:val="en-US"/>
        </w:rPr>
        <w:lastRenderedPageBreak/>
        <w:t>Foydalanilgan</w:t>
      </w:r>
      <w:proofErr w:type="spellEnd"/>
      <w:r>
        <w:rPr>
          <w:rFonts w:ascii="Times New Roman" w:hAnsi="Times New Roman" w:cs="Times New Roman"/>
          <w:b/>
          <w:bCs/>
          <w:sz w:val="28"/>
          <w:szCs w:val="28"/>
          <w:lang w:val="en-US"/>
        </w:rPr>
        <w:t xml:space="preserve"> a</w:t>
      </w:r>
      <w:r w:rsidR="00C93BD1" w:rsidRPr="00C93BD1">
        <w:rPr>
          <w:rFonts w:ascii="Times New Roman" w:hAnsi="Times New Roman" w:cs="Times New Roman"/>
          <w:b/>
          <w:bCs/>
          <w:sz w:val="28"/>
          <w:szCs w:val="28"/>
          <w:lang w:val="uz-Cyrl-UZ"/>
        </w:rPr>
        <w:t>dabiyotlar ro'yxati.</w:t>
      </w:r>
    </w:p>
    <w:p w14:paraId="17828A47" w14:textId="7EB6060B" w:rsidR="00C93BD1" w:rsidRPr="00C93BD1" w:rsidRDefault="00C93BD1" w:rsidP="00C93BD1">
      <w:pPr>
        <w:spacing w:line="360" w:lineRule="auto"/>
        <w:rPr>
          <w:rFonts w:ascii="Times New Roman" w:hAnsi="Times New Roman" w:cs="Times New Roman"/>
          <w:sz w:val="28"/>
          <w:szCs w:val="28"/>
          <w:lang w:val="uz-Cyrl-UZ"/>
        </w:rPr>
      </w:pPr>
      <w:r w:rsidRPr="00C93BD1">
        <w:rPr>
          <w:rFonts w:ascii="Times New Roman" w:hAnsi="Times New Roman" w:cs="Times New Roman"/>
          <w:sz w:val="28"/>
          <w:szCs w:val="28"/>
          <w:lang w:val="uz-Cyrl-UZ"/>
        </w:rPr>
        <w:t>I. А. Kаrimоv. Yuksаk mа</w:t>
      </w:r>
      <w:r w:rsidR="00501684" w:rsidRPr="00063349">
        <w:rPr>
          <w:rFonts w:ascii="Times New Roman" w:hAnsi="Times New Roman" w:cs="Times New Roman"/>
          <w:sz w:val="28"/>
          <w:szCs w:val="28"/>
          <w:lang w:val="uz-Cyrl-UZ"/>
        </w:rPr>
        <w:t>’</w:t>
      </w:r>
      <w:r w:rsidRPr="00C93BD1">
        <w:rPr>
          <w:rFonts w:ascii="Times New Roman" w:hAnsi="Times New Roman" w:cs="Times New Roman"/>
          <w:sz w:val="28"/>
          <w:szCs w:val="28"/>
          <w:lang w:val="uz-Cyrl-UZ"/>
        </w:rPr>
        <w:t xml:space="preserve">nаviyat </w:t>
      </w:r>
      <w:r w:rsidR="00501684" w:rsidRPr="00063349">
        <w:rPr>
          <w:rFonts w:ascii="Times New Roman" w:hAnsi="Times New Roman" w:cs="Times New Roman"/>
          <w:sz w:val="28"/>
          <w:szCs w:val="28"/>
          <w:lang w:val="uz-Cyrl-UZ"/>
        </w:rPr>
        <w:t>y</w:t>
      </w:r>
      <w:r w:rsidRPr="00C93BD1">
        <w:rPr>
          <w:rFonts w:ascii="Times New Roman" w:hAnsi="Times New Roman" w:cs="Times New Roman"/>
          <w:sz w:val="28"/>
          <w:szCs w:val="28"/>
          <w:lang w:val="uz-Cyrl-UZ"/>
        </w:rPr>
        <w:t>еngilmаs kuch. T. Shаrq 2008.</w:t>
      </w:r>
    </w:p>
    <w:p w14:paraId="6365E8B4" w14:textId="2E7B5566" w:rsidR="00C93BD1" w:rsidRPr="00C93BD1" w:rsidRDefault="00C93BD1" w:rsidP="00C93BD1">
      <w:pPr>
        <w:spacing w:line="360" w:lineRule="auto"/>
        <w:rPr>
          <w:rFonts w:ascii="Times New Roman" w:hAnsi="Times New Roman" w:cs="Times New Roman"/>
          <w:sz w:val="28"/>
          <w:szCs w:val="28"/>
          <w:lang w:val="uz-Cyrl-UZ"/>
        </w:rPr>
      </w:pPr>
      <w:r w:rsidRPr="00C93BD1">
        <w:rPr>
          <w:rFonts w:ascii="Times New Roman" w:hAnsi="Times New Roman" w:cs="Times New Roman"/>
          <w:sz w:val="28"/>
          <w:szCs w:val="28"/>
          <w:lang w:val="uz-Cyrl-UZ"/>
        </w:rPr>
        <w:t>2</w:t>
      </w:r>
      <w:r w:rsidR="00501684" w:rsidRPr="00501684">
        <w:rPr>
          <w:rFonts w:ascii="Times New Roman" w:hAnsi="Times New Roman" w:cs="Times New Roman"/>
          <w:sz w:val="28"/>
          <w:szCs w:val="28"/>
          <w:lang w:val="uz-Cyrl-UZ"/>
        </w:rPr>
        <w:t>.</w:t>
      </w:r>
      <w:r w:rsidRPr="00C93BD1">
        <w:rPr>
          <w:rFonts w:ascii="Times New Roman" w:hAnsi="Times New Roman" w:cs="Times New Roman"/>
          <w:sz w:val="28"/>
          <w:szCs w:val="28"/>
          <w:lang w:val="uz-Cyrl-UZ"/>
        </w:rPr>
        <w:t xml:space="preserve"> Оchilоv M. Оliy mаktаb pеdаgоgikаsi.T. 2008.</w:t>
      </w:r>
    </w:p>
    <w:p w14:paraId="579D2472" w14:textId="3A77B235" w:rsidR="00C93BD1" w:rsidRPr="00C93BD1" w:rsidRDefault="00501684" w:rsidP="00C93BD1">
      <w:pPr>
        <w:spacing w:line="360" w:lineRule="auto"/>
        <w:rPr>
          <w:rFonts w:ascii="Times New Roman" w:hAnsi="Times New Roman" w:cs="Times New Roman"/>
          <w:sz w:val="28"/>
          <w:szCs w:val="28"/>
          <w:lang w:val="uz-Cyrl-UZ"/>
        </w:rPr>
      </w:pPr>
      <w:r w:rsidRPr="00063349">
        <w:rPr>
          <w:rFonts w:ascii="Times New Roman" w:hAnsi="Times New Roman" w:cs="Times New Roman"/>
          <w:sz w:val="28"/>
          <w:szCs w:val="28"/>
          <w:lang w:val="uz-Cyrl-UZ"/>
        </w:rPr>
        <w:t>3</w:t>
      </w:r>
      <w:r w:rsidR="00C93BD1" w:rsidRPr="00C93BD1">
        <w:rPr>
          <w:rFonts w:ascii="Times New Roman" w:hAnsi="Times New Roman" w:cs="Times New Roman"/>
          <w:sz w:val="28"/>
          <w:szCs w:val="28"/>
          <w:lang w:val="uz-Cyrl-UZ"/>
        </w:rPr>
        <w:t xml:space="preserve">. Оchilоv. M. Muаllim </w:t>
      </w:r>
      <w:r w:rsidRPr="00501684">
        <w:rPr>
          <w:rFonts w:ascii="Times New Roman" w:hAnsi="Times New Roman" w:cs="Times New Roman"/>
          <w:sz w:val="28"/>
          <w:szCs w:val="28"/>
          <w:lang w:val="uz-Cyrl-UZ"/>
        </w:rPr>
        <w:t>qalb</w:t>
      </w:r>
      <w:r w:rsidR="00C93BD1" w:rsidRPr="00C93BD1">
        <w:rPr>
          <w:rFonts w:ascii="Times New Roman" w:hAnsi="Times New Roman" w:cs="Times New Roman"/>
          <w:sz w:val="28"/>
          <w:szCs w:val="28"/>
          <w:lang w:val="uz-Cyrl-UZ"/>
        </w:rPr>
        <w:t xml:space="preserve"> mе`mоri. T. 2003.</w:t>
      </w:r>
    </w:p>
    <w:p w14:paraId="428C0833" w14:textId="1B337642" w:rsidR="00C93BD1" w:rsidRPr="00C93BD1" w:rsidRDefault="00501684" w:rsidP="00C93BD1">
      <w:pPr>
        <w:spacing w:line="360" w:lineRule="auto"/>
        <w:rPr>
          <w:rFonts w:ascii="Times New Roman" w:hAnsi="Times New Roman" w:cs="Times New Roman"/>
          <w:sz w:val="28"/>
          <w:szCs w:val="28"/>
          <w:lang w:val="uz-Cyrl-UZ"/>
        </w:rPr>
      </w:pPr>
      <w:r w:rsidRPr="00063349">
        <w:rPr>
          <w:rFonts w:ascii="Times New Roman" w:hAnsi="Times New Roman" w:cs="Times New Roman"/>
          <w:sz w:val="28"/>
          <w:szCs w:val="28"/>
          <w:lang w:val="uz-Cyrl-UZ"/>
        </w:rPr>
        <w:t>4</w:t>
      </w:r>
      <w:r w:rsidR="00C93BD1" w:rsidRPr="00C93BD1">
        <w:rPr>
          <w:rFonts w:ascii="Times New Roman" w:hAnsi="Times New Roman" w:cs="Times New Roman"/>
          <w:sz w:val="28"/>
          <w:szCs w:val="28"/>
          <w:lang w:val="uz-Cyrl-UZ"/>
        </w:rPr>
        <w:t>. Munаvvаrоv. Pеdаgоgikа. T. O’qituvchi 1996.</w:t>
      </w:r>
    </w:p>
    <w:p w14:paraId="11235DC1" w14:textId="77777777" w:rsidR="00C93BD1" w:rsidRPr="00C93BD1" w:rsidRDefault="00C93BD1" w:rsidP="00C93BD1">
      <w:pPr>
        <w:rPr>
          <w:rFonts w:ascii="Times New Roman" w:hAnsi="Times New Roman" w:cs="Times New Roman"/>
          <w:sz w:val="28"/>
          <w:szCs w:val="28"/>
          <w:lang w:val="uz-Cyrl-UZ"/>
        </w:rPr>
      </w:pPr>
    </w:p>
    <w:p w14:paraId="03E3C9A1" w14:textId="77777777" w:rsidR="00C93BD1" w:rsidRPr="00C93BD1" w:rsidRDefault="00C93BD1" w:rsidP="00F35741">
      <w:pPr>
        <w:rPr>
          <w:rFonts w:ascii="Times New Roman" w:hAnsi="Times New Roman" w:cs="Times New Roman"/>
          <w:sz w:val="28"/>
          <w:szCs w:val="28"/>
          <w:lang w:val="uz-Cyrl-UZ"/>
        </w:rPr>
      </w:pPr>
    </w:p>
    <w:sectPr w:rsidR="00C93BD1" w:rsidRPr="00C93BD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Nunito Semi Bold">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D1560B"/>
    <w:multiLevelType w:val="multilevel"/>
    <w:tmpl w:val="6B0E6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CE3516"/>
    <w:multiLevelType w:val="multilevel"/>
    <w:tmpl w:val="B05AEF1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0171DD"/>
    <w:multiLevelType w:val="multilevel"/>
    <w:tmpl w:val="F5C8B18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4E6B1518"/>
    <w:multiLevelType w:val="multilevel"/>
    <w:tmpl w:val="D06A22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95A66E7"/>
    <w:multiLevelType w:val="multilevel"/>
    <w:tmpl w:val="155823D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B113DF6"/>
    <w:multiLevelType w:val="multilevel"/>
    <w:tmpl w:val="88F0DB1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num>
  <w:num w:numId="3">
    <w:abstractNumId w:val="5"/>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E01"/>
    <w:rsid w:val="00063349"/>
    <w:rsid w:val="000D0664"/>
    <w:rsid w:val="003143AA"/>
    <w:rsid w:val="00501684"/>
    <w:rsid w:val="00521E3E"/>
    <w:rsid w:val="0070666C"/>
    <w:rsid w:val="00886724"/>
    <w:rsid w:val="00942959"/>
    <w:rsid w:val="00AB7C2C"/>
    <w:rsid w:val="00B60E5E"/>
    <w:rsid w:val="00C34F30"/>
    <w:rsid w:val="00C93BD1"/>
    <w:rsid w:val="00D23476"/>
    <w:rsid w:val="00D44E01"/>
    <w:rsid w:val="00E26723"/>
    <w:rsid w:val="00E522BF"/>
    <w:rsid w:val="00F35741"/>
    <w:rsid w:val="00F4457C"/>
    <w:rsid w:val="00FE0D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D411F"/>
  <w15:chartTrackingRefBased/>
  <w15:docId w15:val="{9C59725A-FDF5-4CED-85CF-6731A3693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5741"/>
    <w:pPr>
      <w:spacing w:line="254" w:lineRule="auto"/>
    </w:pPr>
  </w:style>
  <w:style w:type="paragraph" w:styleId="2">
    <w:name w:val="heading 2"/>
    <w:basedOn w:val="a"/>
    <w:link w:val="20"/>
    <w:uiPriority w:val="9"/>
    <w:qFormat/>
    <w:rsid w:val="00AB7C2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B7C2C"/>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AB7C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B7C2C"/>
    <w:rPr>
      <w:b/>
      <w:bCs/>
    </w:rPr>
  </w:style>
  <w:style w:type="paragraph" w:styleId="z-">
    <w:name w:val="HTML Top of Form"/>
    <w:basedOn w:val="a"/>
    <w:next w:val="a"/>
    <w:link w:val="z-0"/>
    <w:hidden/>
    <w:uiPriority w:val="99"/>
    <w:semiHidden/>
    <w:unhideWhenUsed/>
    <w:rsid w:val="00AB7C2C"/>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AB7C2C"/>
    <w:rPr>
      <w:rFonts w:ascii="Arial" w:eastAsia="Times New Roman" w:hAnsi="Arial" w:cs="Arial"/>
      <w:vanish/>
      <w:sz w:val="16"/>
      <w:szCs w:val="16"/>
      <w:lang w:eastAsia="ru-RU"/>
    </w:rPr>
  </w:style>
  <w:style w:type="paragraph" w:customStyle="1" w:styleId="placeholder">
    <w:name w:val="placeholder"/>
    <w:basedOn w:val="a"/>
    <w:rsid w:val="00AB7C2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z-1">
    <w:name w:val="HTML Bottom of Form"/>
    <w:basedOn w:val="a"/>
    <w:next w:val="a"/>
    <w:link w:val="z-2"/>
    <w:hidden/>
    <w:uiPriority w:val="99"/>
    <w:semiHidden/>
    <w:unhideWhenUsed/>
    <w:rsid w:val="00AB7C2C"/>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AB7C2C"/>
    <w:rPr>
      <w:rFonts w:ascii="Arial" w:eastAsia="Times New Roman" w:hAnsi="Arial" w:cs="Arial"/>
      <w:vanish/>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5543653">
      <w:bodyDiv w:val="1"/>
      <w:marLeft w:val="0"/>
      <w:marRight w:val="0"/>
      <w:marTop w:val="0"/>
      <w:marBottom w:val="0"/>
      <w:divBdr>
        <w:top w:val="none" w:sz="0" w:space="0" w:color="auto"/>
        <w:left w:val="none" w:sz="0" w:space="0" w:color="auto"/>
        <w:bottom w:val="none" w:sz="0" w:space="0" w:color="auto"/>
        <w:right w:val="none" w:sz="0" w:space="0" w:color="auto"/>
      </w:divBdr>
      <w:divsChild>
        <w:div w:id="459305548">
          <w:marLeft w:val="0"/>
          <w:marRight w:val="0"/>
          <w:marTop w:val="0"/>
          <w:marBottom w:val="0"/>
          <w:divBdr>
            <w:top w:val="none" w:sz="0" w:space="0" w:color="auto"/>
            <w:left w:val="none" w:sz="0" w:space="0" w:color="auto"/>
            <w:bottom w:val="none" w:sz="0" w:space="0" w:color="auto"/>
            <w:right w:val="none" w:sz="0" w:space="0" w:color="auto"/>
          </w:divBdr>
          <w:divsChild>
            <w:div w:id="201982520">
              <w:marLeft w:val="0"/>
              <w:marRight w:val="0"/>
              <w:marTop w:val="0"/>
              <w:marBottom w:val="0"/>
              <w:divBdr>
                <w:top w:val="none" w:sz="0" w:space="0" w:color="auto"/>
                <w:left w:val="none" w:sz="0" w:space="0" w:color="auto"/>
                <w:bottom w:val="none" w:sz="0" w:space="0" w:color="auto"/>
                <w:right w:val="none" w:sz="0" w:space="0" w:color="auto"/>
              </w:divBdr>
              <w:divsChild>
                <w:div w:id="1931229675">
                  <w:marLeft w:val="0"/>
                  <w:marRight w:val="0"/>
                  <w:marTop w:val="0"/>
                  <w:marBottom w:val="0"/>
                  <w:divBdr>
                    <w:top w:val="none" w:sz="0" w:space="0" w:color="auto"/>
                    <w:left w:val="none" w:sz="0" w:space="0" w:color="auto"/>
                    <w:bottom w:val="none" w:sz="0" w:space="0" w:color="auto"/>
                    <w:right w:val="none" w:sz="0" w:space="0" w:color="auto"/>
                  </w:divBdr>
                  <w:divsChild>
                    <w:div w:id="1338389961">
                      <w:marLeft w:val="0"/>
                      <w:marRight w:val="0"/>
                      <w:marTop w:val="0"/>
                      <w:marBottom w:val="0"/>
                      <w:divBdr>
                        <w:top w:val="none" w:sz="0" w:space="0" w:color="auto"/>
                        <w:left w:val="none" w:sz="0" w:space="0" w:color="auto"/>
                        <w:bottom w:val="none" w:sz="0" w:space="0" w:color="auto"/>
                        <w:right w:val="none" w:sz="0" w:space="0" w:color="auto"/>
                      </w:divBdr>
                      <w:divsChild>
                        <w:div w:id="221871358">
                          <w:marLeft w:val="0"/>
                          <w:marRight w:val="0"/>
                          <w:marTop w:val="0"/>
                          <w:marBottom w:val="0"/>
                          <w:divBdr>
                            <w:top w:val="none" w:sz="0" w:space="0" w:color="auto"/>
                            <w:left w:val="none" w:sz="0" w:space="0" w:color="auto"/>
                            <w:bottom w:val="none" w:sz="0" w:space="0" w:color="auto"/>
                            <w:right w:val="none" w:sz="0" w:space="0" w:color="auto"/>
                          </w:divBdr>
                          <w:divsChild>
                            <w:div w:id="1332031094">
                              <w:marLeft w:val="0"/>
                              <w:marRight w:val="0"/>
                              <w:marTop w:val="0"/>
                              <w:marBottom w:val="0"/>
                              <w:divBdr>
                                <w:top w:val="none" w:sz="0" w:space="0" w:color="auto"/>
                                <w:left w:val="none" w:sz="0" w:space="0" w:color="auto"/>
                                <w:bottom w:val="none" w:sz="0" w:space="0" w:color="auto"/>
                                <w:right w:val="none" w:sz="0" w:space="0" w:color="auto"/>
                              </w:divBdr>
                              <w:divsChild>
                                <w:div w:id="211383089">
                                  <w:marLeft w:val="0"/>
                                  <w:marRight w:val="0"/>
                                  <w:marTop w:val="0"/>
                                  <w:marBottom w:val="0"/>
                                  <w:divBdr>
                                    <w:top w:val="none" w:sz="0" w:space="0" w:color="auto"/>
                                    <w:left w:val="none" w:sz="0" w:space="0" w:color="auto"/>
                                    <w:bottom w:val="none" w:sz="0" w:space="0" w:color="auto"/>
                                    <w:right w:val="none" w:sz="0" w:space="0" w:color="auto"/>
                                  </w:divBdr>
                                  <w:divsChild>
                                    <w:div w:id="130423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9260150">
          <w:marLeft w:val="0"/>
          <w:marRight w:val="0"/>
          <w:marTop w:val="0"/>
          <w:marBottom w:val="0"/>
          <w:divBdr>
            <w:top w:val="none" w:sz="0" w:space="0" w:color="auto"/>
            <w:left w:val="none" w:sz="0" w:space="0" w:color="auto"/>
            <w:bottom w:val="none" w:sz="0" w:space="0" w:color="auto"/>
            <w:right w:val="none" w:sz="0" w:space="0" w:color="auto"/>
          </w:divBdr>
          <w:divsChild>
            <w:div w:id="1370227112">
              <w:marLeft w:val="0"/>
              <w:marRight w:val="0"/>
              <w:marTop w:val="0"/>
              <w:marBottom w:val="0"/>
              <w:divBdr>
                <w:top w:val="none" w:sz="0" w:space="0" w:color="auto"/>
                <w:left w:val="none" w:sz="0" w:space="0" w:color="auto"/>
                <w:bottom w:val="none" w:sz="0" w:space="0" w:color="auto"/>
                <w:right w:val="none" w:sz="0" w:space="0" w:color="auto"/>
              </w:divBdr>
              <w:divsChild>
                <w:div w:id="1607999129">
                  <w:marLeft w:val="0"/>
                  <w:marRight w:val="0"/>
                  <w:marTop w:val="0"/>
                  <w:marBottom w:val="0"/>
                  <w:divBdr>
                    <w:top w:val="none" w:sz="0" w:space="0" w:color="auto"/>
                    <w:left w:val="none" w:sz="0" w:space="0" w:color="auto"/>
                    <w:bottom w:val="none" w:sz="0" w:space="0" w:color="auto"/>
                    <w:right w:val="none" w:sz="0" w:space="0" w:color="auto"/>
                  </w:divBdr>
                  <w:divsChild>
                    <w:div w:id="449982680">
                      <w:marLeft w:val="0"/>
                      <w:marRight w:val="0"/>
                      <w:marTop w:val="0"/>
                      <w:marBottom w:val="0"/>
                      <w:divBdr>
                        <w:top w:val="none" w:sz="0" w:space="0" w:color="auto"/>
                        <w:left w:val="none" w:sz="0" w:space="0" w:color="auto"/>
                        <w:bottom w:val="none" w:sz="0" w:space="0" w:color="auto"/>
                        <w:right w:val="none" w:sz="0" w:space="0" w:color="auto"/>
                      </w:divBdr>
                      <w:divsChild>
                        <w:div w:id="318465405">
                          <w:marLeft w:val="0"/>
                          <w:marRight w:val="0"/>
                          <w:marTop w:val="0"/>
                          <w:marBottom w:val="0"/>
                          <w:divBdr>
                            <w:top w:val="none" w:sz="0" w:space="0" w:color="auto"/>
                            <w:left w:val="none" w:sz="0" w:space="0" w:color="auto"/>
                            <w:bottom w:val="none" w:sz="0" w:space="0" w:color="auto"/>
                            <w:right w:val="none" w:sz="0" w:space="0" w:color="auto"/>
                          </w:divBdr>
                          <w:divsChild>
                            <w:div w:id="1676685893">
                              <w:marLeft w:val="0"/>
                              <w:marRight w:val="0"/>
                              <w:marTop w:val="0"/>
                              <w:marBottom w:val="0"/>
                              <w:divBdr>
                                <w:top w:val="none" w:sz="0" w:space="0" w:color="auto"/>
                                <w:left w:val="none" w:sz="0" w:space="0" w:color="auto"/>
                                <w:bottom w:val="none" w:sz="0" w:space="0" w:color="auto"/>
                                <w:right w:val="none" w:sz="0" w:space="0" w:color="auto"/>
                              </w:divBdr>
                              <w:divsChild>
                                <w:div w:id="543910865">
                                  <w:marLeft w:val="0"/>
                                  <w:marRight w:val="0"/>
                                  <w:marTop w:val="0"/>
                                  <w:marBottom w:val="0"/>
                                  <w:divBdr>
                                    <w:top w:val="none" w:sz="0" w:space="0" w:color="auto"/>
                                    <w:left w:val="none" w:sz="0" w:space="0" w:color="auto"/>
                                    <w:bottom w:val="none" w:sz="0" w:space="0" w:color="auto"/>
                                    <w:right w:val="none" w:sz="0" w:space="0" w:color="auto"/>
                                  </w:divBdr>
                                  <w:divsChild>
                                    <w:div w:id="2018918969">
                                      <w:marLeft w:val="0"/>
                                      <w:marRight w:val="0"/>
                                      <w:marTop w:val="0"/>
                                      <w:marBottom w:val="0"/>
                                      <w:divBdr>
                                        <w:top w:val="none" w:sz="0" w:space="0" w:color="auto"/>
                                        <w:left w:val="none" w:sz="0" w:space="0" w:color="auto"/>
                                        <w:bottom w:val="none" w:sz="0" w:space="0" w:color="auto"/>
                                        <w:right w:val="none" w:sz="0" w:space="0" w:color="auto"/>
                                      </w:divBdr>
                                      <w:divsChild>
                                        <w:div w:id="42684198">
                                          <w:marLeft w:val="0"/>
                                          <w:marRight w:val="0"/>
                                          <w:marTop w:val="0"/>
                                          <w:marBottom w:val="0"/>
                                          <w:divBdr>
                                            <w:top w:val="none" w:sz="0" w:space="0" w:color="auto"/>
                                            <w:left w:val="none" w:sz="0" w:space="0" w:color="auto"/>
                                            <w:bottom w:val="none" w:sz="0" w:space="0" w:color="auto"/>
                                            <w:right w:val="none" w:sz="0" w:space="0" w:color="auto"/>
                                          </w:divBdr>
                                          <w:divsChild>
                                            <w:div w:id="188810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0743279">
      <w:bodyDiv w:val="1"/>
      <w:marLeft w:val="0"/>
      <w:marRight w:val="0"/>
      <w:marTop w:val="0"/>
      <w:marBottom w:val="0"/>
      <w:divBdr>
        <w:top w:val="none" w:sz="0" w:space="0" w:color="auto"/>
        <w:left w:val="none" w:sz="0" w:space="0" w:color="auto"/>
        <w:bottom w:val="none" w:sz="0" w:space="0" w:color="auto"/>
        <w:right w:val="none" w:sz="0" w:space="0" w:color="auto"/>
      </w:divBdr>
    </w:div>
    <w:div w:id="131599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9</Pages>
  <Words>2974</Words>
  <Characters>16956</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19</cp:revision>
  <dcterms:created xsi:type="dcterms:W3CDTF">2026-01-06T10:48:00Z</dcterms:created>
  <dcterms:modified xsi:type="dcterms:W3CDTF">2026-03-13T07:04:00Z</dcterms:modified>
</cp:coreProperties>
</file>