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883959" w14:textId="77777777" w:rsidR="00234D2A" w:rsidRPr="008E17E2" w:rsidRDefault="00234D2A" w:rsidP="00234D2A">
      <w:pPr>
        <w:pStyle w:val="ListParagraph"/>
        <w:tabs>
          <w:tab w:val="left" w:pos="1134"/>
        </w:tabs>
        <w:spacing w:after="0" w:line="276" w:lineRule="auto"/>
        <w:jc w:val="center"/>
        <w:rPr>
          <w:rFonts w:ascii="Times New Roman" w:eastAsia="Times New Roman" w:hAnsi="Times New Roman"/>
          <w:b/>
          <w:bCs/>
          <w:sz w:val="28"/>
          <w:szCs w:val="28"/>
          <w:lang w:val="uz-Cyrl-UZ" w:eastAsia="ru-RU"/>
        </w:rPr>
      </w:pPr>
      <w:r w:rsidRPr="008E17E2">
        <w:rPr>
          <w:rFonts w:ascii="Times New Roman" w:hAnsi="Times New Roman"/>
          <w:b/>
          <w:sz w:val="28"/>
          <w:szCs w:val="28"/>
          <w:lang w:val="uz-Latn-UZ"/>
        </w:rPr>
        <w:t xml:space="preserve">III. </w:t>
      </w:r>
      <w:r w:rsidRPr="008E17E2">
        <w:rPr>
          <w:rFonts w:ascii="Times New Roman" w:eastAsia="Times New Roman" w:hAnsi="Times New Roman"/>
          <w:b/>
          <w:bCs/>
          <w:sz w:val="28"/>
          <w:szCs w:val="28"/>
          <w:lang w:val="uz-Cyrl-UZ" w:eastAsia="ru-RU"/>
        </w:rPr>
        <w:t>BOSHQARUVDA ZAMONAVIY YONDASHUVLAR</w:t>
      </w:r>
    </w:p>
    <w:p w14:paraId="2B0CFB94" w14:textId="77777777" w:rsidR="00234D2A" w:rsidRPr="008E17E2" w:rsidRDefault="00234D2A" w:rsidP="00234D2A">
      <w:pPr>
        <w:shd w:val="clear" w:color="auto" w:fill="FFFFFF"/>
        <w:spacing w:after="0" w:line="276" w:lineRule="auto"/>
        <w:jc w:val="center"/>
        <w:rPr>
          <w:rFonts w:ascii="Times New Roman" w:eastAsia="Times New Roman" w:hAnsi="Times New Roman"/>
          <w:b/>
          <w:bCs/>
          <w:sz w:val="28"/>
          <w:szCs w:val="28"/>
          <w:lang w:val="uz-Cyrl-UZ" w:eastAsia="ru-RU"/>
        </w:rPr>
      </w:pPr>
      <w:r w:rsidRPr="008E17E2">
        <w:rPr>
          <w:rFonts w:ascii="Times New Roman" w:hAnsi="Times New Roman"/>
          <w:b/>
          <w:sz w:val="28"/>
          <w:szCs w:val="28"/>
          <w:lang w:val="uz-Latn-UZ" w:eastAsia="ru-RU"/>
        </w:rPr>
        <w:t>3.2. “Oʻquv-uslubiy ishlarni tashkil etish va boshqarish</w:t>
      </w:r>
      <w:r w:rsidRPr="008E17E2">
        <w:rPr>
          <w:rFonts w:ascii="Times New Roman" w:hAnsi="Times New Roman"/>
          <w:b/>
          <w:sz w:val="28"/>
          <w:szCs w:val="28"/>
          <w:lang w:val="uz-Cyrl-UZ" w:eastAsia="ru-RU"/>
        </w:rPr>
        <w:t>”</w:t>
      </w:r>
      <w:r w:rsidRPr="008E17E2">
        <w:rPr>
          <w:rFonts w:ascii="Times New Roman" w:eastAsia="Times New Roman" w:hAnsi="Times New Roman"/>
          <w:b/>
          <w:bCs/>
          <w:sz w:val="28"/>
          <w:szCs w:val="28"/>
          <w:lang w:val="uz-Cyrl-UZ" w:eastAsia="ru-RU"/>
        </w:rPr>
        <w:t xml:space="preserve"> moduli </w:t>
      </w:r>
    </w:p>
    <w:p w14:paraId="2C1C13FD" w14:textId="77777777" w:rsidR="00234D2A" w:rsidRPr="008E17E2" w:rsidRDefault="00234D2A" w:rsidP="00234D2A">
      <w:pPr>
        <w:shd w:val="clear" w:color="auto" w:fill="FFFFFF"/>
        <w:spacing w:after="0" w:line="276" w:lineRule="auto"/>
        <w:jc w:val="center"/>
        <w:rPr>
          <w:rFonts w:ascii="Times New Roman" w:eastAsia="Times New Roman" w:hAnsi="Times New Roman"/>
          <w:b/>
          <w:bCs/>
          <w:sz w:val="28"/>
          <w:szCs w:val="28"/>
          <w:lang w:val="uz-Latn-UZ" w:eastAsia="ru-RU"/>
        </w:rPr>
      </w:pPr>
      <w:r w:rsidRPr="008E17E2">
        <w:rPr>
          <w:rFonts w:ascii="Times New Roman" w:eastAsia="Times New Roman" w:hAnsi="Times New Roman"/>
          <w:b/>
          <w:sz w:val="28"/>
          <w:szCs w:val="28"/>
          <w:lang w:val="uz-Latn-UZ"/>
        </w:rPr>
        <w:t>1-mavzu:</w:t>
      </w:r>
      <w:r w:rsidRPr="008E17E2">
        <w:rPr>
          <w:rFonts w:ascii="Times New Roman" w:eastAsia="Times New Roman" w:hAnsi="Times New Roman"/>
          <w:sz w:val="28"/>
          <w:szCs w:val="28"/>
          <w:lang w:val="uz-Latn-UZ" w:eastAsia="ru-RU"/>
        </w:rPr>
        <w:t xml:space="preserve"> </w:t>
      </w:r>
      <w:r w:rsidRPr="008E17E2">
        <w:rPr>
          <w:rFonts w:ascii="Times New Roman" w:hAnsi="Times New Roman"/>
          <w:b/>
          <w:bCs/>
          <w:sz w:val="28"/>
          <w:szCs w:val="28"/>
          <w:lang w:val="uz-Latn-UZ"/>
        </w:rPr>
        <w:t xml:space="preserve">Oʻquv xonalarini va maktab kutibxonasini moddiy texnik baza bilan ta’minlanishida </w:t>
      </w:r>
      <w:r w:rsidRPr="008E17E2">
        <w:rPr>
          <w:rFonts w:ascii="Times New Roman" w:eastAsia="Times New Roman" w:hAnsi="Times New Roman"/>
          <w:b/>
          <w:bCs/>
          <w:sz w:val="28"/>
          <w:szCs w:val="28"/>
          <w:lang w:val="uz-Latn-UZ" w:eastAsia="ru-RU"/>
        </w:rPr>
        <w:t>OʻIBDOʻning</w:t>
      </w:r>
      <w:r w:rsidRPr="008E17E2">
        <w:rPr>
          <w:rFonts w:ascii="Times New Roman" w:hAnsi="Times New Roman"/>
          <w:b/>
          <w:bCs/>
          <w:sz w:val="28"/>
          <w:szCs w:val="28"/>
          <w:lang w:val="uz-Latn-UZ"/>
        </w:rPr>
        <w:t xml:space="preserve"> oʻrni</w:t>
      </w:r>
    </w:p>
    <w:p w14:paraId="4C37A5BB" w14:textId="77777777" w:rsidR="00234D2A" w:rsidRPr="008E17E2" w:rsidRDefault="00234D2A" w:rsidP="00234D2A">
      <w:pPr>
        <w:shd w:val="clear" w:color="auto" w:fill="FFFFFF"/>
        <w:spacing w:after="0" w:line="276" w:lineRule="auto"/>
        <w:jc w:val="center"/>
        <w:rPr>
          <w:rFonts w:ascii="Times New Roman" w:eastAsia="Times New Roman" w:hAnsi="Times New Roman"/>
          <w:i/>
          <w:iCs/>
          <w:sz w:val="28"/>
          <w:szCs w:val="28"/>
          <w:lang w:val="uz-Latn-UZ" w:eastAsia="ru-RU"/>
        </w:rPr>
      </w:pPr>
      <w:r w:rsidRPr="008E17E2">
        <w:rPr>
          <w:rFonts w:ascii="Times New Roman" w:eastAsia="Times New Roman" w:hAnsi="Times New Roman"/>
          <w:b/>
          <w:bCs/>
          <w:i/>
          <w:iCs/>
          <w:sz w:val="28"/>
          <w:szCs w:val="28"/>
          <w:lang w:val="uz-Latn-UZ" w:eastAsia="ru-RU"/>
        </w:rPr>
        <w:t xml:space="preserve"> </w:t>
      </w:r>
      <w:r w:rsidRPr="008E17E2">
        <w:rPr>
          <w:rFonts w:ascii="Times New Roman" w:eastAsia="Times New Roman" w:hAnsi="Times New Roman"/>
          <w:i/>
          <w:iCs/>
          <w:sz w:val="28"/>
          <w:szCs w:val="28"/>
          <w:lang w:val="uz-Latn-UZ" w:eastAsia="ru-RU"/>
        </w:rPr>
        <w:t>(2 soat nazariy mashgʻulot)</w:t>
      </w:r>
    </w:p>
    <w:p w14:paraId="0DDDC217" w14:textId="77777777" w:rsidR="00234D2A" w:rsidRPr="008E17E2" w:rsidRDefault="00234D2A" w:rsidP="00234D2A">
      <w:pPr>
        <w:shd w:val="clear" w:color="auto" w:fill="FFFFFF"/>
        <w:spacing w:after="0" w:line="276" w:lineRule="auto"/>
        <w:jc w:val="center"/>
        <w:rPr>
          <w:rFonts w:ascii="Times New Roman" w:eastAsia="Times New Roman" w:hAnsi="Times New Roman"/>
          <w:b/>
          <w:i/>
          <w:iCs/>
          <w:sz w:val="28"/>
          <w:szCs w:val="28"/>
          <w:lang w:val="uz-Latn-UZ" w:eastAsia="ru-RU"/>
        </w:rPr>
      </w:pPr>
      <w:r w:rsidRPr="008E17E2">
        <w:rPr>
          <w:rFonts w:ascii="Times New Roman" w:eastAsia="Times New Roman" w:hAnsi="Times New Roman"/>
          <w:b/>
          <w:i/>
          <w:iCs/>
          <w:sz w:val="28"/>
          <w:szCs w:val="28"/>
          <w:lang w:val="uz-Latn-UZ" w:eastAsia="ru-RU"/>
        </w:rPr>
        <w:t xml:space="preserve">REJA </w:t>
      </w:r>
    </w:p>
    <w:p w14:paraId="0F6BA6F4" w14:textId="77777777" w:rsidR="00234D2A" w:rsidRPr="008E17E2" w:rsidRDefault="00234D2A" w:rsidP="00234D2A">
      <w:pPr>
        <w:shd w:val="clear" w:color="auto" w:fill="FFFFFF"/>
        <w:spacing w:after="0" w:line="276" w:lineRule="auto"/>
        <w:ind w:firstLine="708"/>
        <w:rPr>
          <w:rFonts w:ascii="Times New Roman" w:eastAsia="Times New Roman" w:hAnsi="Times New Roman"/>
          <w:b/>
          <w:sz w:val="28"/>
          <w:szCs w:val="28"/>
          <w:lang w:val="uz-Latn-UZ" w:eastAsia="ru-RU"/>
        </w:rPr>
      </w:pPr>
      <w:r w:rsidRPr="008E17E2">
        <w:rPr>
          <w:rFonts w:ascii="Times New Roman" w:eastAsia="Times New Roman" w:hAnsi="Times New Roman"/>
          <w:b/>
          <w:sz w:val="28"/>
          <w:szCs w:val="28"/>
          <w:lang w:val="uz-Latn-UZ" w:eastAsia="ru-RU"/>
        </w:rPr>
        <w:t>1.Ummumiy oʻrta ta’lim maktablatida oʻquvxonalarida darslsrni sifatli tashkil etish uchun shart sharoitlarni yaratish.</w:t>
      </w:r>
    </w:p>
    <w:p w14:paraId="2FF093C4" w14:textId="77777777" w:rsidR="00234D2A" w:rsidRPr="008E17E2" w:rsidRDefault="00234D2A" w:rsidP="00234D2A">
      <w:pPr>
        <w:spacing w:after="0" w:line="276" w:lineRule="auto"/>
        <w:ind w:firstLine="708"/>
        <w:jc w:val="both"/>
        <w:rPr>
          <w:rFonts w:ascii="Times New Roman" w:eastAsia="Times New Roman" w:hAnsi="Times New Roman"/>
          <w:b/>
          <w:sz w:val="28"/>
          <w:szCs w:val="28"/>
          <w:lang w:val="uz-Latn-UZ" w:eastAsia="ru-RU"/>
        </w:rPr>
      </w:pPr>
      <w:r w:rsidRPr="008E17E2">
        <w:rPr>
          <w:rFonts w:ascii="Times New Roman" w:eastAsia="Times New Roman" w:hAnsi="Times New Roman"/>
          <w:b/>
          <w:sz w:val="28"/>
          <w:szCs w:val="28"/>
          <w:lang w:val="uz-Latn-UZ" w:eastAsia="ru-RU"/>
        </w:rPr>
        <w:t xml:space="preserve">2.OʻIBDOʻlari xizmat vazifalarida belgilangan koʻrsatmalariga amal qilish. </w:t>
      </w:r>
    </w:p>
    <w:p w14:paraId="3B6197BA" w14:textId="77777777" w:rsidR="00234D2A" w:rsidRPr="008E17E2" w:rsidRDefault="00234D2A" w:rsidP="00234D2A">
      <w:pPr>
        <w:shd w:val="clear" w:color="auto" w:fill="FFFFFF"/>
        <w:spacing w:after="0" w:line="276" w:lineRule="auto"/>
        <w:ind w:firstLine="708"/>
        <w:rPr>
          <w:rFonts w:ascii="Times New Roman" w:eastAsia="Times New Roman" w:hAnsi="Times New Roman"/>
          <w:b/>
          <w:sz w:val="28"/>
          <w:szCs w:val="28"/>
          <w:lang w:val="uz-Latn-UZ" w:eastAsia="ru-RU"/>
        </w:rPr>
      </w:pPr>
      <w:r w:rsidRPr="008E17E2">
        <w:rPr>
          <w:rFonts w:ascii="Times New Roman" w:eastAsia="Times New Roman" w:hAnsi="Times New Roman"/>
          <w:b/>
          <w:sz w:val="28"/>
          <w:szCs w:val="28"/>
          <w:lang w:val="uz-Latn-UZ" w:eastAsia="ru-RU"/>
        </w:rPr>
        <w:t>3.Maktab kutubxonalarinig faoliyatini nazoratini tashkil etish.</w:t>
      </w:r>
    </w:p>
    <w:p w14:paraId="2A068606" w14:textId="77777777" w:rsidR="00234D2A" w:rsidRPr="008E17E2" w:rsidRDefault="00234D2A" w:rsidP="00234D2A">
      <w:pPr>
        <w:shd w:val="clear" w:color="auto" w:fill="FFFFFF"/>
        <w:spacing w:after="0" w:line="276" w:lineRule="auto"/>
        <w:ind w:firstLine="708"/>
        <w:rPr>
          <w:rFonts w:ascii="Times New Roman" w:eastAsia="Times New Roman" w:hAnsi="Times New Roman"/>
          <w:b/>
          <w:sz w:val="28"/>
          <w:szCs w:val="28"/>
          <w:lang w:val="uz-Latn-UZ" w:eastAsia="ru-RU"/>
        </w:rPr>
      </w:pPr>
      <w:r w:rsidRPr="008E17E2">
        <w:rPr>
          <w:rFonts w:ascii="Times New Roman" w:eastAsia="Times New Roman" w:hAnsi="Times New Roman"/>
          <w:b/>
          <w:sz w:val="28"/>
          <w:szCs w:val="28"/>
          <w:lang w:val="uz-Latn-UZ" w:eastAsia="ru-RU"/>
        </w:rPr>
        <w:t>4.Umumiy oʻrta ta’lim maktablarida oʻquv ishlari boʻyicha direktor oʻrin bosarlari faoliyatida innovatsiyalar.</w:t>
      </w:r>
    </w:p>
    <w:p w14:paraId="57506AA5" w14:textId="77777777" w:rsidR="00234D2A" w:rsidRPr="008E17E2" w:rsidRDefault="00234D2A" w:rsidP="00234D2A">
      <w:pPr>
        <w:shd w:val="clear" w:color="auto" w:fill="FFFFFF"/>
        <w:spacing w:after="0" w:line="276" w:lineRule="auto"/>
        <w:ind w:firstLine="708"/>
        <w:rPr>
          <w:rFonts w:ascii="Times New Roman" w:hAnsi="Times New Roman"/>
          <w:b/>
          <w:bCs/>
          <w:sz w:val="28"/>
          <w:szCs w:val="28"/>
          <w:lang w:val="uz-Latn-UZ"/>
        </w:rPr>
      </w:pPr>
      <w:r w:rsidRPr="008E17E2">
        <w:rPr>
          <w:rFonts w:ascii="Times New Roman" w:hAnsi="Times New Roman"/>
          <w:b/>
          <w:bCs/>
          <w:sz w:val="28"/>
          <w:szCs w:val="28"/>
          <w:lang w:val="uz-Latn-UZ"/>
        </w:rPr>
        <w:t xml:space="preserve">5.Oʻquv xonalarini va maktab kutibxonasini moddiy texnik baza bilan ta’minlanish.  </w:t>
      </w:r>
    </w:p>
    <w:p w14:paraId="43182D4F" w14:textId="77777777" w:rsidR="00234D2A" w:rsidRPr="008E17E2" w:rsidRDefault="00234D2A" w:rsidP="00234D2A">
      <w:pPr>
        <w:shd w:val="clear" w:color="auto" w:fill="FFFFFF"/>
        <w:spacing w:after="0" w:line="276" w:lineRule="auto"/>
        <w:ind w:firstLine="708"/>
        <w:rPr>
          <w:rFonts w:ascii="Times New Roman" w:hAnsi="Times New Roman"/>
          <w:b/>
          <w:bCs/>
          <w:sz w:val="28"/>
          <w:szCs w:val="28"/>
          <w:lang w:val="uz-Latn-UZ"/>
        </w:rPr>
      </w:pPr>
    </w:p>
    <w:p w14:paraId="118F02B9" w14:textId="77777777" w:rsidR="00234D2A" w:rsidRPr="008E17E2" w:rsidRDefault="00234D2A" w:rsidP="00234D2A">
      <w:pPr>
        <w:spacing w:after="0" w:line="276" w:lineRule="auto"/>
        <w:ind w:firstLine="851"/>
        <w:jc w:val="both"/>
        <w:rPr>
          <w:rFonts w:ascii="Times New Roman" w:hAnsi="Times New Roman"/>
          <w:sz w:val="28"/>
          <w:szCs w:val="28"/>
          <w:lang w:val="uz-Latn-UZ"/>
        </w:rPr>
      </w:pPr>
      <w:r w:rsidRPr="008E17E2">
        <w:rPr>
          <w:rFonts w:ascii="Times New Roman" w:hAnsi="Times New Roman"/>
          <w:sz w:val="28"/>
          <w:szCs w:val="28"/>
          <w:lang w:val="uz-Latn-UZ"/>
        </w:rPr>
        <w:t>Jamiyatimizda so</w:t>
      </w:r>
      <w:r>
        <w:rPr>
          <w:rFonts w:ascii="Times New Roman" w:hAnsi="Times New Roman"/>
          <w:sz w:val="28"/>
          <w:szCs w:val="28"/>
          <w:lang w:val="uz-Latn-UZ"/>
        </w:rPr>
        <w:t>gʻ</w:t>
      </w:r>
      <w:r w:rsidRPr="008E17E2">
        <w:rPr>
          <w:rFonts w:ascii="Times New Roman" w:hAnsi="Times New Roman"/>
          <w:sz w:val="28"/>
          <w:szCs w:val="28"/>
          <w:lang w:val="uz-Latn-UZ"/>
        </w:rPr>
        <w:t>lom turmush tarzini shakllantirish, aholi, ayniqsa, yosh avlodning jismoniy tarbiya va sport bilan muntazam shu</w:t>
      </w:r>
      <w:r>
        <w:rPr>
          <w:rFonts w:ascii="Times New Roman" w:hAnsi="Times New Roman"/>
          <w:sz w:val="28"/>
          <w:szCs w:val="28"/>
          <w:lang w:val="uz-Latn-UZ"/>
        </w:rPr>
        <w:t>gʻ</w:t>
      </w:r>
      <w:r w:rsidRPr="008E17E2">
        <w:rPr>
          <w:rFonts w:ascii="Times New Roman" w:hAnsi="Times New Roman"/>
          <w:sz w:val="28"/>
          <w:szCs w:val="28"/>
          <w:lang w:val="uz-Latn-UZ"/>
        </w:rPr>
        <w:t>ullanishi uchun zamon talablariga mos shart-sharoitlar hamda infratuzilmani yaratish, jismoniy tarbiya va sport bilan muntazam shu</w:t>
      </w:r>
      <w:r>
        <w:rPr>
          <w:rFonts w:ascii="Times New Roman" w:hAnsi="Times New Roman"/>
          <w:sz w:val="28"/>
          <w:szCs w:val="28"/>
          <w:lang w:val="uz-Latn-UZ"/>
        </w:rPr>
        <w:t>gʻ</w:t>
      </w:r>
      <w:r w:rsidRPr="008E17E2">
        <w:rPr>
          <w:rFonts w:ascii="Times New Roman" w:hAnsi="Times New Roman"/>
          <w:sz w:val="28"/>
          <w:szCs w:val="28"/>
          <w:lang w:val="uz-Latn-UZ"/>
        </w:rPr>
        <w:t>ullanish orqali yoshlarda oʻz irodasi, kuchi, imkoniyatlariga boʻlgan ishonchni mustahkamlash, mardlik, vatanparvarlik va Vatanga sadoqat tuy</w:t>
      </w:r>
      <w:r>
        <w:rPr>
          <w:rFonts w:ascii="Times New Roman" w:hAnsi="Times New Roman"/>
          <w:sz w:val="28"/>
          <w:szCs w:val="28"/>
          <w:lang w:val="uz-Latn-UZ"/>
        </w:rPr>
        <w:t>gʻ</w:t>
      </w:r>
      <w:r w:rsidRPr="008E17E2">
        <w:rPr>
          <w:rFonts w:ascii="Times New Roman" w:hAnsi="Times New Roman"/>
          <w:sz w:val="28"/>
          <w:szCs w:val="28"/>
          <w:lang w:val="uz-Latn-UZ"/>
        </w:rPr>
        <w:t xml:space="preserve">ularini kamol toptirish, shuningdek, yoshlar orasidan iqtidorli sportchilarni saralab olish ishlarini tizimli tashkil etish, mamlakatning xalqaro sport maydonlarida munosib ishtirok etishini ta’minlash va jismoniy tarbiya va sportni yanada rivojlantirishga yoʻnaltirilgan keng koʻlamli ishlar izchil amalga oshirilmoqda. </w:t>
      </w:r>
    </w:p>
    <w:p w14:paraId="36683093" w14:textId="77777777" w:rsidR="00234D2A" w:rsidRPr="008E17E2" w:rsidRDefault="00234D2A" w:rsidP="00234D2A">
      <w:pPr>
        <w:spacing w:after="0" w:line="276" w:lineRule="auto"/>
        <w:ind w:firstLine="851"/>
        <w:jc w:val="both"/>
        <w:rPr>
          <w:rFonts w:ascii="Times New Roman" w:hAnsi="Times New Roman"/>
          <w:sz w:val="28"/>
          <w:szCs w:val="28"/>
          <w:lang w:val="uz-Latn-UZ" w:eastAsia="ru-RU"/>
        </w:rPr>
      </w:pPr>
      <w:r w:rsidRPr="008E17E2">
        <w:rPr>
          <w:rFonts w:ascii="Times New Roman" w:hAnsi="Times New Roman"/>
          <w:sz w:val="28"/>
          <w:szCs w:val="28"/>
          <w:lang w:val="uz-Latn-UZ"/>
        </w:rPr>
        <w:t>Shu bilan birga, respublikamizning chekka hududlarida bolalar va oʻsmirlar sport maktablarining moddiy-texnika bazasi zamonaviy standartlarga asosan tashkil etilmaganligi, umumta’lim maktablarida sport infratuzilmasi toʻliq shakllantirilmaganligi, faoliyat yuritayotgan sport ta’lim muassasalarida tizimli muammolar va kamchiliklar saqlanib qolayotganligi mazkur jismoniy tarbiya va sport sohasini rivojlantirish sohasida davlat siyosatini samarali olib borish va mavjud sport komplekslari salohiyatidan toʻliq foydalanish imkoniyatini bermayapti. Xususan:</w:t>
      </w:r>
    </w:p>
    <w:p w14:paraId="561C482D" w14:textId="77777777" w:rsidR="00234D2A" w:rsidRPr="008E17E2" w:rsidRDefault="00234D2A" w:rsidP="00234D2A">
      <w:pPr>
        <w:spacing w:line="276" w:lineRule="auto"/>
        <w:ind w:firstLine="851"/>
        <w:jc w:val="both"/>
        <w:rPr>
          <w:rFonts w:ascii="Times New Roman" w:hAnsi="Times New Roman"/>
          <w:sz w:val="28"/>
          <w:szCs w:val="28"/>
          <w:lang w:val="uz-Latn-UZ"/>
        </w:rPr>
      </w:pPr>
      <w:r w:rsidRPr="008E17E2">
        <w:rPr>
          <w:rStyle w:val="Strong"/>
          <w:rFonts w:ascii="Times New Roman" w:hAnsi="Times New Roman"/>
          <w:sz w:val="28"/>
          <w:szCs w:val="28"/>
          <w:lang w:val="uz-Latn-UZ"/>
        </w:rPr>
        <w:lastRenderedPageBreak/>
        <w:t>birinchidan</w:t>
      </w:r>
      <w:r w:rsidRPr="008E17E2">
        <w:rPr>
          <w:rFonts w:ascii="Times New Roman" w:hAnsi="Times New Roman"/>
          <w:sz w:val="28"/>
          <w:szCs w:val="28"/>
          <w:lang w:val="uz-Latn-UZ"/>
        </w:rPr>
        <w:t>, mavjud bolalar va oʻsmirlar sport maktablarining soni oʻtgan davrlarda maqbullashtirilishi respublikamizda, ayniqsa, chekka hududlarda bolalar va aholini ommaviy sport bilan qamrab olishga oʻz salbiy ta’sirini koʻrsatmoqda;</w:t>
      </w:r>
    </w:p>
    <w:p w14:paraId="1609B8D9" w14:textId="77777777" w:rsidR="00234D2A" w:rsidRPr="008E17E2" w:rsidRDefault="00234D2A" w:rsidP="00234D2A">
      <w:pPr>
        <w:spacing w:line="276" w:lineRule="auto"/>
        <w:ind w:firstLine="851"/>
        <w:jc w:val="both"/>
        <w:rPr>
          <w:rFonts w:ascii="Times New Roman" w:hAnsi="Times New Roman"/>
          <w:sz w:val="28"/>
          <w:szCs w:val="28"/>
          <w:lang w:val="uz-Latn-UZ"/>
        </w:rPr>
      </w:pPr>
      <w:r w:rsidRPr="008E17E2">
        <w:rPr>
          <w:rStyle w:val="Strong"/>
          <w:rFonts w:ascii="Times New Roman" w:hAnsi="Times New Roman"/>
          <w:sz w:val="28"/>
          <w:szCs w:val="28"/>
          <w:lang w:val="uz-Latn-UZ"/>
        </w:rPr>
        <w:t>ikkinchidan</w:t>
      </w:r>
      <w:r w:rsidRPr="008E17E2">
        <w:rPr>
          <w:rFonts w:ascii="Times New Roman" w:hAnsi="Times New Roman"/>
          <w:sz w:val="28"/>
          <w:szCs w:val="28"/>
          <w:lang w:val="uz-Latn-UZ"/>
        </w:rPr>
        <w:t>, sport inshootlari mavjud talabdan va aholining real joylashishidan kelib chiqib joylashtirilmaganligi, aksariyat sport inshootlari infratuzilmasining jismonan va ma’nan eskirganligi, sport jihozlari bilan toʻliq ta’minlanmaganligi ularda amalga oshirilayotgan ishlarning natijadorligini toʻliq ta’minlamayapti;</w:t>
      </w:r>
    </w:p>
    <w:p w14:paraId="0E050FC9" w14:textId="77777777" w:rsidR="00234D2A" w:rsidRPr="008E17E2" w:rsidRDefault="00234D2A" w:rsidP="00234D2A">
      <w:pPr>
        <w:spacing w:line="276" w:lineRule="auto"/>
        <w:ind w:firstLine="851"/>
        <w:jc w:val="both"/>
        <w:rPr>
          <w:rFonts w:ascii="Times New Roman" w:hAnsi="Times New Roman"/>
          <w:sz w:val="28"/>
          <w:szCs w:val="28"/>
          <w:lang w:val="uz-Latn-UZ"/>
        </w:rPr>
      </w:pPr>
      <w:r w:rsidRPr="008E17E2">
        <w:rPr>
          <w:rStyle w:val="Strong"/>
          <w:rFonts w:ascii="Times New Roman" w:hAnsi="Times New Roman"/>
          <w:sz w:val="28"/>
          <w:szCs w:val="28"/>
          <w:lang w:val="uz-Latn-UZ"/>
        </w:rPr>
        <w:t>uchinchidan</w:t>
      </w:r>
      <w:r w:rsidRPr="008E17E2">
        <w:rPr>
          <w:rFonts w:ascii="Times New Roman" w:hAnsi="Times New Roman"/>
          <w:sz w:val="28"/>
          <w:szCs w:val="28"/>
          <w:lang w:val="uz-Latn-UZ"/>
        </w:rPr>
        <w:t>, xalqaro standartlarga javob beradigan loyihalash tizimi hamda sifatli mahalliy sport jihozlari va anjomlarini imkoniyatlardan kelib chiqib ishlab chiqarish yoʻlga qoʻyilmaganligi mazkur yoʻnalishdagi harakatlarni qoʻllab-quvvatlashning ta’sirchan mexanizmini joriy etish imkonini bermayapti;</w:t>
      </w:r>
    </w:p>
    <w:p w14:paraId="733B5946" w14:textId="77777777" w:rsidR="00234D2A" w:rsidRPr="008E17E2" w:rsidRDefault="00234D2A" w:rsidP="00234D2A">
      <w:pPr>
        <w:spacing w:line="276" w:lineRule="auto"/>
        <w:ind w:firstLine="851"/>
        <w:jc w:val="both"/>
        <w:rPr>
          <w:rFonts w:ascii="Times New Roman" w:hAnsi="Times New Roman"/>
          <w:sz w:val="28"/>
          <w:szCs w:val="28"/>
          <w:lang w:val="uz-Latn-UZ"/>
        </w:rPr>
      </w:pPr>
      <w:r w:rsidRPr="008E17E2">
        <w:rPr>
          <w:rStyle w:val="Strong"/>
          <w:rFonts w:ascii="Times New Roman" w:hAnsi="Times New Roman"/>
          <w:sz w:val="28"/>
          <w:szCs w:val="28"/>
          <w:lang w:val="uz-Latn-UZ"/>
        </w:rPr>
        <w:t>toʻrtinchidan</w:t>
      </w:r>
      <w:r w:rsidRPr="008E17E2">
        <w:rPr>
          <w:rFonts w:ascii="Times New Roman" w:hAnsi="Times New Roman"/>
          <w:sz w:val="28"/>
          <w:szCs w:val="28"/>
          <w:lang w:val="uz-Latn-UZ"/>
        </w:rPr>
        <w:t>, barpo etilayotgan sport inshootlarining loyihalari zamonaviy standartlarga muvofiq hamda mamlakat iqlim sharoiti inobatga olinmagan holda ishlab chiqilganligi, qurilish-montaj ishlarida mehnat sarfi va materiallar ortiqcha sarflanishiga, foydalanish davrida saqlash xarajatlari oshib ketishiga va qisqa muddatlarda ta’mirtalab ahvolga tushib qolishiga sabab boʻlmoqda;</w:t>
      </w:r>
    </w:p>
    <w:p w14:paraId="46DCC8AB" w14:textId="77777777" w:rsidR="00234D2A" w:rsidRPr="008E17E2" w:rsidRDefault="00234D2A" w:rsidP="00234D2A">
      <w:pPr>
        <w:spacing w:line="276" w:lineRule="auto"/>
        <w:ind w:firstLine="851"/>
        <w:jc w:val="both"/>
        <w:rPr>
          <w:rFonts w:ascii="Times New Roman" w:hAnsi="Times New Roman"/>
          <w:sz w:val="28"/>
          <w:szCs w:val="28"/>
          <w:lang w:val="uz-Latn-UZ"/>
        </w:rPr>
      </w:pPr>
      <w:r w:rsidRPr="008E17E2">
        <w:rPr>
          <w:rStyle w:val="Strong"/>
          <w:rFonts w:ascii="Times New Roman" w:hAnsi="Times New Roman"/>
          <w:sz w:val="28"/>
          <w:szCs w:val="28"/>
          <w:lang w:val="uz-Latn-UZ"/>
        </w:rPr>
        <w:t>beshinchidan</w:t>
      </w:r>
      <w:r w:rsidRPr="008E17E2">
        <w:rPr>
          <w:rFonts w:ascii="Times New Roman" w:hAnsi="Times New Roman"/>
          <w:sz w:val="28"/>
          <w:szCs w:val="28"/>
          <w:lang w:val="uz-Latn-UZ"/>
        </w:rPr>
        <w:t>, umumta’lim maktablari sport zallari bilan toʻliq ta’minlanmaganligi jismoniy tarbiya oʻquv darslarini malakali oʻtkazishga, sport seksiyalari va toʻgaraklari faoliyatini muntazam ravishda tashkil etishga, oʻquvchilarning boʻsh vaqtlarini mazmunli oʻtkazishga imkoniyatni chegaralamoqda;</w:t>
      </w:r>
    </w:p>
    <w:p w14:paraId="1F0B13E0" w14:textId="77777777" w:rsidR="00234D2A" w:rsidRPr="008E17E2" w:rsidRDefault="00234D2A" w:rsidP="00234D2A">
      <w:pPr>
        <w:spacing w:after="0" w:line="276" w:lineRule="auto"/>
        <w:ind w:firstLine="851"/>
        <w:jc w:val="both"/>
        <w:rPr>
          <w:rFonts w:ascii="Times New Roman" w:hAnsi="Times New Roman"/>
          <w:sz w:val="28"/>
          <w:szCs w:val="28"/>
          <w:lang w:val="uz-Latn-UZ"/>
        </w:rPr>
      </w:pPr>
      <w:r w:rsidRPr="008E17E2">
        <w:rPr>
          <w:rStyle w:val="Strong"/>
          <w:rFonts w:ascii="Times New Roman" w:hAnsi="Times New Roman"/>
          <w:sz w:val="28"/>
          <w:szCs w:val="28"/>
          <w:lang w:val="uz-Latn-UZ"/>
        </w:rPr>
        <w:t>oltinchidan</w:t>
      </w:r>
      <w:r w:rsidRPr="008E17E2">
        <w:rPr>
          <w:rFonts w:ascii="Times New Roman" w:hAnsi="Times New Roman"/>
          <w:sz w:val="28"/>
          <w:szCs w:val="28"/>
          <w:lang w:val="uz-Latn-UZ"/>
        </w:rPr>
        <w:t xml:space="preserve">, sport inshootlarining xalqaro standartlarga javob beradigan sifatli hamda zamonaviy sport jihozlari va anjomlari bilan ta’minlanmaganligi milliy terma jamoalar tarkibini yuqori malakali sportchilar bilan toʻldirish hamda sport zaxirasini shakllantirish ishlarini ortga surmoqda. </w:t>
      </w:r>
    </w:p>
    <w:p w14:paraId="0706445B" w14:textId="77777777" w:rsidR="00234D2A" w:rsidRPr="008E17E2" w:rsidRDefault="00234D2A" w:rsidP="00234D2A">
      <w:pPr>
        <w:spacing w:after="0" w:line="276" w:lineRule="auto"/>
        <w:ind w:firstLine="851"/>
        <w:jc w:val="both"/>
        <w:rPr>
          <w:rFonts w:ascii="Times New Roman" w:hAnsi="Times New Roman"/>
          <w:sz w:val="28"/>
          <w:szCs w:val="28"/>
          <w:lang w:val="en-US"/>
        </w:rPr>
      </w:pPr>
      <w:r w:rsidRPr="008E17E2">
        <w:rPr>
          <w:rFonts w:ascii="Times New Roman" w:hAnsi="Times New Roman"/>
          <w:sz w:val="28"/>
          <w:szCs w:val="28"/>
          <w:lang w:val="uz-Latn-UZ"/>
        </w:rPr>
        <w:t>Maktab kutubxonasi </w:t>
      </w:r>
      <w:hyperlink r:id="rId5" w:tooltip="Maktab" w:history="1">
        <w:r w:rsidRPr="008E17E2">
          <w:rPr>
            <w:rStyle w:val="Hyperlink"/>
            <w:rFonts w:ascii="Times New Roman" w:hAnsi="Times New Roman"/>
            <w:sz w:val="28"/>
            <w:szCs w:val="28"/>
            <w:lang w:val="uz-Latn-UZ"/>
          </w:rPr>
          <w:t>maktab</w:t>
        </w:r>
      </w:hyperlink>
      <w:r w:rsidRPr="008E17E2">
        <w:rPr>
          <w:rFonts w:ascii="Times New Roman" w:hAnsi="Times New Roman"/>
          <w:sz w:val="28"/>
          <w:szCs w:val="28"/>
          <w:lang w:val="uz-Latn-UZ"/>
        </w:rPr>
        <w:t>ning ichidagi </w:t>
      </w:r>
      <w:hyperlink r:id="rId6" w:tooltip="Kutubxona" w:history="1">
        <w:r w:rsidRPr="008E17E2">
          <w:rPr>
            <w:rStyle w:val="Hyperlink"/>
            <w:rFonts w:ascii="Times New Roman" w:hAnsi="Times New Roman"/>
            <w:sz w:val="28"/>
            <w:szCs w:val="28"/>
            <w:lang w:val="uz-Latn-UZ"/>
          </w:rPr>
          <w:t>kutubxona</w:t>
        </w:r>
      </w:hyperlink>
      <w:r w:rsidRPr="008E17E2">
        <w:rPr>
          <w:rFonts w:ascii="Times New Roman" w:hAnsi="Times New Roman"/>
          <w:sz w:val="28"/>
          <w:szCs w:val="28"/>
          <w:lang w:val="uz-Latn-UZ"/>
        </w:rPr>
        <w:t xml:space="preserve"> boʻlib, unda oʻquvchilar, xodimlar va koʻpincha davlat yoki xususiy maktabning ota-onalari turli maqsadlarda foydalanish imkoniyatiga egadirlar. Maktab kutubxonasi media markazining maqsadi maktab hamjamiyatining barcha a'zolarining "kitob oʻqish va axborot texnologiyalaridan" teng foydalanishini ta'minlashdir. </w:t>
      </w:r>
      <w:r w:rsidRPr="008E17E2">
        <w:rPr>
          <w:rFonts w:ascii="Times New Roman" w:hAnsi="Times New Roman"/>
          <w:sz w:val="28"/>
          <w:szCs w:val="28"/>
          <w:lang w:val="en-US"/>
        </w:rPr>
        <w:t xml:space="preserve">Maktab kutubxonasi media markazi "barcha turdagi ommaviy axborot vositalaridan foydalanadi. </w:t>
      </w:r>
      <w:r w:rsidRPr="008E17E2">
        <w:rPr>
          <w:rFonts w:ascii="Times New Roman" w:hAnsi="Times New Roman"/>
          <w:sz w:val="28"/>
          <w:szCs w:val="28"/>
          <w:lang w:val="en-US"/>
        </w:rPr>
        <w:lastRenderedPageBreak/>
        <w:t xml:space="preserve">Masalan, avtomatlashtirilgan va ma'lumot toʻplash uchun internetdan [shuningdek kitoblardan] foydalanadi". Maktab kutubxonalari ommaviy kutubxonalardan farq qiladi, sababi ular "maktab oʻquv dasturini qoʻllab-quvvatlaydigan, kengaytiradigan va individuallashtiradigan oʻquvchilarga yoʻnaltirilgan laboratoriyalar" sifatida xizmat qiladi. Maktab kutubxonasi maktabda foydalaniladigan barcha materiallar uchun markaz va muvofiqlashtiruvchi agentlik vazifasini bajaradi. Maktab kutubxonasi katta va kichik guruhlar, shuningdek, intellektual tarkib, axborot savodxonligi va oʻquvchilarga e'tibor qaratgan kishilar uchun bir qator ta'lim imkoniyatlarini taqdim etish uchun yaratilgan. </w:t>
      </w:r>
    </w:p>
    <w:p w14:paraId="16791195" w14:textId="77777777" w:rsidR="00234D2A" w:rsidRPr="008E17E2" w:rsidRDefault="00234D2A" w:rsidP="00234D2A">
      <w:pPr>
        <w:spacing w:after="0" w:line="276" w:lineRule="auto"/>
        <w:ind w:firstLine="851"/>
        <w:jc w:val="both"/>
        <w:rPr>
          <w:rFonts w:ascii="Times New Roman" w:hAnsi="Times New Roman"/>
          <w:sz w:val="28"/>
          <w:szCs w:val="28"/>
          <w:lang w:val="uz-Latn-UZ"/>
        </w:rPr>
      </w:pPr>
      <w:r w:rsidRPr="008E17E2">
        <w:rPr>
          <w:rFonts w:ascii="Times New Roman" w:hAnsi="Times New Roman"/>
          <w:sz w:val="28"/>
          <w:szCs w:val="28"/>
          <w:lang w:val="en-US"/>
        </w:rPr>
        <w:t xml:space="preserve"> Maktab kutubxonasi hamkorlikdagi oʻqituvchilar bilan sinfga tashrif buyurishdan tashqari, oʻquvchilarning mustaqil ishlarni bajarishlari, kompyuterlardan foydalanishlari, internetga kirishlari, asbob-uskunalar va tadqiqot materiallaridan foydalanishlari uchun oʻquv maydoni boʻlib xizmat qiladi; muallif tashriflari va kitob klublari kabi maxsus tadbirlarni oʻtkazish, repetitorlik va test uchun</w:t>
      </w:r>
      <w:r w:rsidRPr="008E17E2">
        <w:rPr>
          <w:rFonts w:ascii="Times New Roman" w:hAnsi="Times New Roman"/>
          <w:sz w:val="28"/>
          <w:szCs w:val="28"/>
          <w:lang w:val="uz-Latn-UZ"/>
        </w:rPr>
        <w:t xml:space="preserve"> </w:t>
      </w:r>
      <w:r w:rsidRPr="008E17E2">
        <w:rPr>
          <w:rFonts w:ascii="Times New Roman" w:hAnsi="Times New Roman"/>
          <w:sz w:val="28"/>
          <w:szCs w:val="28"/>
          <w:lang w:val="en-US"/>
        </w:rPr>
        <w:t>Maktab kutubxonalari barcha mavjud ma'lumotlar uchun markaziy joy, maktab kutubxonachisi esa kutubxonada topilgan resurslar va materiallarning adabiy xaritasi vazifasini bajaradi.</w:t>
      </w:r>
      <w:r w:rsidRPr="008E17E2">
        <w:rPr>
          <w:rFonts w:ascii="Times New Roman" w:hAnsi="Times New Roman"/>
          <w:sz w:val="28"/>
          <w:szCs w:val="28"/>
          <w:lang w:val="uz-Latn-UZ"/>
        </w:rPr>
        <w:t xml:space="preserve"> Maktab kutubxonasi oʻquvchilarning kutubxonachilar bilan ishlash uchun resurs markazini qoʻllab-quvvatlash imkoniyati sifatida ishlaydi, bu oʻquvchilar maktab ishi va bir-birlari bilan oʻzaro aloqada boʻlishlari uchun internetga xavfsiz kirishlari zarur. Raqamli oʻyin maydonchasida oʻynab, De las Kasas bugungi yoshlar texnologiya bilan har qachongidan ham qulayroq ekanini muhokama qiladi va "Biz yoshlar ta'limini qoʻllab-quvvatlovchi qoidalar va qonunlarni himoya qilishimiz kerak, deb hisoblaydi va shunchaki ularning internetga kirishini cheklaydi.</w:t>
      </w:r>
    </w:p>
    <w:p w14:paraId="3DA42F49" w14:textId="77777777" w:rsidR="00234D2A" w:rsidRPr="008E17E2" w:rsidRDefault="00234D2A" w:rsidP="00234D2A">
      <w:pPr>
        <w:spacing w:after="0" w:line="276" w:lineRule="auto"/>
        <w:ind w:firstLine="851"/>
        <w:jc w:val="both"/>
        <w:rPr>
          <w:rFonts w:ascii="Times New Roman" w:hAnsi="Times New Roman"/>
          <w:sz w:val="28"/>
          <w:szCs w:val="28"/>
          <w:lang w:val="uz-Latn-UZ"/>
        </w:rPr>
      </w:pPr>
      <w:r w:rsidRPr="008E17E2">
        <w:rPr>
          <w:rFonts w:ascii="Times New Roman" w:hAnsi="Times New Roman"/>
          <w:sz w:val="28"/>
          <w:szCs w:val="28"/>
          <w:lang w:val="uz-Latn-UZ"/>
        </w:rPr>
        <w:t xml:space="preserve">Maktab kutubxonasi media markazi dasturi maktab kutubxonasi media-mutaxassislari, oʻqituvchilari va ma'murlari oʻquvchilarning ijtimoiy, madaniy va ma'rifiy oʻsishi uchun imkoniyatlar yaratish uchun birgalikda ishlaydigan hamkorlikdagi tashabbusdir. Maktab kutubxonasi media dasturining bir qismi boʻlgan tadbirlar maktab kutubxonasi media markazlari, laboratoriya sinflari, maktab orqali va maktab kutubxonasining onlayn resurslari orqali amalga oshirilishi mumkin. </w:t>
      </w:r>
    </w:p>
    <w:p w14:paraId="5EB6D929" w14:textId="77777777" w:rsidR="00234D2A" w:rsidRPr="008E17E2" w:rsidRDefault="00234D2A" w:rsidP="00234D2A">
      <w:pPr>
        <w:spacing w:after="0" w:line="276" w:lineRule="auto"/>
        <w:ind w:firstLine="708"/>
        <w:jc w:val="both"/>
        <w:rPr>
          <w:rFonts w:ascii="Times New Roman" w:hAnsi="Times New Roman"/>
          <w:sz w:val="28"/>
          <w:szCs w:val="28"/>
          <w:lang w:val="uz-Latn-UZ"/>
        </w:rPr>
      </w:pPr>
      <w:r w:rsidRPr="008E17E2">
        <w:rPr>
          <w:rFonts w:ascii="Times New Roman" w:hAnsi="Times New Roman"/>
          <w:sz w:val="28"/>
          <w:szCs w:val="28"/>
          <w:lang w:val="uz-Latn-UZ"/>
        </w:rPr>
        <w:t xml:space="preserve">Maktab kutubxonalarining zamonaviy vazifasi bolalar ularda hayotni oʻrganishlari uchun sharoit yaratishdan iborat. Biroq Oʻzbekistondagi maktab kutubxonalarining asosiy funksiyasi goʻyoki oʻquvchilarni darsliklar bilan taʼminlashdan iboratdek. Maktab kutubxonalari axborot va bilimga tobora koʻproq </w:t>
      </w:r>
      <w:r w:rsidRPr="008E17E2">
        <w:rPr>
          <w:rFonts w:ascii="Times New Roman" w:hAnsi="Times New Roman"/>
          <w:sz w:val="28"/>
          <w:szCs w:val="28"/>
          <w:lang w:val="uz-Latn-UZ"/>
        </w:rPr>
        <w:lastRenderedPageBreak/>
        <w:t xml:space="preserve">asoslanib borayotgan zamonaviy dunyoda muvaffaqiyatli faoliyat olib borish uchun fundamental ahamiyat kasb etuvchi maʼlumot va </w:t>
      </w:r>
      <w:r>
        <w:rPr>
          <w:rFonts w:ascii="Times New Roman" w:hAnsi="Times New Roman"/>
          <w:sz w:val="28"/>
          <w:szCs w:val="28"/>
          <w:lang w:val="uz-Latn-UZ"/>
        </w:rPr>
        <w:t>gʻ</w:t>
      </w:r>
      <w:r w:rsidRPr="008E17E2">
        <w:rPr>
          <w:rFonts w:ascii="Times New Roman" w:hAnsi="Times New Roman"/>
          <w:sz w:val="28"/>
          <w:szCs w:val="28"/>
          <w:lang w:val="uz-Latn-UZ"/>
        </w:rPr>
        <w:t>oyalarni taqdim etadi. Maktab kutubxonalari oʻquvchilarni umrbod taʼlim olish koʻnikmalari bilan qurollantiradi, ularning tasavvurlarini rivojlantiradi va bolalarning masʼuliyatli fuqaro boʻlib yetishishlariga koʻmaklashadi. alqaro kutubxonalar uyushmalari va muassasalari federatsiyasining maktab kutubxonalaritoʻ</w:t>
      </w:r>
      <w:r>
        <w:rPr>
          <w:rFonts w:ascii="Times New Roman" w:hAnsi="Times New Roman"/>
          <w:sz w:val="28"/>
          <w:szCs w:val="28"/>
          <w:lang w:val="uz-Latn-UZ"/>
        </w:rPr>
        <w:t>gʻ</w:t>
      </w:r>
      <w:r w:rsidRPr="008E17E2">
        <w:rPr>
          <w:rFonts w:ascii="Times New Roman" w:hAnsi="Times New Roman"/>
          <w:sz w:val="28"/>
          <w:szCs w:val="28"/>
          <w:lang w:val="uz-Latn-UZ"/>
        </w:rPr>
        <w:t>risidagi </w:t>
      </w:r>
      <w:hyperlink r:id="rId7" w:history="1">
        <w:r w:rsidRPr="008E17E2">
          <w:rPr>
            <w:rStyle w:val="Hyperlink"/>
            <w:rFonts w:ascii="Times New Roman" w:hAnsi="Times New Roman"/>
            <w:sz w:val="28"/>
            <w:szCs w:val="28"/>
            <w:lang w:val="uz-Latn-UZ"/>
          </w:rPr>
          <w:t>manifesti</w:t>
        </w:r>
      </w:hyperlink>
      <w:r w:rsidRPr="008E17E2">
        <w:rPr>
          <w:rFonts w:ascii="Times New Roman" w:hAnsi="Times New Roman"/>
          <w:sz w:val="28"/>
          <w:szCs w:val="28"/>
          <w:lang w:val="uz-Latn-UZ"/>
        </w:rPr>
        <w:t> nutqida shunday deyiladi. Amesbury ingliz maktabi oʻqituvchisining </w:t>
      </w:r>
      <w:hyperlink r:id="rId8" w:history="1">
        <w:r w:rsidRPr="008E17E2">
          <w:rPr>
            <w:rStyle w:val="Hyperlink"/>
            <w:rFonts w:ascii="Times New Roman" w:hAnsi="Times New Roman"/>
            <w:sz w:val="28"/>
            <w:szCs w:val="28"/>
            <w:lang w:val="uz-Latn-UZ"/>
          </w:rPr>
          <w:t>fikricha</w:t>
        </w:r>
      </w:hyperlink>
      <w:r w:rsidRPr="008E17E2">
        <w:rPr>
          <w:rFonts w:ascii="Times New Roman" w:hAnsi="Times New Roman"/>
          <w:sz w:val="28"/>
          <w:szCs w:val="28"/>
          <w:lang w:val="uz-Latn-UZ"/>
        </w:rPr>
        <w:t xml:space="preserve">, kutubxona, bu – faqatgina kitoblar saqlash va mutolaa maskani emas. </w:t>
      </w:r>
    </w:p>
    <w:p w14:paraId="27B5EB56" w14:textId="77777777" w:rsidR="00234D2A" w:rsidRPr="008E17E2" w:rsidRDefault="00234D2A" w:rsidP="00234D2A">
      <w:pPr>
        <w:spacing w:after="0" w:line="276" w:lineRule="auto"/>
        <w:ind w:firstLine="708"/>
        <w:jc w:val="both"/>
        <w:rPr>
          <w:rFonts w:ascii="Times New Roman" w:hAnsi="Times New Roman"/>
          <w:sz w:val="28"/>
          <w:szCs w:val="28"/>
          <w:lang w:val="uz-Latn-UZ"/>
        </w:rPr>
      </w:pPr>
      <w:r w:rsidRPr="008E17E2">
        <w:rPr>
          <w:rFonts w:ascii="Times New Roman" w:hAnsi="Times New Roman"/>
          <w:sz w:val="28"/>
          <w:szCs w:val="28"/>
          <w:lang w:val="uz-Latn-UZ"/>
        </w:rPr>
        <w:t>Bu yerda bolalar nafaqat maktab dasturlarini oʻqishadi, balki hayotni oʻrganadilar. Shuning uchun maktab xodimlari kutubxonada shunday muhit yaratilishi kerakki, ushbu izlanishlarni olib borish osonlashsin, biroq yana-da muhimro</w:t>
      </w:r>
      <w:r>
        <w:rPr>
          <w:rFonts w:ascii="Times New Roman" w:hAnsi="Times New Roman"/>
          <w:sz w:val="28"/>
          <w:szCs w:val="28"/>
          <w:lang w:val="uz-Latn-UZ"/>
        </w:rPr>
        <w:t>gʻ</w:t>
      </w:r>
      <w:r w:rsidRPr="008E17E2">
        <w:rPr>
          <w:rFonts w:ascii="Times New Roman" w:hAnsi="Times New Roman"/>
          <w:sz w:val="28"/>
          <w:szCs w:val="28"/>
          <w:lang w:val="uz-Latn-UZ"/>
        </w:rPr>
        <w:t>i – bolalarda tadqiqot oʻtkazish istak-xohishi uy</w:t>
      </w:r>
      <w:r>
        <w:rPr>
          <w:rFonts w:ascii="Times New Roman" w:hAnsi="Times New Roman"/>
          <w:sz w:val="28"/>
          <w:szCs w:val="28"/>
          <w:lang w:val="uz-Latn-UZ"/>
        </w:rPr>
        <w:t>gʻ</w:t>
      </w:r>
      <w:r w:rsidRPr="008E17E2">
        <w:rPr>
          <w:rFonts w:ascii="Times New Roman" w:hAnsi="Times New Roman"/>
          <w:sz w:val="28"/>
          <w:szCs w:val="28"/>
          <w:lang w:val="uz-Latn-UZ"/>
        </w:rPr>
        <w:t>onsin, deb hisoblaydilar. Yoru</w:t>
      </w:r>
      <w:r>
        <w:rPr>
          <w:rFonts w:ascii="Times New Roman" w:hAnsi="Times New Roman"/>
          <w:sz w:val="28"/>
          <w:szCs w:val="28"/>
          <w:lang w:val="uz-Latn-UZ"/>
        </w:rPr>
        <w:t>gʻ</w:t>
      </w:r>
      <w:r w:rsidRPr="008E17E2">
        <w:rPr>
          <w:rFonts w:ascii="Times New Roman" w:hAnsi="Times New Roman"/>
          <w:sz w:val="28"/>
          <w:szCs w:val="28"/>
          <w:lang w:val="uz-Latn-UZ"/>
        </w:rPr>
        <w:t xml:space="preserve"> bino, yumshoq oʻrindiqlar va binbeglar, bolalarning boʻyiga mos kitob javonlari, stol usti oʻyinlari va konstruktorlar, shuningdek, bolani dunyoni oʻrganishga qiziqtiradigan texnologiyalar - bularning barchasi zamonaviy maktab kutubxonalarining jim oʻtirib kitob oʻqiydigan emas, balki kashfiyot, oʻzaro taʼsir va oʻyin maydoni boʻlib xizmat qilishiga zamin yaratadi. </w:t>
      </w:r>
    </w:p>
    <w:p w14:paraId="09121C3C" w14:textId="77777777" w:rsidR="00234D2A" w:rsidRPr="008E17E2" w:rsidRDefault="00234D2A" w:rsidP="00234D2A">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uz-Latn-UZ"/>
        </w:rPr>
        <w:t>Shvetsiyaning 30 dan ortiq taʼlim muassasalariga ega </w:t>
      </w:r>
      <w:hyperlink r:id="rId9" w:history="1">
        <w:r w:rsidRPr="008E17E2">
          <w:rPr>
            <w:rStyle w:val="Hyperlink"/>
            <w:rFonts w:ascii="Times New Roman" w:hAnsi="Times New Roman"/>
            <w:sz w:val="28"/>
            <w:szCs w:val="28"/>
            <w:lang w:val="uz-Latn-UZ"/>
          </w:rPr>
          <w:t>Vittra</w:t>
        </w:r>
      </w:hyperlink>
      <w:r w:rsidRPr="008E17E2">
        <w:rPr>
          <w:rFonts w:ascii="Times New Roman" w:hAnsi="Times New Roman"/>
          <w:sz w:val="28"/>
          <w:szCs w:val="28"/>
          <w:lang w:val="uz-Latn-UZ"/>
        </w:rPr>
        <w:t xml:space="preserve"> maktab tashkiloti har bir maktabni loyihalashda kutubxonani binoning markaziy va muhim ahamiyatga ega elementi sifatida koʻradi. Misol uchun, Stokgolmdagi maktablardan birida kutubxona xoll markazida joylashgan boʻlib, boshqa joylardan "xazina qutisi" kabi ochiladigan qora hajm bilan ajratilgan. </w:t>
      </w:r>
      <w:r w:rsidRPr="008E17E2">
        <w:rPr>
          <w:rFonts w:ascii="Times New Roman" w:hAnsi="Times New Roman"/>
          <w:sz w:val="28"/>
          <w:szCs w:val="28"/>
          <w:lang w:val="en-US"/>
        </w:rPr>
        <w:t>Tashkilot xodimlarining fikricha, kutubxona uchun alohida joy ajratish shart emas. Aksincha, maktabning barcha binolari kutubxona sifatida ishlatilishi mumkin - divanlar, oʻrindiqlar, stollar va hattoki yerda oʻqish mumkin. Nyu-Mexiko munitsipal kutubxonasi xodimlari rivojlangan maktab kutubxonalari dasturi bolalarning akademik muvaffaqiyatlarini yaxshilashi hamda ularning keyingi hayotlarida muvaffaqiyatga erishish imkoniyatlarini oshirishi, bunda yumshoq koʻnikmalar (tanqidiy fikrlash, shaxslararo munosabatlar, hissiy intellekt, ijodkorlik, tinglash va axborotni qayta ishlash, oʻz-oʻzini tashkil qilish ) akademik bilimlarga qaraganda muhimroq rol oʻynashini </w:t>
      </w:r>
      <w:hyperlink r:id="rId10" w:history="1">
        <w:r w:rsidRPr="008E17E2">
          <w:rPr>
            <w:rStyle w:val="Hyperlink"/>
            <w:rFonts w:ascii="Times New Roman" w:hAnsi="Times New Roman"/>
            <w:sz w:val="28"/>
            <w:szCs w:val="28"/>
            <w:lang w:val="en-US"/>
          </w:rPr>
          <w:t>aniqlashdi</w:t>
        </w:r>
      </w:hyperlink>
      <w:r w:rsidRPr="008E17E2">
        <w:rPr>
          <w:rFonts w:ascii="Times New Roman" w:hAnsi="Times New Roman"/>
          <w:sz w:val="28"/>
          <w:szCs w:val="28"/>
          <w:lang w:val="en-US"/>
        </w:rPr>
        <w:t>. Biroq bu muvaffaqiyat maktab kutubxonachilarining malakasi bilan uzviy bo</w:t>
      </w:r>
      <w:r>
        <w:rPr>
          <w:rFonts w:ascii="Times New Roman" w:hAnsi="Times New Roman"/>
          <w:sz w:val="28"/>
          <w:szCs w:val="28"/>
          <w:lang w:val="en-US"/>
        </w:rPr>
        <w:t>gʻ</w:t>
      </w:r>
      <w:r w:rsidRPr="008E17E2">
        <w:rPr>
          <w:rFonts w:ascii="Times New Roman" w:hAnsi="Times New Roman"/>
          <w:sz w:val="28"/>
          <w:szCs w:val="28"/>
          <w:lang w:val="en-US"/>
        </w:rPr>
        <w:t xml:space="preserve">liq boʻlib, ularning vazifasi oʻquvchilarga beriladigan kitoblarni roʻyxatga oluvchi emas, balki oʻqituvchi boʻlishdan iboratdir. Maktab kutubxonachilari Xalqaro kutubxonalar assotsiatsiyasi va muassasalari federatsiyasi </w:t>
      </w:r>
      <w:r w:rsidRPr="008E17E2">
        <w:rPr>
          <w:rFonts w:ascii="Times New Roman" w:hAnsi="Times New Roman"/>
          <w:sz w:val="28"/>
          <w:szCs w:val="28"/>
          <w:lang w:val="en-US"/>
        </w:rPr>
        <w:lastRenderedPageBreak/>
        <w:t>tushunchasiga koʻra, bolalarga maʼlumotni qidirish va uni toʻ</w:t>
      </w:r>
      <w:r>
        <w:rPr>
          <w:rFonts w:ascii="Times New Roman" w:hAnsi="Times New Roman"/>
          <w:sz w:val="28"/>
          <w:szCs w:val="28"/>
          <w:lang w:val="en-US"/>
        </w:rPr>
        <w:t>gʻ</w:t>
      </w:r>
      <w:r w:rsidRPr="008E17E2">
        <w:rPr>
          <w:rFonts w:ascii="Times New Roman" w:hAnsi="Times New Roman"/>
          <w:sz w:val="28"/>
          <w:szCs w:val="28"/>
          <w:lang w:val="en-US"/>
        </w:rPr>
        <w:t>ri tahlil qilishda yordam beradigan odamlardir.</w:t>
      </w:r>
    </w:p>
    <w:p w14:paraId="16D1E30C" w14:textId="77777777" w:rsidR="00234D2A" w:rsidRPr="008E17E2" w:rsidRDefault="00234D2A" w:rsidP="00234D2A">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Maktab va maktabgacha ta’lim tizimidavazirligining Maktabdan tashqari taʼlim, sport va turizmni tashkil etish boshqarmasi boshli</w:t>
      </w:r>
      <w:r>
        <w:rPr>
          <w:rFonts w:ascii="Times New Roman" w:hAnsi="Times New Roman"/>
          <w:sz w:val="28"/>
          <w:szCs w:val="28"/>
          <w:lang w:val="en-US"/>
        </w:rPr>
        <w:t>gʻ</w:t>
      </w:r>
      <w:r w:rsidRPr="008E17E2">
        <w:rPr>
          <w:rFonts w:ascii="Times New Roman" w:hAnsi="Times New Roman"/>
          <w:sz w:val="28"/>
          <w:szCs w:val="28"/>
          <w:lang w:val="en-US"/>
        </w:rPr>
        <w:t>i Murodjon Qoraboyevning “Gazete.uz”ga maʼlum qilishicha, respublikadagi 10130 ta maktabdan atigi 22 tasida kutubxona yoʻq. Shu bilan birga, 3671 ta maktabda oʻquv zallari mavjud emas.  Mutaxassisning soʻzlariga koʻra, Xalqaro kutubxona uyushmalari va muassasalari federatsiyasi har bir oʻquvchiga 7-8 nusxadan kitob ajratishni tavsiya qiladi. Oʻzbekistonda esa bu koʻrsatkich, darsliklarni hisobga olmaganda, har bir bolaga atigi 1,5 tadanni tashkil etadi. Ammo bugungi kunda kutubxona fondining aniq hajmini aniqlash qiyin. Bu kitoblarning elektron bazasi yoʻqligi bilan bo</w:t>
      </w:r>
      <w:r>
        <w:rPr>
          <w:rFonts w:ascii="Times New Roman" w:hAnsi="Times New Roman"/>
          <w:sz w:val="28"/>
          <w:szCs w:val="28"/>
          <w:lang w:val="en-US"/>
        </w:rPr>
        <w:t>gʻ</w:t>
      </w:r>
      <w:r w:rsidRPr="008E17E2">
        <w:rPr>
          <w:rFonts w:ascii="Times New Roman" w:hAnsi="Times New Roman"/>
          <w:sz w:val="28"/>
          <w:szCs w:val="28"/>
          <w:lang w:val="en-US"/>
        </w:rPr>
        <w:t xml:space="preserve">liq. Hozirda Toshkentdagi 41 ta maktabda kutubxonalarni raqamlashtirish sinov tariqasida joriy etildi. Respublika maktab kutubxonalarida kitoblarning elektron hisobini yuritishni 2026 yilgacha yakunlash rejalashtirilgan. </w:t>
      </w:r>
    </w:p>
    <w:p w14:paraId="0CFFEE26" w14:textId="77777777" w:rsidR="00234D2A" w:rsidRPr="008E17E2" w:rsidRDefault="00234D2A" w:rsidP="00234D2A">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Kitoblarning qo</w:t>
      </w:r>
      <w:r>
        <w:rPr>
          <w:rFonts w:ascii="Times New Roman" w:hAnsi="Times New Roman"/>
          <w:sz w:val="28"/>
          <w:szCs w:val="28"/>
          <w:lang w:val="en-US"/>
        </w:rPr>
        <w:t>gʻ</w:t>
      </w:r>
      <w:r w:rsidRPr="008E17E2">
        <w:rPr>
          <w:rFonts w:ascii="Times New Roman" w:hAnsi="Times New Roman"/>
          <w:sz w:val="28"/>
          <w:szCs w:val="28"/>
          <w:lang w:val="en-US"/>
        </w:rPr>
        <w:t xml:space="preserve">oz hisobini yuritish kutubxonachilar ish vaqtining asosiy qismini egallaydi. Koʻpincha kitoblar yoʻqoladi va topilmaydi, maktabda qancha va qanday kitoblar borligi hamda hozirda bu kitoblar kimning qoʻlida ekanligi maʼlum emas. Mutaxassisning soʻzlariga koʻra, 2021 yilda 6,46 mln oʻquvchining 3,1 mln nafari kitobxon hisoblangan. Kitobxon bolalarning asosiy qismini 5-7-sinf oʻquvchilari tashkil etadi. «Joriy yilda 86 nomdagi rus mumtoz asarlari oʻzbek tilida chop etib, maktablarga 10 000 dona tarqatdik. Biz yetkazib berayotgan kitoblar umumiy sonining 20-30 foizi maktab oʻquvchilarini qiziqtiradi. Adabiyotlarning asosiy qismi orasida maktab oʻquvchilari uchun qiziqarli kitoblar yoʻq. Koʻpincha ular javonlarda yangi kitoblarni koʻrishni xohlashadi, kutubxona fondidagi kitoblarni emas. Shu bois yil davomida barcha maktablarga yetkazib beriladigan 300 nomdagi kitobdan iborat yangilangan roʻyxatni tuzishni rejalashtirganmiz. Istalgan kitoblar orasida Stiv Jobsning tarjimai holi ham, Jorj Oruellning “1984” asari ham, “Potteriana” ham bor». «Bunday maktablar kam, 2-3 foizlar atrofida. Koʻpincha maktablarimizda keksa odamlar ishlaydi, ular tajribaga ega, lekin ular darsliklar tarqatish, kitoblar inventarizatsiyasi va jurnallarni toʻldirishni birinchi oʻringa qoʻyishadi», — dedi mutaxassis. </w:t>
      </w:r>
    </w:p>
    <w:p w14:paraId="515FD06A" w14:textId="77777777" w:rsidR="00234D2A" w:rsidRPr="008E17E2" w:rsidRDefault="00234D2A" w:rsidP="00234D2A">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Bizning vaqtlarda maktabda taʼlim sakkiz yoki oʻn yillik edi. 8-sinfni bitirganimda opam kutubxona texnikumida oʻqirdi. Men oʻrta maktabga borishni xohlamadim, shuning uchun opamning maslahatiga kirib, u bilan birga oʻqishga bordim. Texnikumdan soʻng, Madaniyat institutiga oʻqishga kirdim va u yerda oliy </w:t>
      </w:r>
      <w:r w:rsidRPr="008E17E2">
        <w:rPr>
          <w:rFonts w:ascii="Times New Roman" w:hAnsi="Times New Roman"/>
          <w:sz w:val="28"/>
          <w:szCs w:val="28"/>
          <w:lang w:val="en-US"/>
        </w:rPr>
        <w:lastRenderedPageBreak/>
        <w:t>kutubxona taʼlimini oldim. Kutubxonachi sifatidagi 40 yillik faoliyatimning 22 yilini Oʻqituvchilar malakasini oshirish instituti resurs markaziga ba</w:t>
      </w:r>
      <w:r>
        <w:rPr>
          <w:rFonts w:ascii="Times New Roman" w:hAnsi="Times New Roman"/>
          <w:sz w:val="28"/>
          <w:szCs w:val="28"/>
          <w:lang w:val="en-US"/>
        </w:rPr>
        <w:t>gʻ</w:t>
      </w:r>
      <w:r w:rsidRPr="008E17E2">
        <w:rPr>
          <w:rFonts w:ascii="Times New Roman" w:hAnsi="Times New Roman"/>
          <w:sz w:val="28"/>
          <w:szCs w:val="28"/>
          <w:lang w:val="en-US"/>
        </w:rPr>
        <w:t xml:space="preserve">ishladim. Institut rektori oʻqituvchilarga dars oʻtishim kerakligini aytdi. Uzoq vaqt xohlamadim, lekin oxiri rozi boʻldim. «Lider» maktabi kutubxonasida ishlash Oʻqituvchilar malakasini oshirish institutida ishlashdan farq qiladi. U yerda dars bermaganman, lekin bu yerda 5-8-sinf oʻquvchilari uchun «Kutubxona» darsi bor, uni oʻzim oʻtaman. «Kutubxona» fani - maktabimizning ustun jihatlaridan. Bolalar bilan kitob oʻqiymiz, asarlar asosidagi filmlarni tomosha qilamiz, muhokama qilamiz. Biz xatto maktabga kutubxona kerakmi oʻzi yoki yoʻqmi, deya muhokama qilishimiz ham mumkin. Menda bu mavzu boʻyicha bolalar yozgan insholar bor. </w:t>
      </w:r>
    </w:p>
    <w:p w14:paraId="63CB5D94" w14:textId="77777777" w:rsidR="00234D2A" w:rsidRPr="008E17E2" w:rsidRDefault="00234D2A" w:rsidP="00234D2A">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Biz bolalar maktab oʻquv dasturining bir qismi sifatida oʻtadigan adabiyotlarni oʻqimaymiz. Men ularni chet el mualliflari – O. Genri, Jek London hikoyalari bilan tanishtirishga harakat qilaman. Unutilmas sanalar boʻyicha muhim voqea bilan bo</w:t>
      </w:r>
      <w:r>
        <w:rPr>
          <w:rFonts w:ascii="Times New Roman" w:hAnsi="Times New Roman"/>
          <w:sz w:val="28"/>
          <w:szCs w:val="28"/>
          <w:lang w:val="en-US"/>
        </w:rPr>
        <w:t>gʻ</w:t>
      </w:r>
      <w:r w:rsidRPr="008E17E2">
        <w:rPr>
          <w:rFonts w:ascii="Times New Roman" w:hAnsi="Times New Roman"/>
          <w:sz w:val="28"/>
          <w:szCs w:val="28"/>
          <w:lang w:val="en-US"/>
        </w:rPr>
        <w:t xml:space="preserve">liq adabiyotlarni mutolaa qilamiz. Masalan, 9 maygacha maktabimizdagi koʻplab oʻquvchilar «Anna Frankning kundaligi»ni oʻqib chiqishdi, kutubxonada esa «Yoʻl-yoʻl pijamali bola» filmini tomosha qildik. Mening darsimda, boshqalarda boʻlgani kabi, bolalar topshiriqlar olishadi. Muallif haqida maʼlumot toʻplash yoki asarga izoh yozishni soʻrashim mumkin. Hamma oʻquvchilar ham topshiriqlarni bajarmaydi, chunki men baho qoʻymayman – metodologiyasi yoʻq. Lekin oʻqituvchilar bilan kelishuvim bor, agar bola «Kutubxona» darsida topshiriqni yaxshi bajarsa, adabiyotdan «5» qoʻyiladi. Bu bolalarni ruhlantiradi. </w:t>
      </w:r>
    </w:p>
    <w:p w14:paraId="0BD1E643" w14:textId="77777777" w:rsidR="00234D2A" w:rsidRPr="008E17E2" w:rsidRDefault="00234D2A" w:rsidP="00234D2A">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Maktab kutubxonachisining ahamiyati aslo kam boʻlmagan yana bir vazifasi — bolalarni kitoblardan maʼlumot izlashga oʻrgatishdan iboratdir. Baʼzida boshlan</w:t>
      </w:r>
      <w:r>
        <w:rPr>
          <w:rFonts w:ascii="Times New Roman" w:hAnsi="Times New Roman"/>
          <w:sz w:val="28"/>
          <w:szCs w:val="28"/>
          <w:lang w:val="en-US"/>
        </w:rPr>
        <w:t>gʻ</w:t>
      </w:r>
      <w:r w:rsidRPr="008E17E2">
        <w:rPr>
          <w:rFonts w:ascii="Times New Roman" w:hAnsi="Times New Roman"/>
          <w:sz w:val="28"/>
          <w:szCs w:val="28"/>
          <w:lang w:val="en-US"/>
        </w:rPr>
        <w:t>ich sinf oʻquvchilariga Internetda boʻlmagan maʼlumotlarni izlash vazifasi topshiriladi. Men ularga ensiklopediyalar va lu</w:t>
      </w:r>
      <w:r>
        <w:rPr>
          <w:rFonts w:ascii="Times New Roman" w:hAnsi="Times New Roman"/>
          <w:sz w:val="28"/>
          <w:szCs w:val="28"/>
          <w:lang w:val="en-US"/>
        </w:rPr>
        <w:t>gʻ</w:t>
      </w:r>
      <w:r w:rsidRPr="008E17E2">
        <w:rPr>
          <w:rFonts w:ascii="Times New Roman" w:hAnsi="Times New Roman"/>
          <w:sz w:val="28"/>
          <w:szCs w:val="28"/>
          <w:lang w:val="en-US"/>
        </w:rPr>
        <w:t>atlardan qanday foydalanishni oʻrgataman hamda kerakli kitoblar qaysi stellajlarda turishini bilishlari uchun kutubxona qanday tashkil etilishini tushuntiraman. Kitob tar</w:t>
      </w:r>
      <w:r>
        <w:rPr>
          <w:rFonts w:ascii="Times New Roman" w:hAnsi="Times New Roman"/>
          <w:sz w:val="28"/>
          <w:szCs w:val="28"/>
          <w:lang w:val="en-US"/>
        </w:rPr>
        <w:t>gʻ</w:t>
      </w:r>
      <w:r w:rsidRPr="008E17E2">
        <w:rPr>
          <w:rFonts w:ascii="Times New Roman" w:hAnsi="Times New Roman"/>
          <w:sz w:val="28"/>
          <w:szCs w:val="28"/>
          <w:lang w:val="en-US"/>
        </w:rPr>
        <w:t xml:space="preserve">iboti - kutubxonachining ustuvor vazifasi. Bolani kitobga qiziqtirish uchun u bilan gaplashish kerak. Hozirgi bolalar bizning davrlardagidek emas. Ularni oʻzlariga yoqmagan narsaga qiziqtirib boʻlmaydi. Kutubxonamizda bolalar uchun qiziqarli kitoblar toʻplangan. Maktab maʼmuriyati tomonidan maktab kutubxonasini rivojlantirishga katta eʼtibor qaratilmoqda. Men kitob fondini toʻldirish uchun oʻqituvchilar va rahbariyat bilan ishlayman, shuningdek, bolalar oʻrtasida ular nimani yoqtirishini va nimaga qiziqishini bilish uchun soʻrovlar oʻtkazaman. </w:t>
      </w:r>
      <w:r w:rsidRPr="008E17E2">
        <w:rPr>
          <w:rFonts w:ascii="Times New Roman" w:hAnsi="Times New Roman"/>
          <w:sz w:val="28"/>
          <w:szCs w:val="28"/>
          <w:lang w:val="en-US"/>
        </w:rPr>
        <w:lastRenderedPageBreak/>
        <w:t xml:space="preserve">Mening hisob-kitoblarimga koʻra, bolalarimizning 80 foizi – kitobxon. Kitobxon bolalarning hammasi ham mumtoz adabiyotga qiziqadi, deya olmayman. Ularni unchalik yoqtirishmaydi. Biroq bu normal holat, chunki dunyo oʻzgarmoqda. Klassikani oʻqimagan bolalar hech narsa oʻqimaydi, deb oʻylash xato. Ular shunday narsalarni oʻqiydilarki, hatto biz ularga yeta olmay qolamiz. Bolalarning oʻz sevimli mualliflari bor. Ular qiziqarli kitoblar, bolalar bilan bitta toʻlqinda boʻlish uchun ularning koʻpini oʻqiganman. Oʻqituvchilar ham oʻquvchilarimiz qaysi kitoblarni mutolaa qilishayotganini soʻrab turishadi. </w:t>
      </w:r>
    </w:p>
    <w:p w14:paraId="0E7B569C" w14:textId="77777777" w:rsidR="00234D2A" w:rsidRPr="008E17E2" w:rsidRDefault="00234D2A" w:rsidP="00234D2A">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Bizda bolalar zavq bilan oʻqiydigan: «Garri Potter», «Ajdahoni qanday oʻrgatish kerak», «Ochlik oʻyinlari», “Pardus” kitoblar turkumi, «Jangchi mushuklar», «Narniya yilnomalari» kitoblari, Rik Riordan, Meyzi Xitchins, Stiv Stiv Stivenson asarlari joy olgan javon mavjud. Oʻrta sinflar oʻquvchilari «Sherlok»ni yaxshi koʻrishadi va hatto ushbu kitob haqidagi bilimlar boʻyicha viktorina ham oʻtkazishgan. Yuqori sinf oʻquvchilari esa koʻproq «Buyuk Getsbi», «Dorian Grey portreti», «Andisha va </w:t>
      </w:r>
      <w:r>
        <w:rPr>
          <w:rFonts w:ascii="Times New Roman" w:hAnsi="Times New Roman"/>
          <w:sz w:val="28"/>
          <w:szCs w:val="28"/>
          <w:lang w:val="en-US"/>
        </w:rPr>
        <w:t>gʻ</w:t>
      </w:r>
      <w:r w:rsidRPr="008E17E2">
        <w:rPr>
          <w:rFonts w:ascii="Times New Roman" w:hAnsi="Times New Roman"/>
          <w:sz w:val="28"/>
          <w:szCs w:val="28"/>
          <w:lang w:val="en-US"/>
        </w:rPr>
        <w:t>urur», «Jeyn Eyr»ni mutolaa qilishadi.</w:t>
      </w:r>
      <w:r w:rsidRPr="008E17E2">
        <w:rPr>
          <w:rFonts w:ascii="Times New Roman" w:hAnsi="Times New Roman"/>
          <w:sz w:val="28"/>
          <w:szCs w:val="28"/>
          <w:lang w:val="en-US"/>
        </w:rPr>
        <w:br/>
        <w:t>Qolaversa, bizda iqtisod va moliyaga oid koʻplab kitoblar ham bor — bunday adabiyotga qiziqish oiladan keladi. Koʻpgina talabalar allaqachon «Boshlovchi investor», «Bolalar va pul» kitoblarini oʻqib chiqishgan. Kutubxonada kitob tanlovlari, viktorina va festivallar oʻtkazamiz. Bola huquqlari toʻ</w:t>
      </w:r>
      <w:r>
        <w:rPr>
          <w:rFonts w:ascii="Times New Roman" w:hAnsi="Times New Roman"/>
          <w:sz w:val="28"/>
          <w:szCs w:val="28"/>
          <w:lang w:val="en-US"/>
        </w:rPr>
        <w:t>gʻ</w:t>
      </w:r>
      <w:r w:rsidRPr="008E17E2">
        <w:rPr>
          <w:rFonts w:ascii="Times New Roman" w:hAnsi="Times New Roman"/>
          <w:sz w:val="28"/>
          <w:szCs w:val="28"/>
          <w:lang w:val="en-US"/>
        </w:rPr>
        <w:t>risidagi konvensiyaning 30 yilligi munosabati bilan BMT Bolalar jam</w:t>
      </w:r>
      <w:r>
        <w:rPr>
          <w:rFonts w:ascii="Times New Roman" w:hAnsi="Times New Roman"/>
          <w:sz w:val="28"/>
          <w:szCs w:val="28"/>
          <w:lang w:val="en-US"/>
        </w:rPr>
        <w:t>gʻ</w:t>
      </w:r>
      <w:r w:rsidRPr="008E17E2">
        <w:rPr>
          <w:rFonts w:ascii="Times New Roman" w:hAnsi="Times New Roman"/>
          <w:sz w:val="28"/>
          <w:szCs w:val="28"/>
          <w:lang w:val="en-US"/>
        </w:rPr>
        <w:t xml:space="preserve">armasi bilan birgalikda bu yerda «Sevimli kitobing bilan selfi» tanlovini oʻtkazdik. Oʻquvchilarimiz «Artek»dagi adabiy bellashuvga ham borib kelishdi. </w:t>
      </w:r>
    </w:p>
    <w:p w14:paraId="2CB64FFA" w14:textId="77777777" w:rsidR="00234D2A" w:rsidRPr="008E17E2" w:rsidRDefault="00234D2A" w:rsidP="00234D2A">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Maktabimizning barcha 1–7-sinf oʻquvchilari mutolaa kundaligini yuritishadi, unda oʻzlari oʻqigan kitoblar, ushbu asarlarning qisqacha mazmuni va ular haqdagi fikr-mulohazalarini yozib borishadi. Shunday qilib, ular oʻqigan narsalarini chiroyli bayon etishni oʻrganadilar. Shuningdek, bunday kundaliklar avval oʻqilgan kitoblarni tezda yodga olishga ham yordam beradi. Kutubxonamizning </w:t>
      </w:r>
      <w:hyperlink r:id="rId11" w:history="1">
        <w:r w:rsidRPr="008E17E2">
          <w:rPr>
            <w:rStyle w:val="Hyperlink"/>
            <w:rFonts w:ascii="Times New Roman" w:hAnsi="Times New Roman"/>
            <w:sz w:val="28"/>
            <w:szCs w:val="28"/>
            <w:lang w:val="en-US"/>
          </w:rPr>
          <w:t>Instagram</w:t>
        </w:r>
      </w:hyperlink>
      <w:r w:rsidRPr="008E17E2">
        <w:rPr>
          <w:rFonts w:ascii="Times New Roman" w:hAnsi="Times New Roman"/>
          <w:sz w:val="28"/>
          <w:szCs w:val="28"/>
          <w:lang w:val="en-US"/>
        </w:rPr>
        <w:t xml:space="preserve">‘da ham oʻz sahifasi mavjud. Unda qiziqarli asarlar uchun taqrizlar, kutubxonadagi yangi kitoblar sharhlarini eʼlon qilamiz, har bir yosh toifasi uchun tavsiyalar berib boramiz. Oʻquvchilarimizning ota-onalari ham oʻqish jarayonlarida qatnashadi. Ular kitob yarmarkalarida ishtirok etib, bolalarga kitob sotib olishadi, maktab kutubxonasiga ham koʻplab kitoblar hadya qilishadi. Ota-onalar kutubxonaga kelib, ularning farzandlari qanday kitob oʻqiyotgani bilan qiziqishadi, agar u kam kitob oʻqiyotgan boʻlsa, uni bunga qanday qiziqtirish haqida oʻqituvchilar va mendan maslahatlar soʻrashadi. Bundan tashqari, biz </w:t>
      </w:r>
      <w:r w:rsidRPr="008E17E2">
        <w:rPr>
          <w:rFonts w:ascii="Times New Roman" w:hAnsi="Times New Roman"/>
          <w:sz w:val="28"/>
          <w:szCs w:val="28"/>
          <w:lang w:val="en-US"/>
        </w:rPr>
        <w:lastRenderedPageBreak/>
        <w:t xml:space="preserve">oʻquvchilarning oilalari bilan birga «Kitoblar avlodlarni birlashtiradi» nomli tadbirni oʻtkazdik. Alohida sinflar otasi, onasi, buvisi va bobosi, opa-singil va aka-ukalarining sevimli kitoblari haqidagi «Uch avlod tanlovi» loyihasini yaratishdi. Bolalar avlodlarning xohish-istaklari qanday oʻzgargani, yoshi kattalar qanday kitoblarni xuh koʻrishiyu, yoshlar nimalarga eʼtibor qaratishini koʻrishdi. Keyin har kim oʻz oilasining sevimli kitoblari haqida soʻzlab berdi. </w:t>
      </w:r>
    </w:p>
    <w:p w14:paraId="6926F13A" w14:textId="77777777" w:rsidR="00234D2A" w:rsidRPr="008E17E2" w:rsidRDefault="00234D2A" w:rsidP="00234D2A">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Bugungi kunda kutubxonalar axborot-resurs markazlari hisoblanadi. Bu yerda bolalar oʻz bilimlarini kengaytirishlari va chuqurlashtirishlari kerak. Bolalarni diqqat bilan oʻqishga oʻrgatish lozim. Butun dunyoda maktab kutubxonalarining vazifalari ortib bormoqda. Kutubxonamizda bolalar nafaqat kitoblar bilan ishlashadi, balki kino ham tomosha qilishadi. Ular bu yerda oʻz loyihalari bilan shu</w:t>
      </w:r>
      <w:r>
        <w:rPr>
          <w:rFonts w:ascii="Times New Roman" w:hAnsi="Times New Roman"/>
          <w:sz w:val="28"/>
          <w:szCs w:val="28"/>
          <w:lang w:val="en-US"/>
        </w:rPr>
        <w:t>gʻ</w:t>
      </w:r>
      <w:r w:rsidRPr="008E17E2">
        <w:rPr>
          <w:rFonts w:ascii="Times New Roman" w:hAnsi="Times New Roman"/>
          <w:sz w:val="28"/>
          <w:szCs w:val="28"/>
          <w:lang w:val="en-US"/>
        </w:rPr>
        <w:t>ullanadilar, videoroliklar suratga olishadi. Baʼzan faqat suhbatlashish, maslahatlashish, sirlarini aytish uchun kelishadi. Baʼzan sinfda shovqin-suron boʻlsa, shu yerda shu</w:t>
      </w:r>
      <w:r>
        <w:rPr>
          <w:rFonts w:ascii="Times New Roman" w:hAnsi="Times New Roman"/>
          <w:sz w:val="28"/>
          <w:szCs w:val="28"/>
          <w:lang w:val="en-US"/>
        </w:rPr>
        <w:t>gʻ</w:t>
      </w:r>
      <w:r w:rsidRPr="008E17E2">
        <w:rPr>
          <w:rFonts w:ascii="Times New Roman" w:hAnsi="Times New Roman"/>
          <w:sz w:val="28"/>
          <w:szCs w:val="28"/>
          <w:lang w:val="en-US"/>
        </w:rPr>
        <w:t>ullanishadi. Maktab kutubxonalarida ilmiy fantastika, detektiv hikoyalar yoki astronomiya ishqibozlari uchun qiziqishga koʻra maxsus klublar ham boʻlishi mumkin. Debatlar va nutq madaniyati boʻyicha darslar oʻtkazish mumkin, chunki bolalar bahslashishni, oʻz nuqtai nazarini ifodalashni, dalillar keltirish va tahlil qilishni oʻrganishlari kerak. Bugungi kunda maktab kutubxonachisining vazifalari asosan bolalarni darsliklar bilan taʼminlashdan iborat. Bundan tashqari, biz badiiy adabiyot nuqtai nazaridan bolalarning xohishlarini oʻrganamiz. Ular qanchalik koʻp oʻqishsa, shunchalik koʻp bilimga ega boʻladi, ularning dunyoqarashi shunchalik oson shakllanadi. Shuning uchun ham biz ularga qiziq boʻlgan va yoshiga toʻ</w:t>
      </w:r>
      <w:r>
        <w:rPr>
          <w:rFonts w:ascii="Times New Roman" w:hAnsi="Times New Roman"/>
          <w:sz w:val="28"/>
          <w:szCs w:val="28"/>
          <w:lang w:val="en-US"/>
        </w:rPr>
        <w:t>gʻ</w:t>
      </w:r>
      <w:r w:rsidRPr="008E17E2">
        <w:rPr>
          <w:rFonts w:ascii="Times New Roman" w:hAnsi="Times New Roman"/>
          <w:sz w:val="28"/>
          <w:szCs w:val="28"/>
          <w:lang w:val="en-US"/>
        </w:rPr>
        <w:t>ri kelgan kitoblarni taklif</w:t>
      </w:r>
      <w:r w:rsidRPr="008E17E2">
        <w:rPr>
          <w:rFonts w:ascii="Times New Roman" w:hAnsi="Times New Roman"/>
          <w:sz w:val="28"/>
          <w:szCs w:val="28"/>
          <w:lang w:val="en-US"/>
        </w:rPr>
        <w:br/>
        <w:t xml:space="preserve">qilishimiz kerak. </w:t>
      </w:r>
    </w:p>
    <w:p w14:paraId="16011BE2" w14:textId="77777777" w:rsidR="00234D2A" w:rsidRPr="008E17E2" w:rsidRDefault="00234D2A" w:rsidP="00234D2A">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Shuningdek, oʻquvchilar haqiqatan ham kitobni oʻqigan yoki yoʻqligi, u yoqqanini bilish uchun ular bilan suhbatlashishimiz lozim. Baʼzan bolalar kitobni asar haqida salbiy fikr bildirib qaytarishadi: qahramon yoqmadi, syujet zerikarli ekan. Men bolaga uni koʻproq jalb qilishi mumkin boʻlgan boshqa boblarni oʻqib koʻrishni maslahat beraman. Keyin bolalar hayrat aralash fikrlari bilan qaytib kelishadi. Maktab kutubxonasida oʻquvchilarga darslarga tayyorgarlik koʻrish, kerakli maʼlumotlarni topishda yordam beramiz. Bizda (sekin ishlasada) kompyuter va internet bor, shu bois biz bolalarga referatlar tayyorlashda koʻmaklashamiz, materiallarni printerda chop etib beramiz. Biz asosan badiiy adabiyot bilan shu</w:t>
      </w:r>
      <w:r>
        <w:rPr>
          <w:rFonts w:ascii="Times New Roman" w:hAnsi="Times New Roman"/>
          <w:sz w:val="28"/>
          <w:szCs w:val="28"/>
          <w:lang w:val="en-US"/>
        </w:rPr>
        <w:t>gʻ</w:t>
      </w:r>
      <w:r w:rsidRPr="008E17E2">
        <w:rPr>
          <w:rFonts w:ascii="Times New Roman" w:hAnsi="Times New Roman"/>
          <w:sz w:val="28"/>
          <w:szCs w:val="28"/>
          <w:lang w:val="en-US"/>
        </w:rPr>
        <w:t xml:space="preserve">ullanamiz. Bolalar maktab darsligi doirasida oʻqishi kerak boʻlgan kitoblarni olishadi, bular «Oʻtkan kunlar», Xudoyberdi Toʻxtaboyevning asarlaridir. </w:t>
      </w:r>
      <w:r w:rsidRPr="008E17E2">
        <w:rPr>
          <w:rFonts w:ascii="Times New Roman" w:hAnsi="Times New Roman"/>
          <w:sz w:val="28"/>
          <w:szCs w:val="28"/>
          <w:lang w:val="en-US"/>
        </w:rPr>
        <w:lastRenderedPageBreak/>
        <w:t>Shuningdek, hozir biz jahon adabiyoti asarlari — Lev Tolstoyning «Urush va tinchlik», Pushkinning sheʼrlarini qabul qilib oldik. Bolalar ushbu kitoblarni oʻqiyapti. Kutubxonamizda qanday qoʻshimcha funksiyalar paydo boʻlishi mumkinligini aytish qiyin, chunki yaqin-yaqingacha bizdagi sharoitlar umuman boshqacha edi: kutubxonada birorta ham kompyuter yoʻq edi, biz “formulyar”larda ishlardik, shuning uchun kitoblarni qidirishga koʻp vaqt sarflanardi. Hozir esa biz kitoblarning elektron hisobini yuritayapmiz. Fondni toʻldirish bilan bo</w:t>
      </w:r>
      <w:r>
        <w:rPr>
          <w:rFonts w:ascii="Times New Roman" w:hAnsi="Times New Roman"/>
          <w:sz w:val="28"/>
          <w:szCs w:val="28"/>
          <w:lang w:val="en-US"/>
        </w:rPr>
        <w:t>gʻ</w:t>
      </w:r>
      <w:r w:rsidRPr="008E17E2">
        <w:rPr>
          <w:rFonts w:ascii="Times New Roman" w:hAnsi="Times New Roman"/>
          <w:sz w:val="28"/>
          <w:szCs w:val="28"/>
          <w:lang w:val="en-US"/>
        </w:rPr>
        <w:t xml:space="preserve">liq muammolar ham yoʻq, chunki barcha adabiyotlar allaqachon raqamlashtirilgan, barcha bolalarda esa telefon bor. Agar ular qaysidir kitobni topa olmayotgan boʻlsa biz ularga qidirishda yordamlashamiz. </w:t>
      </w:r>
    </w:p>
    <w:p w14:paraId="43977076" w14:textId="77777777" w:rsidR="00234D2A" w:rsidRPr="008E17E2" w:rsidRDefault="00234D2A" w:rsidP="00234D2A">
      <w:pPr>
        <w:spacing w:after="0" w:line="276" w:lineRule="auto"/>
        <w:ind w:firstLine="708"/>
        <w:jc w:val="both"/>
        <w:rPr>
          <w:rFonts w:ascii="Times New Roman" w:hAnsi="Times New Roman"/>
          <w:sz w:val="28"/>
          <w:szCs w:val="28"/>
          <w:lang w:val="en-US"/>
        </w:rPr>
      </w:pPr>
      <w:r w:rsidRPr="008E17E2">
        <w:rPr>
          <w:rFonts w:ascii="Times New Roman" w:hAnsi="Times New Roman"/>
          <w:b/>
          <w:sz w:val="28"/>
          <w:szCs w:val="28"/>
          <w:lang w:val="en-US"/>
        </w:rPr>
        <w:t>Nazorat savollari:</w:t>
      </w:r>
      <w:r w:rsidRPr="008E17E2">
        <w:rPr>
          <w:rFonts w:ascii="Times New Roman" w:hAnsi="Times New Roman"/>
          <w:sz w:val="28"/>
          <w:szCs w:val="28"/>
          <w:lang w:val="en-US"/>
        </w:rPr>
        <w:t xml:space="preserve"> </w:t>
      </w:r>
    </w:p>
    <w:p w14:paraId="23C24406" w14:textId="77777777" w:rsidR="00234D2A" w:rsidRPr="008E17E2" w:rsidRDefault="00234D2A" w:rsidP="00234D2A">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1. «Mehnat jamoasi» tushunchasiga ta’rif bering. </w:t>
      </w:r>
    </w:p>
    <w:p w14:paraId="6EB855E5" w14:textId="77777777" w:rsidR="00234D2A" w:rsidRPr="008E17E2" w:rsidRDefault="00234D2A" w:rsidP="00234D2A">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2. Qanday jamoalar rasmiy deb ataladi? </w:t>
      </w:r>
    </w:p>
    <w:p w14:paraId="30C4297A" w14:textId="77777777" w:rsidR="00234D2A" w:rsidRPr="008E17E2" w:rsidRDefault="00234D2A" w:rsidP="00234D2A">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3. Hukmronlik nima? </w:t>
      </w:r>
    </w:p>
    <w:p w14:paraId="70780DC0" w14:textId="77777777" w:rsidR="00234D2A" w:rsidRPr="008E17E2" w:rsidRDefault="00234D2A" w:rsidP="00234D2A">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4. Rahbarning «ta’sir etishi» va «hukmronligi»ning farqi nimadan iborat? </w:t>
      </w:r>
    </w:p>
    <w:p w14:paraId="48B4762F" w14:textId="77777777" w:rsidR="00234D2A" w:rsidRPr="008E17E2" w:rsidRDefault="00234D2A" w:rsidP="00234D2A">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5. Qonuniy hukmronlik nimaga asoslanadi? </w:t>
      </w:r>
    </w:p>
    <w:p w14:paraId="4E26D798" w14:textId="77777777" w:rsidR="00234D2A" w:rsidRPr="008E17E2" w:rsidRDefault="00234D2A" w:rsidP="00234D2A">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6. Menejerlarni qoʻli ostidagilarga ta’sir etishining qanday shakllari mavjud? </w:t>
      </w:r>
    </w:p>
    <w:p w14:paraId="4329B8FC" w14:textId="77777777" w:rsidR="00234D2A" w:rsidRPr="008E17E2" w:rsidRDefault="00234D2A" w:rsidP="00234D2A">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7. Rivojlanishning qanday bosqichida norasmiy jamoa tashqi xatar bilan kurashish uchun tarkibiy jipslashadi? </w:t>
      </w:r>
    </w:p>
    <w:p w14:paraId="32AA826D" w14:textId="77777777" w:rsidR="00234D2A" w:rsidRPr="008E17E2" w:rsidRDefault="00234D2A" w:rsidP="00234D2A">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8. Hukmronlikning qaysi shaklidan foydalanish yuqori xarajatli hisoblanadi?</w:t>
      </w:r>
    </w:p>
    <w:p w14:paraId="525A5222" w14:textId="77777777" w:rsidR="00234D2A" w:rsidRPr="008E17E2" w:rsidRDefault="00234D2A" w:rsidP="00234D2A">
      <w:pPr>
        <w:spacing w:after="0" w:line="276" w:lineRule="auto"/>
        <w:ind w:firstLine="708"/>
        <w:jc w:val="both"/>
        <w:rPr>
          <w:rFonts w:ascii="Times New Roman" w:hAnsi="Times New Roman"/>
          <w:sz w:val="28"/>
          <w:szCs w:val="28"/>
          <w:lang w:val="en-US"/>
        </w:rPr>
      </w:pPr>
    </w:p>
    <w:p w14:paraId="6E0DC794" w14:textId="77777777" w:rsidR="00234D2A" w:rsidRPr="008E17E2" w:rsidRDefault="00234D2A" w:rsidP="00234D2A">
      <w:pPr>
        <w:spacing w:after="0" w:line="276" w:lineRule="auto"/>
        <w:ind w:firstLine="708"/>
        <w:jc w:val="both"/>
        <w:rPr>
          <w:rFonts w:ascii="Times New Roman" w:hAnsi="Times New Roman"/>
          <w:sz w:val="28"/>
          <w:szCs w:val="28"/>
          <w:lang w:val="en-US"/>
        </w:rPr>
      </w:pPr>
    </w:p>
    <w:p w14:paraId="21AE61D1" w14:textId="77777777" w:rsidR="00234D2A" w:rsidRPr="008E17E2" w:rsidRDefault="00234D2A" w:rsidP="00234D2A">
      <w:pPr>
        <w:spacing w:after="0" w:line="276" w:lineRule="auto"/>
        <w:ind w:firstLine="708"/>
        <w:jc w:val="center"/>
        <w:rPr>
          <w:rFonts w:ascii="Times New Roman" w:hAnsi="Times New Roman"/>
          <w:b/>
          <w:sz w:val="28"/>
          <w:szCs w:val="28"/>
          <w:lang w:val="en-US"/>
        </w:rPr>
      </w:pPr>
      <w:r w:rsidRPr="008E17E2">
        <w:rPr>
          <w:rFonts w:ascii="Times New Roman" w:hAnsi="Times New Roman"/>
          <w:b/>
          <w:sz w:val="28"/>
          <w:szCs w:val="28"/>
          <w:lang w:val="en-US"/>
        </w:rPr>
        <w:t>FOYDALANILGAN ADABIYOTLAR ROʻYXATI</w:t>
      </w:r>
    </w:p>
    <w:p w14:paraId="39EB5BE1" w14:textId="77777777" w:rsidR="00234D2A" w:rsidRPr="008E17E2" w:rsidRDefault="00234D2A" w:rsidP="00234D2A">
      <w:pPr>
        <w:pStyle w:val="EndnoteText"/>
        <w:tabs>
          <w:tab w:val="left" w:pos="1134"/>
        </w:tabs>
        <w:jc w:val="both"/>
        <w:rPr>
          <w:rFonts w:ascii="Times New Roman" w:hAnsi="Times New Roman"/>
          <w:sz w:val="28"/>
          <w:szCs w:val="28"/>
          <w:lang w:val="uz-Cyrl-UZ"/>
        </w:rPr>
      </w:pPr>
      <w:r w:rsidRPr="008E17E2">
        <w:rPr>
          <w:rFonts w:ascii="Times New Roman" w:hAnsi="Times New Roman"/>
          <w:sz w:val="28"/>
          <w:szCs w:val="28"/>
          <w:lang w:val="en-US"/>
        </w:rPr>
        <w:tab/>
        <w:t>1.</w:t>
      </w:r>
      <w:r w:rsidRPr="008E17E2">
        <w:rPr>
          <w:rFonts w:ascii="Times New Roman" w:hAnsi="Times New Roman"/>
          <w:sz w:val="28"/>
          <w:szCs w:val="28"/>
          <w:lang w:val="uz-Cyrl-UZ"/>
        </w:rPr>
        <w:t xml:space="preserve">Rahmatullayev D., Abdullayeva M. </w:t>
      </w:r>
      <w:r w:rsidRPr="008E17E2">
        <w:rPr>
          <w:rFonts w:ascii="Times New Roman" w:hAnsi="Times New Roman"/>
          <w:sz w:val="28"/>
          <w:szCs w:val="28"/>
          <w:lang w:val="uz-Latn-UZ"/>
        </w:rPr>
        <w:t>“</w:t>
      </w:r>
      <w:r w:rsidRPr="008E17E2">
        <w:rPr>
          <w:rFonts w:ascii="Times New Roman" w:hAnsi="Times New Roman"/>
          <w:sz w:val="28"/>
          <w:szCs w:val="28"/>
          <w:lang w:val="uz-Cyrl-UZ"/>
        </w:rPr>
        <w:t>Umumiy oʻrta ta’lim tizimini boshqarish</w:t>
      </w:r>
      <w:r w:rsidRPr="008E17E2">
        <w:rPr>
          <w:rFonts w:ascii="Times New Roman" w:hAnsi="Times New Roman"/>
          <w:sz w:val="28"/>
          <w:szCs w:val="28"/>
          <w:lang w:val="uz-Latn-UZ"/>
        </w:rPr>
        <w:t>”</w:t>
      </w:r>
      <w:r w:rsidRPr="008E17E2">
        <w:rPr>
          <w:rFonts w:ascii="Times New Roman" w:hAnsi="Times New Roman"/>
          <w:sz w:val="28"/>
          <w:szCs w:val="28"/>
          <w:lang w:val="uz-Cyrl-UZ"/>
        </w:rPr>
        <w:t>. Toshkent – 2012.</w:t>
      </w:r>
    </w:p>
    <w:p w14:paraId="15308F1F" w14:textId="77777777" w:rsidR="00234D2A" w:rsidRPr="008E17E2" w:rsidRDefault="00234D2A" w:rsidP="00234D2A">
      <w:pPr>
        <w:pStyle w:val="ListParagraph"/>
        <w:tabs>
          <w:tab w:val="left" w:pos="1134"/>
          <w:tab w:val="left" w:pos="8378"/>
        </w:tabs>
        <w:spacing w:after="0" w:line="240" w:lineRule="auto"/>
        <w:ind w:left="0" w:right="-1"/>
        <w:jc w:val="both"/>
        <w:rPr>
          <w:rFonts w:ascii="Times New Roman" w:hAnsi="Times New Roman"/>
          <w:bCs/>
          <w:sz w:val="28"/>
          <w:szCs w:val="28"/>
          <w:lang w:val="uz-Latn-UZ"/>
        </w:rPr>
      </w:pPr>
      <w:r w:rsidRPr="008E17E2">
        <w:rPr>
          <w:rFonts w:ascii="Times New Roman" w:hAnsi="Times New Roman"/>
          <w:bCs/>
          <w:sz w:val="28"/>
          <w:szCs w:val="28"/>
          <w:lang w:val="uz-Latn-UZ"/>
        </w:rPr>
        <w:tab/>
        <w:t>2.Ruzvelt</w:t>
      </w:r>
      <w:r w:rsidRPr="008E17E2">
        <w:rPr>
          <w:rFonts w:ascii="Times New Roman" w:hAnsi="Times New Roman"/>
          <w:bCs/>
          <w:sz w:val="28"/>
          <w:szCs w:val="28"/>
          <w:lang w:val="uz-Cyrl-UZ"/>
        </w:rPr>
        <w:t xml:space="preserve"> T. </w:t>
      </w:r>
      <w:r w:rsidRPr="008E17E2">
        <w:rPr>
          <w:rFonts w:ascii="Times New Roman" w:hAnsi="Times New Roman"/>
          <w:bCs/>
          <w:sz w:val="28"/>
          <w:szCs w:val="28"/>
          <w:lang w:val="uz-Latn-UZ"/>
        </w:rPr>
        <w:t>“</w:t>
      </w:r>
      <w:r w:rsidRPr="008E17E2">
        <w:rPr>
          <w:rFonts w:ascii="Times New Roman" w:hAnsi="Times New Roman"/>
          <w:bCs/>
          <w:sz w:val="28"/>
          <w:szCs w:val="28"/>
          <w:lang w:val="uz-Cyrl-UZ"/>
        </w:rPr>
        <w:t>Liderlik qonuniyatlari</w:t>
      </w:r>
      <w:r w:rsidRPr="008E17E2">
        <w:rPr>
          <w:rFonts w:ascii="Times New Roman" w:hAnsi="Times New Roman"/>
          <w:bCs/>
          <w:sz w:val="28"/>
          <w:szCs w:val="28"/>
          <w:lang w:val="uz-Latn-UZ"/>
        </w:rPr>
        <w:t>”</w:t>
      </w:r>
      <w:r w:rsidRPr="008E17E2">
        <w:rPr>
          <w:rFonts w:ascii="Times New Roman" w:hAnsi="Times New Roman"/>
          <w:bCs/>
          <w:sz w:val="28"/>
          <w:szCs w:val="28"/>
          <w:lang w:val="uz-Cyrl-UZ"/>
        </w:rPr>
        <w:t>. “Sharq Ziyo Zakovat” nashriyoti. Toshkent, 2021. – 228 bet.</w:t>
      </w:r>
    </w:p>
    <w:p w14:paraId="02EF5D93" w14:textId="77777777" w:rsidR="00234D2A" w:rsidRPr="008E17E2" w:rsidRDefault="00234D2A" w:rsidP="00234D2A">
      <w:pPr>
        <w:pStyle w:val="ListParagraph"/>
        <w:tabs>
          <w:tab w:val="left" w:pos="1134"/>
          <w:tab w:val="left" w:pos="8378"/>
        </w:tabs>
        <w:spacing w:after="0" w:line="240" w:lineRule="auto"/>
        <w:ind w:left="0" w:right="-1"/>
        <w:jc w:val="both"/>
        <w:rPr>
          <w:rFonts w:ascii="Times New Roman" w:hAnsi="Times New Roman"/>
          <w:bCs/>
          <w:sz w:val="28"/>
          <w:szCs w:val="28"/>
          <w:lang w:val="uz-Latn-UZ"/>
        </w:rPr>
      </w:pPr>
      <w:r w:rsidRPr="008E17E2">
        <w:rPr>
          <w:rFonts w:ascii="Times New Roman" w:hAnsi="Times New Roman"/>
          <w:bCs/>
          <w:sz w:val="28"/>
          <w:szCs w:val="28"/>
          <w:lang w:val="uz-Latn-UZ"/>
        </w:rPr>
        <w:tab/>
        <w:t>3.Treysi B</w:t>
      </w:r>
      <w:r w:rsidRPr="008E17E2">
        <w:rPr>
          <w:rFonts w:ascii="Times New Roman" w:hAnsi="Times New Roman"/>
          <w:bCs/>
          <w:sz w:val="28"/>
          <w:szCs w:val="28"/>
          <w:lang w:val="uz-Cyrl-UZ"/>
        </w:rPr>
        <w:t xml:space="preserve">. </w:t>
      </w:r>
      <w:r w:rsidRPr="008E17E2">
        <w:rPr>
          <w:rFonts w:ascii="Times New Roman" w:hAnsi="Times New Roman"/>
          <w:bCs/>
          <w:sz w:val="28"/>
          <w:szCs w:val="28"/>
          <w:lang w:val="uz-Latn-UZ"/>
        </w:rPr>
        <w:t xml:space="preserve">“Lider shaxsiyati”. “ibook” </w:t>
      </w:r>
      <w:r w:rsidRPr="008E17E2">
        <w:rPr>
          <w:rFonts w:ascii="Times New Roman" w:hAnsi="Times New Roman"/>
          <w:bCs/>
          <w:sz w:val="28"/>
          <w:szCs w:val="28"/>
          <w:lang w:val="uz-Cyrl-UZ"/>
        </w:rPr>
        <w:t>nashriyoti. Toshkent, 2022. – 288 bet.</w:t>
      </w:r>
    </w:p>
    <w:p w14:paraId="33E5848E" w14:textId="77777777" w:rsidR="00234D2A" w:rsidRPr="008E17E2" w:rsidRDefault="00234D2A" w:rsidP="00234D2A">
      <w:pPr>
        <w:pStyle w:val="EndnoteText"/>
        <w:tabs>
          <w:tab w:val="left" w:pos="1134"/>
        </w:tabs>
        <w:jc w:val="both"/>
        <w:rPr>
          <w:rFonts w:ascii="Times New Roman" w:hAnsi="Times New Roman"/>
          <w:sz w:val="28"/>
          <w:szCs w:val="28"/>
          <w:lang w:val="uz-Cyrl-UZ"/>
        </w:rPr>
      </w:pPr>
      <w:r w:rsidRPr="008E17E2">
        <w:rPr>
          <w:rFonts w:ascii="Times New Roman" w:hAnsi="Times New Roman"/>
          <w:sz w:val="28"/>
          <w:szCs w:val="28"/>
          <w:lang w:val="uz-Latn-UZ"/>
        </w:rPr>
        <w:tab/>
        <w:t>4.</w:t>
      </w:r>
      <w:r w:rsidRPr="008E17E2">
        <w:rPr>
          <w:rFonts w:ascii="Times New Roman" w:hAnsi="Times New Roman"/>
          <w:sz w:val="28"/>
          <w:szCs w:val="28"/>
          <w:lang w:val="uz-Cyrl-UZ"/>
        </w:rPr>
        <w:t xml:space="preserve">Xayitov A. </w:t>
      </w:r>
      <w:r w:rsidRPr="008E17E2">
        <w:rPr>
          <w:rFonts w:ascii="Times New Roman" w:hAnsi="Times New Roman"/>
          <w:sz w:val="28"/>
          <w:szCs w:val="28"/>
          <w:lang w:val="en-US"/>
        </w:rPr>
        <w:t>“</w:t>
      </w:r>
      <w:r w:rsidRPr="008E17E2">
        <w:rPr>
          <w:rFonts w:ascii="Times New Roman" w:hAnsi="Times New Roman"/>
          <w:sz w:val="28"/>
          <w:szCs w:val="28"/>
          <w:lang w:val="uz-Cyrl-UZ"/>
        </w:rPr>
        <w:t>Inson resurslarini boshqarish</w:t>
      </w:r>
      <w:r w:rsidRPr="008E17E2">
        <w:rPr>
          <w:rFonts w:ascii="Times New Roman" w:hAnsi="Times New Roman"/>
          <w:sz w:val="28"/>
          <w:szCs w:val="28"/>
          <w:lang w:val="en-US"/>
        </w:rPr>
        <w:t>”</w:t>
      </w:r>
      <w:r w:rsidRPr="008E17E2">
        <w:rPr>
          <w:rFonts w:ascii="Times New Roman" w:hAnsi="Times New Roman"/>
          <w:sz w:val="28"/>
          <w:szCs w:val="28"/>
          <w:lang w:val="uz-Cyrl-UZ"/>
        </w:rPr>
        <w:t>. Toshkyent – 2019.</w:t>
      </w:r>
    </w:p>
    <w:p w14:paraId="071AFF41" w14:textId="77777777" w:rsidR="00234D2A" w:rsidRPr="008E17E2" w:rsidRDefault="00234D2A" w:rsidP="00234D2A">
      <w:pPr>
        <w:pStyle w:val="ListParagraph"/>
        <w:tabs>
          <w:tab w:val="left" w:pos="1134"/>
          <w:tab w:val="left" w:pos="8378"/>
        </w:tabs>
        <w:spacing w:after="0" w:line="240" w:lineRule="auto"/>
        <w:ind w:left="0" w:right="-1"/>
        <w:jc w:val="both"/>
        <w:rPr>
          <w:rFonts w:ascii="Times New Roman" w:hAnsi="Times New Roman"/>
          <w:bCs/>
          <w:sz w:val="28"/>
          <w:szCs w:val="28"/>
          <w:lang w:val="uz-Latn-UZ"/>
        </w:rPr>
      </w:pPr>
      <w:r w:rsidRPr="008E17E2">
        <w:rPr>
          <w:rFonts w:ascii="Times New Roman" w:hAnsi="Times New Roman"/>
          <w:bCs/>
          <w:sz w:val="28"/>
          <w:szCs w:val="28"/>
          <w:lang w:val="en-US"/>
        </w:rPr>
        <w:tab/>
        <w:t>5.</w:t>
      </w:r>
      <w:r w:rsidRPr="008E17E2">
        <w:rPr>
          <w:rFonts w:ascii="Times New Roman" w:hAnsi="Times New Roman"/>
          <w:bCs/>
          <w:sz w:val="28"/>
          <w:szCs w:val="28"/>
          <w:lang w:val="uz-Cyrl-UZ"/>
        </w:rPr>
        <w:t xml:space="preserve">Hasanov O. </w:t>
      </w:r>
      <w:r w:rsidRPr="008E17E2">
        <w:rPr>
          <w:rFonts w:ascii="Times New Roman" w:hAnsi="Times New Roman"/>
          <w:bCs/>
          <w:sz w:val="28"/>
          <w:szCs w:val="28"/>
          <w:lang w:val="uz-Latn-UZ"/>
        </w:rPr>
        <w:t>“</w:t>
      </w:r>
      <w:r w:rsidRPr="008E17E2">
        <w:rPr>
          <w:rFonts w:ascii="Times New Roman" w:hAnsi="Times New Roman"/>
          <w:bCs/>
          <w:sz w:val="28"/>
          <w:szCs w:val="28"/>
          <w:lang w:val="uz-Cyrl-UZ"/>
        </w:rPr>
        <w:t>Liderlar kitobi</w:t>
      </w:r>
      <w:r w:rsidRPr="008E17E2">
        <w:rPr>
          <w:rFonts w:ascii="Times New Roman" w:hAnsi="Times New Roman"/>
          <w:bCs/>
          <w:sz w:val="28"/>
          <w:szCs w:val="28"/>
          <w:lang w:val="uz-Latn-UZ"/>
        </w:rPr>
        <w:t>”</w:t>
      </w:r>
      <w:r w:rsidRPr="008E17E2">
        <w:rPr>
          <w:rFonts w:ascii="Times New Roman" w:hAnsi="Times New Roman"/>
          <w:bCs/>
          <w:sz w:val="28"/>
          <w:szCs w:val="28"/>
          <w:lang w:val="uz-Cyrl-UZ"/>
        </w:rPr>
        <w:t xml:space="preserve">. </w:t>
      </w:r>
      <w:r w:rsidRPr="008E17E2">
        <w:rPr>
          <w:rFonts w:ascii="Times New Roman" w:hAnsi="Times New Roman"/>
          <w:bCs/>
          <w:sz w:val="28"/>
          <w:szCs w:val="28"/>
          <w:lang w:val="uz-Latn-UZ"/>
        </w:rPr>
        <w:t xml:space="preserve">“Muharrir” </w:t>
      </w:r>
      <w:r w:rsidRPr="008E17E2">
        <w:rPr>
          <w:rFonts w:ascii="Times New Roman" w:hAnsi="Times New Roman"/>
          <w:bCs/>
          <w:sz w:val="28"/>
          <w:szCs w:val="28"/>
          <w:lang w:val="uz-Cyrl-UZ"/>
        </w:rPr>
        <w:t>nashriyoti</w:t>
      </w:r>
      <w:r w:rsidRPr="008E17E2">
        <w:rPr>
          <w:rFonts w:ascii="Times New Roman" w:hAnsi="Times New Roman"/>
          <w:bCs/>
          <w:sz w:val="28"/>
          <w:szCs w:val="28"/>
          <w:lang w:val="uz-Latn-UZ"/>
        </w:rPr>
        <w:t xml:space="preserve">. </w:t>
      </w:r>
      <w:r w:rsidRPr="008E17E2">
        <w:rPr>
          <w:rFonts w:ascii="Times New Roman" w:hAnsi="Times New Roman"/>
          <w:bCs/>
          <w:sz w:val="28"/>
          <w:szCs w:val="28"/>
          <w:lang w:val="uz-Cyrl-UZ"/>
        </w:rPr>
        <w:t>Toshkent, 2022. – 340 bet.</w:t>
      </w:r>
    </w:p>
    <w:p w14:paraId="31BF058E" w14:textId="77777777" w:rsidR="00234D2A" w:rsidRPr="008E17E2" w:rsidRDefault="00234D2A" w:rsidP="00234D2A">
      <w:pPr>
        <w:pStyle w:val="ListParagraph"/>
        <w:tabs>
          <w:tab w:val="left" w:pos="1134"/>
        </w:tabs>
        <w:spacing w:after="0" w:line="240" w:lineRule="auto"/>
        <w:ind w:left="0"/>
        <w:jc w:val="both"/>
        <w:rPr>
          <w:rFonts w:ascii="Times New Roman" w:hAnsi="Times New Roman"/>
          <w:bCs/>
          <w:sz w:val="28"/>
          <w:szCs w:val="28"/>
          <w:lang w:val="uz-Latn-UZ"/>
        </w:rPr>
      </w:pPr>
      <w:r w:rsidRPr="008E17E2">
        <w:rPr>
          <w:rFonts w:ascii="Times New Roman" w:eastAsia="TimesNewRomanPSMT" w:hAnsi="Times New Roman"/>
          <w:bCs/>
          <w:sz w:val="28"/>
          <w:szCs w:val="28"/>
          <w:lang w:val="uz-Latn-UZ"/>
        </w:rPr>
        <w:tab/>
        <w:t>6.Sharifxoʻjayev M., Abdullayev Yo. Menejment /oʻdarslik. – Toshkent. “Oʻqituvchi”, 2001. – 704 b.</w:t>
      </w:r>
    </w:p>
    <w:p w14:paraId="0844E11F" w14:textId="77777777" w:rsidR="00234D2A" w:rsidRPr="008E17E2" w:rsidRDefault="00234D2A" w:rsidP="00234D2A">
      <w:pPr>
        <w:pStyle w:val="EndnoteText"/>
        <w:tabs>
          <w:tab w:val="left" w:pos="1134"/>
        </w:tabs>
        <w:jc w:val="both"/>
        <w:rPr>
          <w:rFonts w:ascii="Times New Roman" w:hAnsi="Times New Roman"/>
          <w:sz w:val="28"/>
          <w:szCs w:val="28"/>
        </w:rPr>
      </w:pPr>
      <w:r w:rsidRPr="008E17E2">
        <w:rPr>
          <w:rFonts w:ascii="Times New Roman" w:hAnsi="Times New Roman"/>
          <w:sz w:val="28"/>
          <w:szCs w:val="28"/>
          <w:lang w:val="uz-Latn-UZ"/>
        </w:rPr>
        <w:lastRenderedPageBreak/>
        <w:tab/>
        <w:t>7.Shirinov M.K. “</w:t>
      </w:r>
      <w:r w:rsidRPr="008E17E2">
        <w:rPr>
          <w:rFonts w:ascii="Times New Roman" w:hAnsi="Times New Roman"/>
          <w:sz w:val="28"/>
          <w:szCs w:val="28"/>
          <w:lang w:val="uz-Cyrl-UZ"/>
        </w:rPr>
        <w:t>Ta’lim muassasalarini boshqarishda</w:t>
      </w:r>
      <w:r w:rsidRPr="008E17E2">
        <w:rPr>
          <w:rFonts w:ascii="Times New Roman" w:hAnsi="Times New Roman"/>
          <w:sz w:val="28"/>
          <w:szCs w:val="28"/>
          <w:lang w:val="uz-Latn-UZ"/>
        </w:rPr>
        <w:t xml:space="preserve"> </w:t>
      </w:r>
      <w:r w:rsidRPr="008E17E2">
        <w:rPr>
          <w:rFonts w:ascii="Times New Roman" w:hAnsi="Times New Roman"/>
          <w:sz w:val="28"/>
          <w:szCs w:val="28"/>
          <w:lang w:val="uz-Cyrl-UZ"/>
        </w:rPr>
        <w:t>rahbarlik faoliyati (umumiy oʻrta</w:t>
      </w:r>
      <w:r w:rsidRPr="008E17E2">
        <w:rPr>
          <w:rFonts w:ascii="Times New Roman" w:hAnsi="Times New Roman"/>
          <w:sz w:val="28"/>
          <w:szCs w:val="28"/>
          <w:lang w:val="uz-Latn-UZ"/>
        </w:rPr>
        <w:t xml:space="preserve"> </w:t>
      </w:r>
      <w:r w:rsidRPr="008E17E2">
        <w:rPr>
          <w:rFonts w:ascii="Times New Roman" w:hAnsi="Times New Roman"/>
          <w:sz w:val="28"/>
          <w:szCs w:val="28"/>
          <w:lang w:val="uz-Cyrl-UZ"/>
        </w:rPr>
        <w:t>ta’lim maktablari misolida)</w:t>
      </w:r>
      <w:r w:rsidRPr="008E17E2">
        <w:rPr>
          <w:rFonts w:ascii="Times New Roman" w:hAnsi="Times New Roman"/>
          <w:sz w:val="28"/>
          <w:szCs w:val="28"/>
          <w:lang w:val="uz-Latn-UZ"/>
        </w:rPr>
        <w:t xml:space="preserve">”. </w:t>
      </w:r>
      <w:r w:rsidRPr="008E17E2">
        <w:rPr>
          <w:rFonts w:ascii="Times New Roman" w:hAnsi="Times New Roman"/>
          <w:sz w:val="28"/>
          <w:szCs w:val="28"/>
        </w:rPr>
        <w:t xml:space="preserve">Zamonaviy ta’limoʻSovremennoye obrazovaniye 2015, </w:t>
      </w:r>
      <w:r w:rsidRPr="008E17E2">
        <w:rPr>
          <w:rFonts w:ascii="Times New Roman" w:hAnsi="Times New Roman"/>
          <w:sz w:val="28"/>
          <w:szCs w:val="28"/>
          <w:lang w:val="uz-Cyrl-UZ"/>
        </w:rPr>
        <w:t>№</w:t>
      </w:r>
      <w:r w:rsidRPr="008E17E2">
        <w:rPr>
          <w:rFonts w:ascii="Times New Roman" w:hAnsi="Times New Roman"/>
          <w:sz w:val="28"/>
          <w:szCs w:val="28"/>
        </w:rPr>
        <w:t xml:space="preserve">1. 13-17 </w:t>
      </w:r>
      <w:r w:rsidRPr="008E17E2">
        <w:rPr>
          <w:rFonts w:ascii="Times New Roman" w:hAnsi="Times New Roman"/>
          <w:sz w:val="28"/>
          <w:szCs w:val="28"/>
          <w:lang w:val="uz-Cyrl-UZ"/>
        </w:rPr>
        <w:t>b.</w:t>
      </w:r>
      <w:r w:rsidRPr="008E17E2">
        <w:rPr>
          <w:rFonts w:ascii="Times New Roman" w:hAnsi="Times New Roman"/>
          <w:sz w:val="28"/>
          <w:szCs w:val="28"/>
        </w:rPr>
        <w:t xml:space="preserve"> </w:t>
      </w:r>
    </w:p>
    <w:p w14:paraId="557D0F25" w14:textId="77777777" w:rsidR="00234D2A" w:rsidRPr="008E17E2" w:rsidRDefault="00234D2A" w:rsidP="00234D2A">
      <w:pPr>
        <w:pStyle w:val="ListParagraph"/>
        <w:tabs>
          <w:tab w:val="left" w:pos="1134"/>
        </w:tabs>
        <w:spacing w:after="0" w:line="240" w:lineRule="auto"/>
        <w:ind w:left="0"/>
        <w:jc w:val="both"/>
        <w:rPr>
          <w:rFonts w:ascii="Times New Roman" w:hAnsi="Times New Roman"/>
          <w:bCs/>
          <w:sz w:val="28"/>
          <w:szCs w:val="28"/>
          <w:lang w:val="uz-Latn-UZ"/>
        </w:rPr>
      </w:pPr>
      <w:r w:rsidRPr="008E17E2">
        <w:rPr>
          <w:rFonts w:ascii="Times New Roman" w:hAnsi="Times New Roman"/>
          <w:bCs/>
          <w:sz w:val="28"/>
          <w:szCs w:val="28"/>
          <w:lang w:val="uz-Latn-UZ"/>
        </w:rPr>
        <w:tab/>
        <w:t>8.Shlyayxer A. Jahon miqyosidagi ta’lim. XXI asr maktab tizimini qanday barpo etmoq kerak? oʻsoʻz boshi Sh.Shermatov, H.Umarova; Umumiy tahrir D.Norboyeva; tarjimonlar: R.Axmatova, D.Norboyeva. – Toshkent: “Zamin Nashr” nashriyoti, 2022 – 344 be</w:t>
      </w:r>
      <w:r w:rsidRPr="008E17E2">
        <w:rPr>
          <w:rFonts w:ascii="Times New Roman" w:hAnsi="Times New Roman"/>
          <w:bCs/>
          <w:sz w:val="28"/>
          <w:szCs w:val="28"/>
          <w:lang w:val="uz-Cyrl-UZ"/>
        </w:rPr>
        <w:t>t.</w:t>
      </w:r>
    </w:p>
    <w:p w14:paraId="39BAD0B7" w14:textId="77777777" w:rsidR="00234D2A" w:rsidRPr="008E17E2" w:rsidRDefault="00234D2A" w:rsidP="00234D2A">
      <w:pPr>
        <w:pStyle w:val="ListParagraph"/>
        <w:spacing w:line="276" w:lineRule="auto"/>
        <w:ind w:left="1146"/>
        <w:jc w:val="center"/>
        <w:rPr>
          <w:rFonts w:ascii="Times New Roman" w:hAnsi="Times New Roman"/>
          <w:noProof/>
          <w:sz w:val="28"/>
          <w:szCs w:val="28"/>
          <w:lang w:val="uz-Latn-UZ"/>
        </w:rPr>
      </w:pPr>
    </w:p>
    <w:p w14:paraId="4EE5C0E4" w14:textId="77777777" w:rsidR="00234D2A" w:rsidRPr="008E17E2" w:rsidRDefault="00234D2A" w:rsidP="00234D2A">
      <w:pPr>
        <w:pStyle w:val="ListParagraph"/>
        <w:spacing w:after="0" w:line="276" w:lineRule="auto"/>
        <w:ind w:left="709" w:right="-285"/>
        <w:jc w:val="center"/>
        <w:rPr>
          <w:rFonts w:ascii="Times New Roman" w:eastAsia="SimSun" w:hAnsi="Times New Roman"/>
          <w:b/>
          <w:bCs/>
          <w:sz w:val="28"/>
          <w:szCs w:val="28"/>
          <w:lang w:val="uz-Cyrl-UZ" w:eastAsia="zh-CN"/>
        </w:rPr>
      </w:pPr>
      <w:r w:rsidRPr="008E17E2">
        <w:rPr>
          <w:rFonts w:ascii="Times New Roman" w:eastAsia="SimSun" w:hAnsi="Times New Roman"/>
          <w:b/>
          <w:bCs/>
          <w:sz w:val="28"/>
          <w:szCs w:val="28"/>
          <w:lang w:val="uz-Cyrl-UZ" w:eastAsia="zh-CN"/>
        </w:rPr>
        <w:t>Elektron ta’lim resurslari</w:t>
      </w:r>
    </w:p>
    <w:p w14:paraId="5F25BE72" w14:textId="77777777" w:rsidR="00234D2A" w:rsidRPr="008E17E2" w:rsidRDefault="00234D2A" w:rsidP="00234D2A">
      <w:pPr>
        <w:numPr>
          <w:ilvl w:val="0"/>
          <w:numId w:val="1"/>
        </w:numPr>
        <w:tabs>
          <w:tab w:val="left" w:pos="567"/>
          <w:tab w:val="left" w:pos="993"/>
        </w:tabs>
        <w:spacing w:line="276" w:lineRule="auto"/>
        <w:ind w:left="0" w:firstLine="709"/>
        <w:contextualSpacing/>
        <w:jc w:val="both"/>
        <w:rPr>
          <w:rStyle w:val="Hyperlink"/>
          <w:rFonts w:ascii="Times New Roman" w:hAnsi="Times New Roman"/>
        </w:rPr>
      </w:pPr>
      <w:hyperlink r:id="rId12" w:history="1">
        <w:r w:rsidRPr="008E17E2">
          <w:rPr>
            <w:rStyle w:val="Hyperlink"/>
            <w:rFonts w:ascii="Times New Roman" w:hAnsi="Times New Roman"/>
          </w:rPr>
          <w:t>https://onlinedu.uz/</w:t>
        </w:r>
      </w:hyperlink>
    </w:p>
    <w:p w14:paraId="46081087" w14:textId="77777777" w:rsidR="00234D2A" w:rsidRPr="008E17E2" w:rsidRDefault="00234D2A" w:rsidP="00234D2A">
      <w:pPr>
        <w:numPr>
          <w:ilvl w:val="0"/>
          <w:numId w:val="1"/>
        </w:numPr>
        <w:tabs>
          <w:tab w:val="left" w:pos="567"/>
          <w:tab w:val="left" w:pos="993"/>
        </w:tabs>
        <w:spacing w:line="276" w:lineRule="auto"/>
        <w:ind w:left="0" w:firstLine="709"/>
        <w:contextualSpacing/>
        <w:jc w:val="both"/>
        <w:rPr>
          <w:rStyle w:val="Hyperlink"/>
          <w:rFonts w:ascii="Times New Roman" w:hAnsi="Times New Roman"/>
        </w:rPr>
      </w:pPr>
      <w:hyperlink r:id="rId13" w:history="1">
        <w:r w:rsidRPr="008E17E2">
          <w:rPr>
            <w:rStyle w:val="Hyperlink"/>
            <w:rFonts w:ascii="Times New Roman" w:hAnsi="Times New Roman"/>
          </w:rPr>
          <w:t>https://avloniy.uz/uz</w:t>
        </w:r>
      </w:hyperlink>
    </w:p>
    <w:p w14:paraId="3E6EE136" w14:textId="77777777" w:rsidR="00234D2A" w:rsidRPr="008E17E2" w:rsidRDefault="00234D2A" w:rsidP="00234D2A">
      <w:pPr>
        <w:numPr>
          <w:ilvl w:val="0"/>
          <w:numId w:val="1"/>
        </w:numPr>
        <w:tabs>
          <w:tab w:val="left" w:pos="567"/>
          <w:tab w:val="left" w:pos="993"/>
        </w:tabs>
        <w:spacing w:line="276" w:lineRule="auto"/>
        <w:ind w:left="0" w:firstLine="709"/>
        <w:contextualSpacing/>
        <w:jc w:val="both"/>
        <w:rPr>
          <w:rStyle w:val="Hyperlink"/>
          <w:rFonts w:ascii="Times New Roman" w:hAnsi="Times New Roman"/>
        </w:rPr>
      </w:pPr>
      <w:hyperlink r:id="rId14" w:history="1">
        <w:r w:rsidRPr="008E17E2">
          <w:rPr>
            <w:rStyle w:val="Hyperlink"/>
            <w:rFonts w:ascii="Times New Roman" w:hAnsi="Times New Roman"/>
          </w:rPr>
          <w:t>https://ru.wikipedia.org</w:t>
        </w:r>
      </w:hyperlink>
    </w:p>
    <w:p w14:paraId="3EC2AA1C" w14:textId="77777777" w:rsidR="00234D2A" w:rsidRPr="008E17E2" w:rsidRDefault="00234D2A" w:rsidP="00234D2A">
      <w:pPr>
        <w:numPr>
          <w:ilvl w:val="0"/>
          <w:numId w:val="1"/>
        </w:numPr>
        <w:tabs>
          <w:tab w:val="left" w:pos="567"/>
          <w:tab w:val="left" w:pos="993"/>
        </w:tabs>
        <w:spacing w:line="276" w:lineRule="auto"/>
        <w:ind w:left="0" w:firstLine="709"/>
        <w:contextualSpacing/>
        <w:jc w:val="both"/>
        <w:rPr>
          <w:rStyle w:val="Hyperlink"/>
          <w:rFonts w:ascii="Times New Roman" w:hAnsi="Times New Roman"/>
        </w:rPr>
      </w:pPr>
      <w:hyperlink r:id="rId15" w:history="1">
        <w:r w:rsidRPr="008E17E2">
          <w:rPr>
            <w:rStyle w:val="Hyperlink"/>
            <w:rFonts w:ascii="Times New Roman" w:hAnsi="Times New Roman"/>
          </w:rPr>
          <w:t>https://www.oecd.org/</w:t>
        </w:r>
      </w:hyperlink>
    </w:p>
    <w:p w14:paraId="4D04D7AD" w14:textId="77777777" w:rsidR="00234D2A" w:rsidRPr="008E17E2" w:rsidRDefault="00234D2A" w:rsidP="00234D2A">
      <w:pPr>
        <w:numPr>
          <w:ilvl w:val="0"/>
          <w:numId w:val="1"/>
        </w:numPr>
        <w:tabs>
          <w:tab w:val="left" w:pos="567"/>
          <w:tab w:val="left" w:pos="993"/>
        </w:tabs>
        <w:spacing w:after="0" w:line="276" w:lineRule="auto"/>
        <w:ind w:left="0" w:firstLine="709"/>
        <w:contextualSpacing/>
        <w:jc w:val="both"/>
        <w:rPr>
          <w:rStyle w:val="Hyperlink"/>
          <w:rFonts w:ascii="Times New Roman" w:hAnsi="Times New Roman"/>
          <w:lang w:val="uz-Cyrl-UZ"/>
        </w:rPr>
      </w:pPr>
      <w:hyperlink r:id="rId16" w:history="1">
        <w:r w:rsidRPr="008E17E2">
          <w:rPr>
            <w:rStyle w:val="Hyperlink"/>
            <w:rFonts w:ascii="Times New Roman" w:hAnsi="Times New Roman"/>
            <w:lang w:val="uz-Cyrl-UZ"/>
          </w:rPr>
          <w:t>http://www.gov.uz</w:t>
        </w:r>
      </w:hyperlink>
    </w:p>
    <w:p w14:paraId="4DD2EA14" w14:textId="77777777" w:rsidR="00234D2A" w:rsidRPr="008E17E2" w:rsidRDefault="00234D2A" w:rsidP="00234D2A">
      <w:pPr>
        <w:numPr>
          <w:ilvl w:val="0"/>
          <w:numId w:val="1"/>
        </w:numPr>
        <w:tabs>
          <w:tab w:val="left" w:pos="567"/>
          <w:tab w:val="left" w:pos="993"/>
        </w:tabs>
        <w:spacing w:after="0" w:line="276" w:lineRule="auto"/>
        <w:ind w:left="0" w:firstLine="709"/>
        <w:contextualSpacing/>
        <w:jc w:val="both"/>
        <w:rPr>
          <w:rStyle w:val="Hyperlink"/>
          <w:rFonts w:ascii="Times New Roman" w:hAnsi="Times New Roman"/>
          <w:lang w:val="uz-Cyrl-UZ"/>
        </w:rPr>
      </w:pPr>
      <w:hyperlink r:id="rId17" w:history="1">
        <w:r w:rsidRPr="008E17E2">
          <w:rPr>
            <w:rStyle w:val="Hyperlink"/>
            <w:rFonts w:ascii="Times New Roman" w:hAnsi="Times New Roman"/>
            <w:lang w:val="uz-Cyrl-UZ"/>
          </w:rPr>
          <w:t>https://www.uzedu.uz/</w:t>
        </w:r>
      </w:hyperlink>
    </w:p>
    <w:p w14:paraId="2F6AE020" w14:textId="77777777" w:rsidR="00234D2A" w:rsidRPr="008E17E2" w:rsidRDefault="00234D2A" w:rsidP="00234D2A">
      <w:pPr>
        <w:numPr>
          <w:ilvl w:val="0"/>
          <w:numId w:val="1"/>
        </w:numPr>
        <w:tabs>
          <w:tab w:val="left" w:pos="567"/>
          <w:tab w:val="left" w:pos="993"/>
        </w:tabs>
        <w:spacing w:after="0" w:line="276" w:lineRule="auto"/>
        <w:ind w:left="0" w:firstLine="709"/>
        <w:contextualSpacing/>
        <w:jc w:val="both"/>
        <w:rPr>
          <w:rStyle w:val="Hyperlink"/>
          <w:rFonts w:ascii="Times New Roman" w:hAnsi="Times New Roman"/>
          <w:lang w:val="uz-Cyrl-UZ"/>
        </w:rPr>
      </w:pPr>
      <w:hyperlink r:id="rId18" w:history="1">
        <w:r w:rsidRPr="008E17E2">
          <w:rPr>
            <w:rStyle w:val="Hyperlink"/>
            <w:rFonts w:ascii="Times New Roman" w:hAnsi="Times New Roman"/>
            <w:lang w:val="uz-Cyrl-UZ"/>
          </w:rPr>
          <w:t>https://www.bimm.uz/ru</w:t>
        </w:r>
      </w:hyperlink>
    </w:p>
    <w:p w14:paraId="322503D1" w14:textId="77777777" w:rsidR="00234D2A" w:rsidRPr="008E17E2" w:rsidRDefault="00234D2A" w:rsidP="00234D2A">
      <w:pPr>
        <w:numPr>
          <w:ilvl w:val="0"/>
          <w:numId w:val="1"/>
        </w:numPr>
        <w:tabs>
          <w:tab w:val="left" w:pos="567"/>
          <w:tab w:val="left" w:pos="993"/>
        </w:tabs>
        <w:spacing w:after="0" w:line="276" w:lineRule="auto"/>
        <w:ind w:left="0" w:firstLine="709"/>
        <w:contextualSpacing/>
        <w:jc w:val="both"/>
        <w:rPr>
          <w:rStyle w:val="Hyperlink"/>
          <w:rFonts w:ascii="Times New Roman" w:hAnsi="Times New Roman"/>
          <w:lang w:val="uz-Cyrl-UZ"/>
        </w:rPr>
      </w:pPr>
      <w:hyperlink r:id="rId19" w:history="1">
        <w:r w:rsidRPr="008E17E2">
          <w:rPr>
            <w:rStyle w:val="Hyperlink"/>
            <w:rFonts w:ascii="Times New Roman" w:hAnsi="Times New Roman"/>
            <w:lang w:val="uz-Cyrl-UZ"/>
          </w:rPr>
          <w:t>http://ziyonet.uz/ru</w:t>
        </w:r>
      </w:hyperlink>
      <w:r w:rsidRPr="008E17E2">
        <w:rPr>
          <w:lang w:val="uz-Cyrl-UZ"/>
        </w:rPr>
        <w:t xml:space="preserve"> </w:t>
      </w:r>
    </w:p>
    <w:p w14:paraId="51103ABF" w14:textId="77777777" w:rsidR="00234D2A" w:rsidRPr="008E17E2" w:rsidRDefault="00234D2A" w:rsidP="00234D2A">
      <w:pPr>
        <w:numPr>
          <w:ilvl w:val="0"/>
          <w:numId w:val="1"/>
        </w:numPr>
        <w:shd w:val="clear" w:color="auto" w:fill="FFFFFF"/>
        <w:tabs>
          <w:tab w:val="left" w:pos="567"/>
          <w:tab w:val="left" w:pos="993"/>
          <w:tab w:val="left" w:pos="1134"/>
        </w:tabs>
        <w:spacing w:after="0" w:line="276" w:lineRule="auto"/>
        <w:ind w:left="0" w:firstLine="708"/>
        <w:contextualSpacing/>
        <w:jc w:val="both"/>
        <w:rPr>
          <w:rFonts w:ascii="Times New Roman" w:hAnsi="Times New Roman"/>
          <w:b/>
          <w:sz w:val="28"/>
          <w:szCs w:val="28"/>
          <w:lang w:val="uz-Cyrl-UZ"/>
        </w:rPr>
      </w:pPr>
      <w:hyperlink r:id="rId20" w:history="1">
        <w:r w:rsidRPr="008E17E2">
          <w:rPr>
            <w:rStyle w:val="Hyperlink"/>
            <w:rFonts w:ascii="Times New Roman" w:hAnsi="Times New Roman"/>
            <w:lang w:val="uz-Cyrl-UZ"/>
          </w:rPr>
          <w:t>http://sammoi.uz/uz</w:t>
        </w:r>
      </w:hyperlink>
      <w:r w:rsidRPr="008E17E2">
        <w:rPr>
          <w:rStyle w:val="Hyperlink"/>
          <w:rFonts w:ascii="Times New Roman" w:hAnsi="Times New Roman"/>
          <w:lang w:val="uz-Cyrl-UZ"/>
        </w:rPr>
        <w:t xml:space="preserve"> </w:t>
      </w:r>
    </w:p>
    <w:p w14:paraId="76AA98B6" w14:textId="77777777" w:rsidR="00705BC0" w:rsidRDefault="00705BC0"/>
    <w:sectPr w:rsidR="00705B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PSMT">
    <w:altName w:val="MS Gothic"/>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8D6837"/>
    <w:multiLevelType w:val="hybridMultilevel"/>
    <w:tmpl w:val="9F7C0496"/>
    <w:lvl w:ilvl="0" w:tplc="58C4BB58">
      <w:start w:val="1"/>
      <w:numFmt w:val="decimal"/>
      <w:lvlText w:val="%1."/>
      <w:lvlJc w:val="left"/>
      <w:pPr>
        <w:ind w:left="1353" w:hanging="360"/>
      </w:pPr>
      <w:rPr>
        <w:rFonts w:hint="default"/>
        <w:color w:val="00B0F0"/>
        <w:sz w:val="22"/>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D2A"/>
    <w:rsid w:val="00234D2A"/>
    <w:rsid w:val="00705B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1996A4"/>
  <w15:chartTrackingRefBased/>
  <w15:docId w15:val="{9084D488-3075-4092-9133-E9CCD551D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4D2A"/>
    <w:rPr>
      <w:rFonts w:ascii="Calibri" w:eastAsia="Calibri" w:hAnsi="Calibri" w:cs="Times New Roman"/>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Points,Listenabsatz1,Bullet List Paragraph,List Paragraph1,Level 1 Bullet,Subtítulo tabela,Resume Title,heading 4,Citation List,Liste Paragraf,List Bullet-OpsManual,Ha,Bullet OFM,List Paragraph (numbered (a)),Bullet List,Viñeta 1"/>
    <w:basedOn w:val="Normal"/>
    <w:link w:val="ListParagraphChar"/>
    <w:uiPriority w:val="99"/>
    <w:qFormat/>
    <w:rsid w:val="00234D2A"/>
    <w:pPr>
      <w:ind w:left="720"/>
      <w:contextualSpacing/>
    </w:pPr>
  </w:style>
  <w:style w:type="character" w:customStyle="1" w:styleId="ListParagraphChar">
    <w:name w:val="List Paragraph Char"/>
    <w:aliases w:val="Bullet Points Char,Listenabsatz1 Char,Bullet List Paragraph Char,List Paragraph1 Char,Level 1 Bullet Char,Subtítulo tabela Char,Resume Title Char,heading 4 Char,Citation List Char,Liste Paragraf Char,List Bullet-OpsManual Char"/>
    <w:link w:val="ListParagraph"/>
    <w:uiPriority w:val="99"/>
    <w:qFormat/>
    <w:locked/>
    <w:rsid w:val="00234D2A"/>
    <w:rPr>
      <w:rFonts w:ascii="Calibri" w:eastAsia="Calibri" w:hAnsi="Calibri" w:cs="Times New Roman"/>
      <w:lang w:val="ru-RU"/>
    </w:rPr>
  </w:style>
  <w:style w:type="character" w:styleId="Hyperlink">
    <w:name w:val="Hyperlink"/>
    <w:uiPriority w:val="99"/>
    <w:unhideWhenUsed/>
    <w:rsid w:val="00234D2A"/>
    <w:rPr>
      <w:color w:val="0563C1"/>
      <w:u w:val="single"/>
    </w:rPr>
  </w:style>
  <w:style w:type="character" w:styleId="Strong">
    <w:name w:val="Strong"/>
    <w:uiPriority w:val="22"/>
    <w:qFormat/>
    <w:rsid w:val="00234D2A"/>
    <w:rPr>
      <w:b/>
      <w:bCs/>
    </w:rPr>
  </w:style>
  <w:style w:type="paragraph" w:styleId="EndnoteText">
    <w:name w:val="endnote text"/>
    <w:basedOn w:val="Normal"/>
    <w:link w:val="EndnoteTextChar"/>
    <w:uiPriority w:val="99"/>
    <w:unhideWhenUsed/>
    <w:rsid w:val="00234D2A"/>
    <w:pPr>
      <w:spacing w:after="0" w:line="240" w:lineRule="auto"/>
    </w:pPr>
    <w:rPr>
      <w:sz w:val="20"/>
      <w:szCs w:val="20"/>
      <w:lang w:val="x-none" w:eastAsia="x-none"/>
    </w:rPr>
  </w:style>
  <w:style w:type="character" w:customStyle="1" w:styleId="EndnoteTextChar">
    <w:name w:val="Endnote Text Char"/>
    <w:basedOn w:val="DefaultParagraphFont"/>
    <w:link w:val="EndnoteText"/>
    <w:uiPriority w:val="99"/>
    <w:rsid w:val="00234D2A"/>
    <w:rPr>
      <w:rFonts w:ascii="Calibri" w:eastAsia="Calibri" w:hAnsi="Calibri"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kqvPowlFJhI" TargetMode="External"/><Relationship Id="rId13" Type="http://schemas.openxmlformats.org/officeDocument/2006/relationships/hyperlink" Target="https://avloniy.uz/uz" TargetMode="External"/><Relationship Id="rId18" Type="http://schemas.openxmlformats.org/officeDocument/2006/relationships/hyperlink" Target="https://www.bimm.uz/ru"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repository.ifla.org/bitstream/123456789/514/1/school-library-guidelines-ru.pdf" TargetMode="External"/><Relationship Id="rId12" Type="http://schemas.openxmlformats.org/officeDocument/2006/relationships/hyperlink" Target="https://onlinedu.uz/" TargetMode="External"/><Relationship Id="rId17" Type="http://schemas.openxmlformats.org/officeDocument/2006/relationships/hyperlink" Target="https://www.uzedu.uz/" TargetMode="External"/><Relationship Id="rId2" Type="http://schemas.openxmlformats.org/officeDocument/2006/relationships/styles" Target="styles.xml"/><Relationship Id="rId16" Type="http://schemas.openxmlformats.org/officeDocument/2006/relationships/hyperlink" Target="http://www.gov.uz" TargetMode="External"/><Relationship Id="rId20" Type="http://schemas.openxmlformats.org/officeDocument/2006/relationships/hyperlink" Target="http://sammoi.uz/uz" TargetMode="External"/><Relationship Id="rId1" Type="http://schemas.openxmlformats.org/officeDocument/2006/relationships/numbering" Target="numbering.xml"/><Relationship Id="rId6" Type="http://schemas.openxmlformats.org/officeDocument/2006/relationships/hyperlink" Target="https://uz.wikipedia.org/wiki/Kutubxona" TargetMode="External"/><Relationship Id="rId11" Type="http://schemas.openxmlformats.org/officeDocument/2006/relationships/hyperlink" Target="https://www.instagram.com/reading_leaders_/?utm_medium=copy_link&amp;__coig_restricted=1" TargetMode="External"/><Relationship Id="rId5" Type="http://schemas.openxmlformats.org/officeDocument/2006/relationships/hyperlink" Target="https://uz.wikipedia.org/wiki/Maktab" TargetMode="External"/><Relationship Id="rId15" Type="http://schemas.openxmlformats.org/officeDocument/2006/relationships/hyperlink" Target="https://www.oecd.org/" TargetMode="External"/><Relationship Id="rId10" Type="http://schemas.openxmlformats.org/officeDocument/2006/relationships/hyperlink" Target="https://www.researchgate.net/publication/252571688_How_School_Libraries_Improve_Outcomes_for_Children_The_New_Mexico_Study" TargetMode="External"/><Relationship Id="rId19" Type="http://schemas.openxmlformats.org/officeDocument/2006/relationships/hyperlink" Target="http://ziyonet.uz/ru" TargetMode="External"/><Relationship Id="rId4" Type="http://schemas.openxmlformats.org/officeDocument/2006/relationships/webSettings" Target="webSettings.xml"/><Relationship Id="rId9" Type="http://schemas.openxmlformats.org/officeDocument/2006/relationships/hyperlink" Target="https://www.gazeta.uz/adm/materials/edit/109925" TargetMode="External"/><Relationship Id="rId14" Type="http://schemas.openxmlformats.org/officeDocument/2006/relationships/hyperlink" Target="https://ru.wikipedia.or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2560</Words>
  <Characters>20019</Characters>
  <Application>Microsoft Office Word</Application>
  <DocSecurity>0</DocSecurity>
  <Lines>327</Lines>
  <Paragraphs>61</Paragraphs>
  <ScaleCrop>false</ScaleCrop>
  <Company/>
  <LinksUpToDate>false</LinksUpToDate>
  <CharactersWithSpaces>22577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2025-01-24T16:32:00Z</dcterms:created>
  <dcterms:modified xsi:type="dcterms:W3CDTF">2025-01-24T16:33:00Z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e743658e-252a-435d-a97c-f59bc035005a</vt:lpwstr>
  </property>
</Properties>
</file>