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FF695F" w14:textId="21FA6829" w:rsidR="002B0E81" w:rsidRPr="002B0E81" w:rsidRDefault="002B0E81" w:rsidP="002B0E81">
      <w:pPr>
        <w:tabs>
          <w:tab w:val="left" w:pos="567"/>
        </w:tabs>
        <w:spacing w:after="0" w:line="240" w:lineRule="auto"/>
        <w:ind w:left="1134" w:right="843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z-Latn-UZ" w:eastAsia="ru-RU"/>
          <w14:ligatures w14:val="none"/>
        </w:rPr>
      </w:pPr>
      <w:r w:rsidRPr="002B0E8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z-Latn-UZ" w:eastAsia="ru-RU"/>
          <w14:ligatures w14:val="none"/>
        </w:rPr>
        <w:t>3.5.3-mavzu: O</w:t>
      </w:r>
      <w:r w:rsidR="005E17F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z-Latn-UZ" w:eastAsia="ru-RU"/>
          <w14:ligatures w14:val="none"/>
        </w:rPr>
        <w:t>‘</w:t>
      </w:r>
      <w:r w:rsidRPr="002B0E8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z-Latn-UZ" w:eastAsia="ru-RU"/>
          <w14:ligatures w14:val="none"/>
        </w:rPr>
        <w:t>quvchilarning tabiiy-ilmiy savodxonligini baholashda Xalqaro baholash dasturlari</w:t>
      </w:r>
      <w:r w:rsidR="002C3C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z-Latn-UZ" w:eastAsia="ru-RU"/>
          <w14:ligatures w14:val="none"/>
        </w:rPr>
        <w:t xml:space="preserve">ning </w:t>
      </w:r>
      <w:r w:rsidRPr="002B0E8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z-Latn-UZ" w:eastAsia="ru-RU"/>
          <w14:ligatures w14:val="none"/>
        </w:rPr>
        <w:t xml:space="preserve"> </w:t>
      </w:r>
      <w:r w:rsidR="002C3C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z-Latn-UZ" w:eastAsia="ru-RU"/>
          <w14:ligatures w14:val="none"/>
        </w:rPr>
        <w:t xml:space="preserve">tavsiyalaridan </w:t>
      </w:r>
      <w:r w:rsidRPr="002B0E8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z-Latn-UZ" w:eastAsia="ru-RU"/>
          <w14:ligatures w14:val="none"/>
        </w:rPr>
        <w:t xml:space="preserve">foydalanish </w:t>
      </w:r>
    </w:p>
    <w:p w14:paraId="2D7A3EF3" w14:textId="77777777" w:rsidR="002B0E81" w:rsidRPr="002B0E81" w:rsidRDefault="002B0E81" w:rsidP="002B0E81">
      <w:pPr>
        <w:tabs>
          <w:tab w:val="left" w:pos="567"/>
        </w:tabs>
        <w:spacing w:after="0" w:line="240" w:lineRule="auto"/>
        <w:ind w:left="1134" w:right="843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z-Latn-UZ" w:eastAsia="ru-RU"/>
          <w14:ligatures w14:val="none"/>
        </w:rPr>
      </w:pPr>
      <w:r w:rsidRPr="002B0E8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z-Latn-UZ" w:eastAsia="ru-RU"/>
          <w14:ligatures w14:val="none"/>
        </w:rPr>
        <w:t>(2 soat maruza  mashg‘ulot)</w:t>
      </w:r>
    </w:p>
    <w:p w14:paraId="0D81468C" w14:textId="1F81305C" w:rsidR="001A07DA" w:rsidRPr="002B0E81" w:rsidRDefault="001A07DA" w:rsidP="001A07DA">
      <w:pPr>
        <w:tabs>
          <w:tab w:val="left" w:pos="567"/>
        </w:tabs>
        <w:spacing w:after="0" w:line="240" w:lineRule="auto"/>
        <w:ind w:left="1134" w:right="8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z-Latn-UZ" w:eastAsia="ru-RU"/>
          <w14:ligatures w14:val="none"/>
        </w:rPr>
      </w:pPr>
      <w:r w:rsidRPr="002B0E81">
        <w:rPr>
          <w:rFonts w:ascii="Times New Roman" w:eastAsia="Times New Roman" w:hAnsi="Times New Roman" w:cs="Times New Roman"/>
          <w:kern w:val="0"/>
          <w:sz w:val="28"/>
          <w:szCs w:val="28"/>
          <w:lang w:val="uz-Latn-UZ" w:eastAsia="ru-RU"/>
          <w14:ligatures w14:val="none"/>
        </w:rPr>
        <w:t>Reja</w:t>
      </w:r>
    </w:p>
    <w:p w14:paraId="2BBD38DD" w14:textId="50A13458" w:rsidR="00BE7CCE" w:rsidRPr="002B0E81" w:rsidRDefault="00DD6B68" w:rsidP="00BE7CCE">
      <w:pPr>
        <w:autoSpaceDE w:val="0"/>
        <w:autoSpaceDN w:val="0"/>
        <w:spacing w:beforeLines="20" w:before="48" w:afterLines="20" w:after="48" w:line="486" w:lineRule="exact"/>
        <w:ind w:leftChars="567" w:left="1247" w:rightChars="567" w:right="1247"/>
        <w:jc w:val="both"/>
        <w:rPr>
          <w:rFonts w:ascii="Times New Roman" w:eastAsia="ArialMT" w:hAnsi="Times New Roman" w:cs="Times New Roman"/>
          <w:color w:val="000000"/>
          <w:sz w:val="28"/>
          <w:szCs w:val="28"/>
          <w:lang w:val="uz-Latn-UZ"/>
        </w:rPr>
      </w:pPr>
      <w:r w:rsidRPr="002B0E81">
        <w:rPr>
          <w:rFonts w:ascii="Times New Roman" w:eastAsia="Arial" w:hAnsi="Times New Roman" w:cs="Times New Roman"/>
          <w:color w:val="000000"/>
          <w:sz w:val="28"/>
          <w:szCs w:val="28"/>
          <w:lang w:val="uz-Latn-UZ"/>
        </w:rPr>
        <w:t xml:space="preserve">1. </w:t>
      </w:r>
      <w:r w:rsidR="002B0E81" w:rsidRPr="002B0E81">
        <w:rPr>
          <w:rFonts w:ascii="Times New Roman" w:eastAsia="Times New Roman" w:hAnsi="Times New Roman" w:cs="Times New Roman"/>
          <w:kern w:val="0"/>
          <w:sz w:val="28"/>
          <w:szCs w:val="28"/>
          <w:lang w:val="uz-Latn-UZ" w:eastAsia="ru-RU"/>
          <w14:ligatures w14:val="none"/>
        </w:rPr>
        <w:t xml:space="preserve">Xalqaro ta’lim tadqiqot dasturlari (PISA, TIMSS)da baholash. </w:t>
      </w:r>
      <w:r w:rsidR="003A0F49" w:rsidRPr="002B0E81">
        <w:rPr>
          <w:rFonts w:ascii="Times New Roman" w:eastAsia="ArialMT" w:hAnsi="Times New Roman" w:cs="Times New Roman"/>
          <w:color w:val="000000"/>
          <w:sz w:val="28"/>
          <w:szCs w:val="28"/>
          <w:lang w:val="uz-Latn-UZ"/>
        </w:rPr>
        <w:t>Tabiiy-ilmiy savodxonlikning ahamiyati</w:t>
      </w:r>
    </w:p>
    <w:p w14:paraId="3A83C436" w14:textId="711CC596" w:rsidR="00BE7CCE" w:rsidRPr="005E17F8" w:rsidRDefault="00BE7CCE" w:rsidP="003A0F49">
      <w:pPr>
        <w:autoSpaceDE w:val="0"/>
        <w:autoSpaceDN w:val="0"/>
        <w:spacing w:beforeLines="20" w:before="48" w:afterLines="20" w:after="48" w:line="486" w:lineRule="exact"/>
        <w:ind w:leftChars="567" w:left="1247" w:rightChars="567" w:right="1247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val="uz-Latn-UZ"/>
        </w:rPr>
      </w:pPr>
      <w:r w:rsidRPr="002B0E81">
        <w:rPr>
          <w:rFonts w:ascii="Times New Roman" w:eastAsia="Arial" w:hAnsi="Times New Roman" w:cs="Times New Roman"/>
          <w:color w:val="000000"/>
          <w:sz w:val="28"/>
          <w:szCs w:val="28"/>
          <w:lang w:val="uz-Latn-UZ"/>
        </w:rPr>
        <w:t>2.</w:t>
      </w:r>
      <w:r w:rsidRPr="002B0E81">
        <w:rPr>
          <w:rFonts w:ascii="Times New Roman" w:eastAsia="ArialMT" w:hAnsi="Times New Roman" w:cs="Times New Roman"/>
          <w:color w:val="000000"/>
          <w:sz w:val="28"/>
          <w:szCs w:val="28"/>
          <w:lang w:val="uz-Latn-UZ"/>
        </w:rPr>
        <w:t xml:space="preserve"> </w:t>
      </w:r>
      <w:r w:rsidR="002B0E81" w:rsidRPr="002B0E81">
        <w:rPr>
          <w:rFonts w:ascii="Times New Roman" w:eastAsia="Times New Roman" w:hAnsi="Times New Roman" w:cs="Times New Roman"/>
          <w:kern w:val="0"/>
          <w:sz w:val="28"/>
          <w:szCs w:val="28"/>
          <w:lang w:val="uz-Latn-UZ" w:eastAsia="ru-RU"/>
          <w14:ligatures w14:val="none"/>
        </w:rPr>
        <w:t>Tabiiy-ilmiy savodxonlikni baholashga qaratilgan topshiriqlar</w:t>
      </w:r>
      <w:r w:rsidR="00DD6B68" w:rsidRPr="005E17F8">
        <w:rPr>
          <w:rFonts w:ascii="Times New Roman" w:eastAsia="Arial" w:hAnsi="Times New Roman" w:cs="Times New Roman"/>
          <w:color w:val="000000"/>
          <w:sz w:val="28"/>
          <w:szCs w:val="28"/>
          <w:lang w:val="uz-Latn-UZ"/>
        </w:rPr>
        <w:t xml:space="preserve">      </w:t>
      </w:r>
    </w:p>
    <w:p w14:paraId="3B4E1BC1" w14:textId="77D4FD88" w:rsidR="00BE7CCE" w:rsidRPr="001A07DA" w:rsidRDefault="00DD6B68" w:rsidP="003A0F49">
      <w:pPr>
        <w:autoSpaceDE w:val="0"/>
        <w:autoSpaceDN w:val="0"/>
        <w:spacing w:beforeLines="20" w:before="48" w:afterLines="20" w:after="48" w:line="486" w:lineRule="exact"/>
        <w:ind w:leftChars="567" w:left="1247" w:rightChars="567" w:right="1247"/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</w:pPr>
      <w:r w:rsidRPr="002B0E81">
        <w:rPr>
          <w:rFonts w:ascii="Times New Roman" w:eastAsia="Arial" w:hAnsi="Times New Roman" w:cs="Times New Roman"/>
          <w:color w:val="000000"/>
          <w:sz w:val="28"/>
          <w:szCs w:val="28"/>
          <w:lang w:val="en-US"/>
        </w:rPr>
        <w:t>3</w:t>
      </w:r>
      <w:r w:rsidR="0089671E" w:rsidRPr="002B0E81">
        <w:rPr>
          <w:rFonts w:ascii="Times New Roman" w:eastAsia="Arial" w:hAnsi="Times New Roman" w:cs="Times New Roman"/>
          <w:color w:val="000000"/>
          <w:sz w:val="28"/>
          <w:szCs w:val="28"/>
          <w:lang w:val="en-US"/>
        </w:rPr>
        <w:tab/>
      </w:r>
      <w:r w:rsidRPr="002B0E81">
        <w:rPr>
          <w:rFonts w:ascii="Times New Roman" w:eastAsia="Arial" w:hAnsi="Times New Roman" w:cs="Times New Roman"/>
          <w:color w:val="000000"/>
          <w:sz w:val="28"/>
          <w:szCs w:val="28"/>
          <w:lang w:val="en-US"/>
        </w:rPr>
        <w:t xml:space="preserve">. </w:t>
      </w:r>
      <w:r w:rsidR="002B0E81" w:rsidRPr="002B0E81">
        <w:rPr>
          <w:rFonts w:ascii="Times New Roman" w:eastAsia="Times New Roman" w:hAnsi="Times New Roman" w:cs="Times New Roman"/>
          <w:kern w:val="0"/>
          <w:sz w:val="28"/>
          <w:szCs w:val="28"/>
          <w:lang w:val="uz-Latn-UZ" w:eastAsia="ru-RU"/>
          <w14:ligatures w14:val="none"/>
        </w:rPr>
        <w:t>Xalqaro baholash dasturlari topshiriqlari bilan ishlash metodikasi</w:t>
      </w:r>
      <w:r w:rsidR="003A0F49" w:rsidRPr="002B0E81">
        <w:rPr>
          <w:rFonts w:ascii="Times New Roman" w:eastAsia="ArialMT" w:hAnsi="Times New Roman" w:cs="Times New Roman"/>
          <w:color w:val="000000"/>
          <w:sz w:val="28"/>
          <w:szCs w:val="28"/>
          <w:lang w:val="en-US"/>
        </w:rPr>
        <w:br/>
      </w:r>
    </w:p>
    <w:tbl>
      <w:tblPr>
        <w:tblStyle w:val="a3"/>
        <w:tblW w:w="0" w:type="auto"/>
        <w:tblInd w:w="1247" w:type="dxa"/>
        <w:tblLook w:val="04A0" w:firstRow="1" w:lastRow="0" w:firstColumn="1" w:lastColumn="0" w:noHBand="0" w:noVBand="1"/>
      </w:tblPr>
      <w:tblGrid>
        <w:gridCol w:w="2975"/>
      </w:tblGrid>
      <w:tr w:rsidR="007C290C" w14:paraId="4E971566" w14:textId="77777777" w:rsidTr="00903410">
        <w:trPr>
          <w:trHeight w:val="650"/>
        </w:trPr>
        <w:tc>
          <w:tcPr>
            <w:tcW w:w="2975" w:type="dxa"/>
          </w:tcPr>
          <w:p w14:paraId="001C0922" w14:textId="357C592D" w:rsidR="007C290C" w:rsidRDefault="007C290C" w:rsidP="000A5AD5">
            <w:pPr>
              <w:autoSpaceDE w:val="0"/>
              <w:autoSpaceDN w:val="0"/>
              <w:spacing w:beforeLines="20" w:before="48" w:afterLines="20" w:after="48" w:line="382" w:lineRule="exact"/>
              <w:ind w:rightChars="567" w:right="124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Hlk186165643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9034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slayd</w:t>
            </w:r>
          </w:p>
        </w:tc>
      </w:tr>
      <w:bookmarkEnd w:id="0"/>
    </w:tbl>
    <w:p w14:paraId="522455BE" w14:textId="77777777" w:rsidR="002B0E81" w:rsidRDefault="002B0E81" w:rsidP="0089671E">
      <w:pPr>
        <w:autoSpaceDE w:val="0"/>
        <w:autoSpaceDN w:val="0"/>
        <w:spacing w:beforeLines="20" w:before="48" w:afterLines="20" w:after="48" w:line="382" w:lineRule="exact"/>
        <w:ind w:leftChars="567" w:left="1247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FE4CF96" w14:textId="764DC8A5" w:rsidR="002B0E81" w:rsidRDefault="002B0E81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B0E81">
        <w:rPr>
          <w:rFonts w:ascii="Times New Roman" w:hAnsi="Times New Roman" w:cs="Times New Roman"/>
          <w:sz w:val="28"/>
          <w:szCs w:val="28"/>
          <w:lang w:val="en-US"/>
        </w:rPr>
        <w:t>PISA</w:t>
      </w:r>
      <w:r w:rsidR="00D55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54B7" w:rsidRPr="002B0E81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D554B7" w:rsidRPr="003A0F49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D554B7"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54B7" w:rsidRPr="003A0F49">
        <w:rPr>
          <w:rFonts w:ascii="Times New Roman" w:hAnsi="Times New Roman" w:cs="Times New Roman"/>
          <w:sz w:val="28"/>
          <w:szCs w:val="28"/>
          <w:lang w:val="en-US"/>
        </w:rPr>
        <w:t>Programme</w:t>
      </w:r>
      <w:r w:rsidR="00D554B7"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54B7" w:rsidRPr="003A0F49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="00D554B7"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54B7" w:rsidRPr="003A0F49">
        <w:rPr>
          <w:rFonts w:ascii="Times New Roman" w:hAnsi="Times New Roman" w:cs="Times New Roman"/>
          <w:sz w:val="28"/>
          <w:szCs w:val="28"/>
          <w:lang w:val="en-US"/>
        </w:rPr>
        <w:t>International</w:t>
      </w:r>
      <w:r w:rsidR="00D554B7"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54B7" w:rsidRPr="003A0F49">
        <w:rPr>
          <w:rFonts w:ascii="Times New Roman" w:hAnsi="Times New Roman" w:cs="Times New Roman"/>
          <w:sz w:val="28"/>
          <w:szCs w:val="28"/>
          <w:lang w:val="en-US"/>
        </w:rPr>
        <w:t>Student</w:t>
      </w:r>
      <w:r w:rsidR="00D554B7"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D554B7" w:rsidRPr="003A0F49">
        <w:rPr>
          <w:rFonts w:ascii="Times New Roman" w:hAnsi="Times New Roman" w:cs="Times New Roman"/>
          <w:sz w:val="28"/>
          <w:szCs w:val="28"/>
          <w:lang w:val="en-US"/>
        </w:rPr>
        <w:t>Assesment</w:t>
      </w:r>
      <w:r w:rsidR="00D554B7"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 tadqiqoti</w:t>
      </w:r>
      <w:proofErr w:type="gramEnd"/>
      <w:r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5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2015-yilda ilk marotaba kompyuterda o‘tkazildi. Mazkur tadqiqotda foydalanilgan topshiriqlarni ikkita guruhga ajratish mumkin: </w:t>
      </w:r>
      <w:r w:rsidRPr="00D554B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standart</w:t>
      </w:r>
      <w:r w:rsidRPr="00D554B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va </w:t>
      </w:r>
      <w:r w:rsidRPr="00D554B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interfaol</w:t>
      </w:r>
      <w:r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 topshiriqlar. </w:t>
      </w:r>
    </w:p>
    <w:p w14:paraId="1C6AEA5E" w14:textId="77777777" w:rsidR="002B0E81" w:rsidRDefault="002B0E81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Interfaol topshiriqlarning standart topshiriqlardan farqi shundaki, ularda tadqiq etilayotgan muammoli vaziyatni hal qilishda kompyuter simulyatsiyasidan foydalaniladi. </w:t>
      </w:r>
      <w:proofErr w:type="gramStart"/>
      <w:r w:rsidRPr="002B0E8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quvchilar virtual muhitda real vaqtda “tadqiqotchi” sifatida muayyan muammoni hal qilishga kirishadilar. Tadqiqotchilikning bunday </w:t>
      </w:r>
      <w:proofErr w:type="gramStart"/>
      <w:r w:rsidRPr="002B0E81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rinishi faqat kompyuter yordamida amalga oshiriladi. </w:t>
      </w:r>
    </w:p>
    <w:p w14:paraId="19763BA2" w14:textId="77777777" w:rsidR="00D554B7" w:rsidRDefault="002B0E81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Har bir PISA </w:t>
      </w:r>
      <w:proofErr w:type="gramStart"/>
      <w:r w:rsidRPr="002B0E81">
        <w:rPr>
          <w:rFonts w:ascii="Times New Roman" w:hAnsi="Times New Roman" w:cs="Times New Roman"/>
          <w:sz w:val="28"/>
          <w:szCs w:val="28"/>
          <w:lang w:val="en-US"/>
        </w:rPr>
        <w:t>topshirig‘</w:t>
      </w:r>
      <w:proofErr w:type="gramEnd"/>
      <w:r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i bir yoki bir nechta savolni o‘z ichiga oladi. Har bir savolning </w:t>
      </w:r>
      <w:proofErr w:type="gramStart"/>
      <w:r w:rsidRPr="002B0E8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z maqsadi bo‘lib, u quyidagi toifalarga ko‘ra tasniflanadi: kompetensiya, ilmiy bilish turi, kontekst, kognitiv daraja. Tabiiy fanlar </w:t>
      </w:r>
      <w:proofErr w:type="gramStart"/>
      <w:r w:rsidRPr="002B0E81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yicha savodxonlik kompetensiyalari </w:t>
      </w:r>
    </w:p>
    <w:p w14:paraId="0740235E" w14:textId="77777777" w:rsidR="00D554B7" w:rsidRDefault="00D554B7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D554B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Ilmiy </w:t>
      </w:r>
      <w:r w:rsidR="002B0E81" w:rsidRPr="00D554B7">
        <w:rPr>
          <w:rFonts w:ascii="Times New Roman" w:hAnsi="Times New Roman" w:cs="Times New Roman"/>
          <w:b/>
          <w:bCs/>
          <w:sz w:val="28"/>
          <w:szCs w:val="28"/>
          <w:lang w:val="en-US"/>
        </w:rPr>
        <w:t>bilishning uchta turi</w:t>
      </w:r>
      <w:r w:rsidR="002B0E81"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2B0E81" w:rsidRPr="00D554B7">
        <w:rPr>
          <w:rFonts w:ascii="Times New Roman" w:hAnsi="Times New Roman" w:cs="Times New Roman"/>
          <w:i/>
          <w:iCs/>
          <w:sz w:val="28"/>
          <w:szCs w:val="28"/>
          <w:lang w:val="en-US"/>
        </w:rPr>
        <w:t>fizik sistemalar</w:t>
      </w:r>
      <w:r w:rsidR="002B0E81"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 (fizika va kimyo), </w:t>
      </w:r>
      <w:r w:rsidR="002B0E81" w:rsidRPr="00D554B7">
        <w:rPr>
          <w:rFonts w:ascii="Times New Roman" w:hAnsi="Times New Roman" w:cs="Times New Roman"/>
          <w:i/>
          <w:iCs/>
          <w:sz w:val="28"/>
          <w:szCs w:val="28"/>
          <w:lang w:val="en-US"/>
        </w:rPr>
        <w:t>tirik sistemalar</w:t>
      </w:r>
      <w:r w:rsidR="002B0E81"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 (biologiya), </w:t>
      </w:r>
      <w:r w:rsidR="002B0E81" w:rsidRPr="00D554B7">
        <w:rPr>
          <w:rFonts w:ascii="Times New Roman" w:hAnsi="Times New Roman" w:cs="Times New Roman"/>
          <w:i/>
          <w:iCs/>
          <w:sz w:val="28"/>
          <w:szCs w:val="28"/>
          <w:lang w:val="en-US"/>
        </w:rPr>
        <w:t>yer va fazo sistemalari</w:t>
      </w:r>
      <w:r w:rsidR="002B0E81"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 (geografiya, geologiya, astronomiya)ga oid bilimlar, ya’ni fanning mazmuniga oid bilimlar; ilmiy ma’lumot (bilim)lar olish uchun qo‘llaniladigan turli xil metodlarni, shuningdek, standart tadqiqot jarayonlarini bilishga oid metodologik bilimlar; epistemik bilimlar, ya’ni bizning ilmiy tasavvurlarimiz ilmiy tadqiqot metodlarining imkoniyatlarini tushunishimiz natijasi ekanini, shuningdek, faraz, gipotezaning kuzatish kabi tushunchalarning mazmun-mohiyatini bilish. </w:t>
      </w:r>
    </w:p>
    <w:p w14:paraId="2D34A232" w14:textId="77777777" w:rsidR="00D554B7" w:rsidRDefault="00D554B7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</w:t>
      </w:r>
      <w:r w:rsidR="002B0E81" w:rsidRPr="00D554B7">
        <w:rPr>
          <w:rFonts w:ascii="Times New Roman" w:hAnsi="Times New Roman" w:cs="Times New Roman"/>
          <w:b/>
          <w:bCs/>
          <w:sz w:val="28"/>
          <w:szCs w:val="28"/>
          <w:lang w:val="en-US"/>
        </w:rPr>
        <w:t>Kontekstlar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2B0E81"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 PISA topshiriqlarining </w:t>
      </w:r>
      <w:proofErr w:type="gramStart"/>
      <w:r w:rsidR="002B0E81" w:rsidRPr="002B0E8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2B0E81"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ziga xos xususiyati shundaki, ularda hayotiy muammoli vaziyatlar aks etadi. PISA topshiriqlarida muammoli vaziyatlar quyidagi kontekstlarda ifodalanadi: salomatlik; tabiiy resurslar; atrof-muhit; xavf-xatar; ilm-fan va texnologiya sohasidagi yangi bilimlar. Kontekstlar uchta darajada </w:t>
      </w:r>
      <w:proofErr w:type="gramStart"/>
      <w:r w:rsidR="002B0E81" w:rsidRPr="002B0E81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2B0E81"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ladi: </w:t>
      </w:r>
      <w:r w:rsidR="002B0E81" w:rsidRPr="00D554B7">
        <w:rPr>
          <w:rFonts w:ascii="Times New Roman" w:hAnsi="Times New Roman" w:cs="Times New Roman"/>
          <w:i/>
          <w:iCs/>
          <w:sz w:val="28"/>
          <w:szCs w:val="28"/>
          <w:lang w:val="en-US"/>
        </w:rPr>
        <w:t>shaxsiy; mahalliy/milliy; global</w:t>
      </w:r>
      <w:r w:rsidR="002B0E81"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7DCE4699" w14:textId="77777777" w:rsidR="00403B1A" w:rsidRDefault="00D554B7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02861">
        <w:rPr>
          <w:noProof/>
        </w:rPr>
        <w:drawing>
          <wp:anchor distT="0" distB="0" distL="114300" distR="114300" simplePos="0" relativeHeight="251658240" behindDoc="1" locked="0" layoutInCell="1" allowOverlap="1" wp14:anchorId="6BA4ADC9" wp14:editId="781EB463">
            <wp:simplePos x="0" y="0"/>
            <wp:positionH relativeFrom="column">
              <wp:posOffset>1311910</wp:posOffset>
            </wp:positionH>
            <wp:positionV relativeFrom="paragraph">
              <wp:posOffset>11430</wp:posOffset>
            </wp:positionV>
            <wp:extent cx="5193030" cy="5391005"/>
            <wp:effectExtent l="0" t="0" r="7620" b="635"/>
            <wp:wrapTight wrapText="bothSides">
              <wp:wrapPolygon edited="0">
                <wp:start x="0" y="0"/>
                <wp:lineTo x="0" y="21526"/>
                <wp:lineTo x="21552" y="21526"/>
                <wp:lineTo x="2155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3030" cy="5391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</w:t>
      </w:r>
    </w:p>
    <w:p w14:paraId="16E68152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29795DB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D038EC7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E4CA3F3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CADE4E1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36A7339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65090F3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7C06130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7F55A1B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6BC4243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870CE4D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EFC943C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4348BB4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0ADDCDE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2B9915F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B8C3A21" w14:textId="5018582E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BC636" wp14:editId="3609DC87">
                <wp:simplePos x="0" y="0"/>
                <wp:positionH relativeFrom="column">
                  <wp:posOffset>854710</wp:posOffset>
                </wp:positionH>
                <wp:positionV relativeFrom="paragraph">
                  <wp:posOffset>246380</wp:posOffset>
                </wp:positionV>
                <wp:extent cx="1133475" cy="33337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33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0C9056" w14:textId="4A9F04F5" w:rsidR="00403B1A" w:rsidRPr="00403B1A" w:rsidRDefault="00403B1A" w:rsidP="00403B1A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403B1A">
                              <w:rPr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4-slayd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FBC636" id="Прямоугольник 3" o:spid="_x0000_s1026" style="position:absolute;left:0;text-align:left;margin-left:67.3pt;margin-top:19.4pt;width:89.2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" filled="f" strokecolor="#1f3763 [1604]" strokeweight="1pt">
                <v:textbox>
                  <w:txbxContent>
                    <w:p w14:paraId="0D0C9056" w14:textId="4A9F04F5" w:rsidR="00403B1A" w:rsidRPr="00403B1A" w:rsidRDefault="00403B1A" w:rsidP="00403B1A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403B1A">
                        <w:rPr>
                          <w:color w:val="000000" w:themeColor="text1"/>
                          <w:sz w:val="28"/>
                          <w:szCs w:val="28"/>
                          <w:lang w:val="en-US"/>
                        </w:rPr>
                        <w:t>4-slayd</w:t>
                      </w:r>
                    </w:p>
                  </w:txbxContent>
                </v:textbox>
              </v:rect>
            </w:pict>
          </mc:Fallback>
        </mc:AlternateContent>
      </w:r>
    </w:p>
    <w:p w14:paraId="13ED800B" w14:textId="77777777" w:rsidR="00403B1A" w:rsidRDefault="00403B1A" w:rsidP="00403B1A">
      <w:pPr>
        <w:pStyle w:val="a6"/>
        <w:spacing w:after="20" w:line="360" w:lineRule="auto"/>
        <w:ind w:leftChars="567" w:left="1247" w:rightChars="567" w:right="1247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AC4A1D0" w14:textId="31CCABF4" w:rsidR="00403B1A" w:rsidRPr="00403B1A" w:rsidRDefault="00403B1A" w:rsidP="00403B1A">
      <w:pPr>
        <w:pStyle w:val="a6"/>
        <w:spacing w:after="20" w:line="360" w:lineRule="auto"/>
        <w:ind w:leftChars="567" w:left="1247" w:rightChars="567" w:right="1247"/>
        <w:rPr>
          <w:rFonts w:ascii="Times New Roman" w:hAnsi="Times New Roman" w:cs="Times New Roman"/>
          <w:sz w:val="28"/>
          <w:szCs w:val="28"/>
          <w:lang w:val="en-US"/>
        </w:rPr>
      </w:pPr>
      <w:r w:rsidRPr="00403B1A">
        <w:rPr>
          <w:rFonts w:ascii="Times New Roman" w:hAnsi="Times New Roman" w:cs="Times New Roman"/>
          <w:b/>
          <w:bCs/>
          <w:sz w:val="28"/>
          <w:szCs w:val="28"/>
          <w:lang w:val="en-US"/>
        </w:rPr>
        <w:t>Topshiriqning kognitiv darajasi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bu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topshiriqni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bajarish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uchun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talab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etiladigan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aqliy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jarayonlar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topshiriqning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intellectual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jihatdan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qiyinligi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ya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ni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talab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qilinadigan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fikrlash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jarayonining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murakkabligi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va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topshiriqni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bajarish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uchun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zarur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685C03">
        <w:rPr>
          <w:rFonts w:ascii="Times New Roman" w:hAnsi="Times New Roman" w:cs="Times New Roman"/>
          <w:sz w:val="28"/>
          <w:szCs w:val="28"/>
          <w:lang w:val="en-US"/>
        </w:rPr>
        <w:t>bo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685C03">
        <w:rPr>
          <w:rFonts w:ascii="Times New Roman" w:hAnsi="Times New Roman" w:cs="Times New Roman"/>
          <w:sz w:val="28"/>
          <w:szCs w:val="28"/>
          <w:lang w:val="en-US"/>
        </w:rPr>
        <w:t>ladigan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bilim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ko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nikmalar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ko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lami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quyidagi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kognitiv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darajalardan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biriga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ega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685C03">
        <w:rPr>
          <w:rFonts w:ascii="Times New Roman" w:hAnsi="Times New Roman" w:cs="Times New Roman"/>
          <w:sz w:val="28"/>
          <w:szCs w:val="28"/>
          <w:lang w:val="en-US"/>
        </w:rPr>
        <w:t>bo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685C03">
        <w:rPr>
          <w:rFonts w:ascii="Times New Roman" w:hAnsi="Times New Roman" w:cs="Times New Roman"/>
          <w:sz w:val="28"/>
          <w:szCs w:val="28"/>
          <w:lang w:val="en-US"/>
        </w:rPr>
        <w:t>ladi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3480505A" w14:textId="77777777" w:rsidR="00403B1A" w:rsidRPr="00403B1A" w:rsidRDefault="00403B1A" w:rsidP="00403B1A">
      <w:pPr>
        <w:pStyle w:val="a6"/>
        <w:spacing w:after="20" w:line="360" w:lineRule="auto"/>
        <w:ind w:leftChars="567" w:left="1247" w:rightChars="567" w:right="1247"/>
        <w:rPr>
          <w:rFonts w:ascii="Times New Roman" w:hAnsi="Times New Roman" w:cs="Times New Roman"/>
          <w:sz w:val="28"/>
          <w:szCs w:val="28"/>
          <w:lang w:val="en-US"/>
        </w:rPr>
      </w:pPr>
      <w:r w:rsidRPr="0047001B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quyi</w:t>
      </w:r>
      <w:r w:rsidRPr="00403B1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47001B">
        <w:rPr>
          <w:rFonts w:ascii="Times New Roman" w:hAnsi="Times New Roman" w:cs="Times New Roman"/>
          <w:b/>
          <w:bCs/>
          <w:sz w:val="28"/>
          <w:szCs w:val="28"/>
          <w:lang w:val="en-US"/>
        </w:rPr>
        <w:t>daraja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bir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bosqichli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amallarni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bajarish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masalan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dalil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atama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qonuniyat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va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tushunchani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yodga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olish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jadval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yoki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grafikdan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685C03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685C03">
        <w:rPr>
          <w:rFonts w:ascii="Times New Roman" w:hAnsi="Times New Roman" w:cs="Times New Roman"/>
          <w:sz w:val="28"/>
          <w:szCs w:val="28"/>
          <w:lang w:val="en-US"/>
        </w:rPr>
        <w:t>ralgan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lumot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ifodalangan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nuqtani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topish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14:paraId="3997517B" w14:textId="77777777" w:rsidR="00403B1A" w:rsidRPr="00403B1A" w:rsidRDefault="00403B1A" w:rsidP="00403B1A">
      <w:pPr>
        <w:pStyle w:val="a6"/>
        <w:spacing w:after="20" w:line="360" w:lineRule="auto"/>
        <w:ind w:leftChars="567" w:left="1247" w:rightChars="567" w:right="1247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A727C8">
        <w:rPr>
          <w:rFonts w:ascii="Times New Roman" w:hAnsi="Times New Roman" w:cs="Times New Roman"/>
          <w:b/>
          <w:bCs/>
          <w:sz w:val="28"/>
          <w:szCs w:val="28"/>
          <w:lang w:val="en-US"/>
        </w:rPr>
        <w:t>o</w:t>
      </w:r>
      <w:r w:rsidRPr="00403B1A">
        <w:rPr>
          <w:rFonts w:ascii="Times New Roman" w:hAnsi="Times New Roman" w:cs="Times New Roman"/>
          <w:b/>
          <w:bCs/>
          <w:sz w:val="28"/>
          <w:szCs w:val="28"/>
          <w:lang w:val="en-US"/>
        </w:rPr>
        <w:t>‘</w:t>
      </w:r>
      <w:proofErr w:type="gramEnd"/>
      <w:r w:rsidRPr="00A727C8">
        <w:rPr>
          <w:rFonts w:ascii="Times New Roman" w:hAnsi="Times New Roman" w:cs="Times New Roman"/>
          <w:b/>
          <w:bCs/>
          <w:sz w:val="28"/>
          <w:szCs w:val="28"/>
          <w:lang w:val="en-US"/>
        </w:rPr>
        <w:t>rta</w:t>
      </w:r>
      <w:r w:rsidRPr="00403B1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A727C8">
        <w:rPr>
          <w:rFonts w:ascii="Times New Roman" w:hAnsi="Times New Roman" w:cs="Times New Roman"/>
          <w:b/>
          <w:bCs/>
          <w:sz w:val="28"/>
          <w:szCs w:val="28"/>
          <w:lang w:val="en-US"/>
        </w:rPr>
        <w:t>daraja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hodisalarni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tavsiflash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va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tushuntirishda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tegishli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bilimlardan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foydalana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olish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va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qo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llay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olish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ikki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yoki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undan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ortiq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bosqichli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faoliyatni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talab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qiladigan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tegishli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amallarni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tanlay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olish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grafiklar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yoki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jadvallar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ko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rinishidagi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oddiy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lumotlar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plamini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talqin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qila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olish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yoki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qo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llay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olish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14:paraId="7CF121E6" w14:textId="7D1DABC7" w:rsidR="00403B1A" w:rsidRPr="00403B1A" w:rsidRDefault="00403B1A" w:rsidP="00403B1A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727C8">
        <w:rPr>
          <w:rFonts w:ascii="Times New Roman" w:hAnsi="Times New Roman" w:cs="Times New Roman"/>
          <w:b/>
          <w:bCs/>
          <w:sz w:val="28"/>
          <w:szCs w:val="28"/>
          <w:lang w:val="en-US"/>
        </w:rPr>
        <w:t>yuqori</w:t>
      </w:r>
      <w:r w:rsidRPr="00403B1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A727C8">
        <w:rPr>
          <w:rFonts w:ascii="Times New Roman" w:hAnsi="Times New Roman" w:cs="Times New Roman"/>
          <w:b/>
          <w:bCs/>
          <w:sz w:val="28"/>
          <w:szCs w:val="28"/>
          <w:lang w:val="en-US"/>
        </w:rPr>
        <w:t>daraja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murakkab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lumotlarni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tahlil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qilish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dalillarni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umumlashtirish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yoki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baholash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asoslash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axborotning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turli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manbalaridan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foydalangan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holda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muammoni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hal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qilish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rejasini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tuzish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yoki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amallar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ketma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ketligini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85C03">
        <w:rPr>
          <w:rFonts w:ascii="Times New Roman" w:hAnsi="Times New Roman" w:cs="Times New Roman"/>
          <w:sz w:val="28"/>
          <w:szCs w:val="28"/>
          <w:lang w:val="en-US"/>
        </w:rPr>
        <w:t>belgilash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333B3CC9" w14:textId="33778600" w:rsidR="00D554B7" w:rsidRDefault="00D554B7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2B0E81" w:rsidRPr="002B0E81">
        <w:rPr>
          <w:rFonts w:ascii="Times New Roman" w:hAnsi="Times New Roman" w:cs="Times New Roman"/>
          <w:sz w:val="28"/>
          <w:szCs w:val="28"/>
          <w:lang w:val="en-US"/>
        </w:rPr>
        <w:t xml:space="preserve"> PISA topshiriqlarini bajarishda quyidagilarga e’tibor qaratish zarur: topshiriqni bajarish yuzasidan kursivda berilgan ko‘rsatmani diqqat bilan o‘qish; topshiriqdagi muammoli vaziyat aks etgan matnni diqqat bilan o‘qib-tushunish; grafik, rasm, chizmalarda ifodalangan ma’lumotlar bilan tanishish, ularni talqin qilish, xulosa chiqarish, kompyuterda ishlash, mantiqiy va tahliliy fikrlash, tabiiy yo‘nalishdagi fanlardan egallagan tegishli bilim, ko‘nikma va malakalarni qo‘llay olish. </w:t>
      </w:r>
    </w:p>
    <w:p w14:paraId="13178138" w14:textId="1D5B043D" w:rsidR="00D554B7" w:rsidRDefault="00D554B7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9EB4539" w14:textId="2E20E24F" w:rsidR="00D554B7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4ADE0E" wp14:editId="3A048062">
                <wp:simplePos x="0" y="0"/>
                <wp:positionH relativeFrom="column">
                  <wp:posOffset>942975</wp:posOffset>
                </wp:positionH>
                <wp:positionV relativeFrom="paragraph">
                  <wp:posOffset>9525</wp:posOffset>
                </wp:positionV>
                <wp:extent cx="1133475" cy="33337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333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1B88F1" w14:textId="0147ADCA" w:rsidR="00403B1A" w:rsidRPr="00403B1A" w:rsidRDefault="00403B1A" w:rsidP="00403B1A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5-</w:t>
                            </w:r>
                            <w:r w:rsidRPr="00403B1A">
                              <w:rPr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slayd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4ADE0E" id="Прямоугольник 5" o:spid="_x0000_s1027" style="position:absolute;left:0;text-align:left;margin-left:74.25pt;margin-top:.75pt;width:89.25pt;height:2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" filled="f" strokecolor="#2f528f" strokeweight="1pt">
                <v:textbox>
                  <w:txbxContent>
                    <w:p w14:paraId="7B1B88F1" w14:textId="0147ADCA" w:rsidR="00403B1A" w:rsidRPr="00403B1A" w:rsidRDefault="00403B1A" w:rsidP="00403B1A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:lang w:val="en-US"/>
                        </w:rPr>
                        <w:t>5-</w:t>
                      </w:r>
                      <w:r w:rsidRPr="00403B1A">
                        <w:rPr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slayd</w:t>
                      </w:r>
                    </w:p>
                  </w:txbxContent>
                </v:textbox>
              </v:rect>
            </w:pict>
          </mc:Fallback>
        </mc:AlternateContent>
      </w:r>
    </w:p>
    <w:p w14:paraId="35386FBB" w14:textId="447E44BD" w:rsidR="00D554B7" w:rsidRDefault="00D554B7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B1FEF1C" w14:textId="7FFBBB3F" w:rsidR="00403B1A" w:rsidRP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03B1A">
        <w:rPr>
          <w:rFonts w:ascii="Times New Roman" w:hAnsi="Times New Roman" w:cs="Times New Roman"/>
          <w:sz w:val="28"/>
          <w:szCs w:val="28"/>
          <w:lang w:val="en-US"/>
        </w:rPr>
        <w:t xml:space="preserve">PISA tadqiqoti topshiriqlari kompyuter ekranidagi </w:t>
      </w:r>
      <w:proofErr w:type="gramStart"/>
      <w:r w:rsidRPr="00403B1A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403B1A">
        <w:rPr>
          <w:rFonts w:ascii="Times New Roman" w:hAnsi="Times New Roman" w:cs="Times New Roman"/>
          <w:sz w:val="28"/>
          <w:szCs w:val="28"/>
          <w:lang w:val="en-US"/>
        </w:rPr>
        <w:t>rinishda e’tiboringizga havola etilmoqda. PISA topshiriqlarini bajarishda quyidagilarga e’tibor qaratish zarur: topshiriqni bajarish yuzasidan kursivda berilgan ko‘rsatmani diqqat bilan o‘qish; topshiriqdagi muammoli vaziyat aks etgan matnni diqqat bilan o‘qib-tushunish; grafik, rasm, chizmalarda ifodalangan ma’lumotlar bilan tanishish, ularni talqin qilish, xulosa chiqarish, kompyuterda ishlash, mantiqiy va tahliliy fikrlash, tabiiy yo‘nalishdagi fanlardan egallagan tegishli bilim, ko‘nikma va malakalarni qo‘llay olish.</w:t>
      </w:r>
    </w:p>
    <w:p w14:paraId="4D4E93E3" w14:textId="35E2D23C" w:rsidR="00D554B7" w:rsidRDefault="00D554B7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9A815F2" w14:textId="205EDB8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218921F" w14:textId="77777777" w:rsidR="00403B1A" w:rsidRDefault="00403B1A" w:rsidP="002B0E81">
      <w:pPr>
        <w:autoSpaceDE w:val="0"/>
        <w:autoSpaceDN w:val="0"/>
        <w:spacing w:beforeLines="20" w:before="48" w:afterLines="20" w:after="48" w:line="360" w:lineRule="auto"/>
        <w:ind w:leftChars="643" w:left="1415" w:rightChars="567" w:right="1247" w:firstLine="16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568CF6F" w14:textId="5336FDC8" w:rsidR="00402861" w:rsidRDefault="00402861" w:rsidP="00402861">
      <w:pPr>
        <w:pStyle w:val="a6"/>
        <w:spacing w:after="20" w:line="360" w:lineRule="auto"/>
        <w:ind w:leftChars="567" w:left="1247" w:rightChars="567" w:right="1247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Ind w:w="1247" w:type="dxa"/>
        <w:tblLook w:val="04A0" w:firstRow="1" w:lastRow="0" w:firstColumn="1" w:lastColumn="0" w:noHBand="0" w:noVBand="1"/>
      </w:tblPr>
      <w:tblGrid>
        <w:gridCol w:w="3588"/>
      </w:tblGrid>
      <w:tr w:rsidR="00402861" w14:paraId="21EEA643" w14:textId="77777777" w:rsidTr="00402861">
        <w:trPr>
          <w:trHeight w:val="398"/>
        </w:trPr>
        <w:tc>
          <w:tcPr>
            <w:tcW w:w="3588" w:type="dxa"/>
          </w:tcPr>
          <w:p w14:paraId="461B573D" w14:textId="5DC4A921" w:rsidR="00402861" w:rsidRDefault="00403B1A" w:rsidP="00402861">
            <w:pPr>
              <w:pStyle w:val="a6"/>
              <w:spacing w:after="20" w:line="360" w:lineRule="auto"/>
              <w:ind w:rightChars="567" w:right="1247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="004028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FE29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12-</w:t>
            </w:r>
            <w:r w:rsidR="004028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slayd</w:t>
            </w:r>
            <w:r w:rsidR="00FE29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lar</w:t>
            </w:r>
          </w:p>
        </w:tc>
      </w:tr>
    </w:tbl>
    <w:p w14:paraId="39F3F41F" w14:textId="5871548D" w:rsidR="00402861" w:rsidRPr="001A07DA" w:rsidRDefault="00402861" w:rsidP="00402861">
      <w:pPr>
        <w:pStyle w:val="a6"/>
        <w:spacing w:after="20" w:line="360" w:lineRule="auto"/>
        <w:ind w:leftChars="567" w:left="1247" w:rightChars="567" w:right="124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1A07DA">
        <w:rPr>
          <w:rFonts w:ascii="Times New Roman" w:hAnsi="Times New Roman" w:cs="Times New Roman"/>
          <w:sz w:val="28"/>
          <w:szCs w:val="28"/>
        </w:rPr>
        <w:t>‘</w:t>
      </w:r>
      <w:proofErr w:type="gramEnd"/>
      <w:r w:rsidRPr="00402861">
        <w:rPr>
          <w:rFonts w:ascii="Times New Roman" w:hAnsi="Times New Roman" w:cs="Times New Roman"/>
          <w:sz w:val="28"/>
          <w:szCs w:val="28"/>
          <w:lang w:val="en-US"/>
        </w:rPr>
        <w:t>quvchilar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tabiiy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fanlar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bo</w:t>
      </w:r>
      <w:r w:rsidRPr="001A07DA">
        <w:rPr>
          <w:rFonts w:ascii="Times New Roman" w:hAnsi="Times New Roman" w:cs="Times New Roman"/>
          <w:sz w:val="28"/>
          <w:szCs w:val="28"/>
        </w:rPr>
        <w:t>‘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yicha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savodxonlik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kompetensiyalarini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quyida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keltirilgan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ilmiy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bilish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turlari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aks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etgan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baholash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vositalari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yordamida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namoyish</w:t>
      </w:r>
      <w:r w:rsidRPr="001A07DA">
        <w:rPr>
          <w:rFonts w:ascii="Times New Roman" w:hAnsi="Times New Roman" w:cs="Times New Roman"/>
          <w:sz w:val="28"/>
          <w:szCs w:val="28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etadilar</w:t>
      </w:r>
      <w:r w:rsidRPr="001A07DA">
        <w:rPr>
          <w:rFonts w:ascii="Times New Roman" w:hAnsi="Times New Roman" w:cs="Times New Roman"/>
          <w:sz w:val="28"/>
          <w:szCs w:val="28"/>
        </w:rPr>
        <w:t>:</w:t>
      </w:r>
    </w:p>
    <w:p w14:paraId="2E342DCE" w14:textId="4AE76C21" w:rsidR="00402861" w:rsidRPr="00402861" w:rsidRDefault="00402861" w:rsidP="00402861">
      <w:pPr>
        <w:pStyle w:val="a6"/>
        <w:spacing w:after="20" w:line="360" w:lineRule="auto"/>
        <w:ind w:leftChars="567" w:left="1247" w:rightChars="567" w:right="1247"/>
        <w:rPr>
          <w:rFonts w:ascii="Times New Roman" w:hAnsi="Times New Roman" w:cs="Times New Roman"/>
          <w:sz w:val="28"/>
          <w:szCs w:val="28"/>
          <w:lang w:val="en-US"/>
        </w:rPr>
      </w:pPr>
      <w:r w:rsidRPr="00402861">
        <w:rPr>
          <w:rFonts w:ascii="Times New Roman" w:hAnsi="Times New Roman" w:cs="Times New Roman"/>
          <w:sz w:val="28"/>
          <w:szCs w:val="28"/>
          <w:lang w:val="en-US"/>
        </w:rPr>
        <w:t>– fizik sistemalar (fizika va kimyo), tirik sistemalar (biologiya), Yer va Koinot haqidagi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(geografiya, geologiya, astronomiya) fanlarning mazmunini bilish;</w:t>
      </w:r>
    </w:p>
    <w:p w14:paraId="528C796E" w14:textId="64C74AC3" w:rsidR="00402861" w:rsidRPr="00402861" w:rsidRDefault="00402861" w:rsidP="00402861">
      <w:pPr>
        <w:pStyle w:val="a6"/>
        <w:spacing w:after="20" w:line="360" w:lineRule="auto"/>
        <w:ind w:leftChars="567" w:left="1247" w:rightChars="567" w:right="1247"/>
        <w:rPr>
          <w:rFonts w:ascii="Times New Roman" w:hAnsi="Times New Roman" w:cs="Times New Roman"/>
          <w:sz w:val="28"/>
          <w:szCs w:val="28"/>
          <w:lang w:val="en-US"/>
        </w:rPr>
      </w:pPr>
      <w:r w:rsidRPr="00402861">
        <w:rPr>
          <w:rFonts w:ascii="Times New Roman" w:hAnsi="Times New Roman" w:cs="Times New Roman"/>
          <w:sz w:val="28"/>
          <w:szCs w:val="28"/>
          <w:lang w:val="en-US"/>
        </w:rPr>
        <w:t xml:space="preserve">– ilmiy ma’lumot (bilim)lar olish uchun </w:t>
      </w:r>
      <w:proofErr w:type="gramStart"/>
      <w:r w:rsidRPr="00402861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402861">
        <w:rPr>
          <w:rFonts w:ascii="Times New Roman" w:hAnsi="Times New Roman" w:cs="Times New Roman"/>
          <w:sz w:val="28"/>
          <w:szCs w:val="28"/>
          <w:lang w:val="en-US"/>
        </w:rPr>
        <w:t>llaniladigan turli xil metodlarni, shuningdek,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standart tadqiqot jarayonlarini bilishga oid metodologik bilim;</w:t>
      </w:r>
    </w:p>
    <w:p w14:paraId="06C2B005" w14:textId="4B673F35" w:rsidR="00402861" w:rsidRPr="00402861" w:rsidRDefault="00402861" w:rsidP="00402861">
      <w:pPr>
        <w:pStyle w:val="a6"/>
        <w:spacing w:after="20" w:line="360" w:lineRule="auto"/>
        <w:ind w:leftChars="567" w:left="1247" w:rightChars="567" w:right="1247"/>
        <w:rPr>
          <w:rFonts w:ascii="Times New Roman" w:hAnsi="Times New Roman" w:cs="Times New Roman"/>
          <w:sz w:val="28"/>
          <w:szCs w:val="28"/>
          <w:lang w:val="en-US"/>
        </w:rPr>
      </w:pPr>
      <w:r w:rsidRPr="00402861">
        <w:rPr>
          <w:rFonts w:ascii="Times New Roman" w:hAnsi="Times New Roman" w:cs="Times New Roman"/>
          <w:sz w:val="28"/>
          <w:szCs w:val="28"/>
          <w:lang w:val="en-US"/>
        </w:rPr>
        <w:t>– epistemik bilim, ya’ni bizning ilmiy tasavvurlarimiz ilmiy tadqiqot metodlari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imkoniyatlarini tushunishimiz natijasiga aylanishi, ularning asoslanishi, shuningdek, faraz,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gipoteza va kuzatish kabi tushunchalarning mazmun-mohiyatini bilish.</w:t>
      </w:r>
    </w:p>
    <w:p w14:paraId="07E9747D" w14:textId="0704D3DD" w:rsidR="00402861" w:rsidRDefault="00402861" w:rsidP="00402861">
      <w:pPr>
        <w:pStyle w:val="a6"/>
        <w:spacing w:after="20" w:line="360" w:lineRule="auto"/>
        <w:ind w:leftChars="567" w:left="1247" w:rightChars="567" w:right="1247"/>
        <w:rPr>
          <w:rFonts w:ascii="Times New Roman" w:hAnsi="Times New Roman" w:cs="Times New Roman"/>
          <w:sz w:val="28"/>
          <w:szCs w:val="28"/>
          <w:lang w:val="en-US"/>
        </w:rPr>
      </w:pPr>
      <w:r w:rsidRPr="00402861">
        <w:rPr>
          <w:rFonts w:ascii="Times New Roman" w:hAnsi="Times New Roman" w:cs="Times New Roman"/>
          <w:sz w:val="28"/>
          <w:szCs w:val="28"/>
          <w:lang w:val="en-US"/>
        </w:rPr>
        <w:t xml:space="preserve">Tabiiy fanlar mazmuniga oid bilimlar </w:t>
      </w:r>
      <w:proofErr w:type="gramStart"/>
      <w:r w:rsidRPr="0040286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02861">
        <w:rPr>
          <w:rFonts w:ascii="Times New Roman" w:hAnsi="Times New Roman" w:cs="Times New Roman"/>
          <w:sz w:val="28"/>
          <w:szCs w:val="28"/>
          <w:lang w:val="en-US"/>
        </w:rPr>
        <w:t>quvchilarning fandagi asosiy g‘oyalar va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nazariyalar, jumladan, koinot tarixi va miqyosi, moddaning zarrachalardan tuzilganligi,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evolutsiya haqida bilimga ega ekanliklari va tushunishlarini ifodalaydi. Fanning mazmuniga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 xml:space="preserve">oid bilimlar deganda </w:t>
      </w:r>
      <w:proofErr w:type="gramStart"/>
      <w:r w:rsidRPr="0040286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02861">
        <w:rPr>
          <w:rFonts w:ascii="Times New Roman" w:hAnsi="Times New Roman" w:cs="Times New Roman"/>
          <w:sz w:val="28"/>
          <w:szCs w:val="28"/>
          <w:lang w:val="en-US"/>
        </w:rPr>
        <w:t>quvchilarning tabiat haqida fan tomonidan aniqlangan faktlar,</w:t>
      </w:r>
      <w:r w:rsidRPr="00402861">
        <w:rPr>
          <w:lang w:val="en-US"/>
        </w:rPr>
        <w:t xml:space="preserve"> </w:t>
      </w:r>
      <w:r w:rsidRPr="00402861">
        <w:rPr>
          <w:rFonts w:ascii="Times New Roman" w:hAnsi="Times New Roman" w:cs="Times New Roman"/>
          <w:sz w:val="28"/>
          <w:szCs w:val="28"/>
          <w:lang w:val="en-US"/>
        </w:rPr>
        <w:t>qonuniyatlar, g‘oyalar, nazariyalarni bilishlari tushuniladi</w:t>
      </w:r>
      <w:r w:rsidR="00685C0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F407829" w14:textId="7332C790" w:rsidR="00685C03" w:rsidRPr="005E17F8" w:rsidRDefault="00685C03" w:rsidP="00685C03">
      <w:pPr>
        <w:pStyle w:val="a6"/>
        <w:spacing w:after="20" w:line="360" w:lineRule="auto"/>
        <w:ind w:leftChars="567" w:left="1247" w:rightChars="567" w:right="1247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Ind w:w="1247" w:type="dxa"/>
        <w:tblLook w:val="04A0" w:firstRow="1" w:lastRow="0" w:firstColumn="1" w:lastColumn="0" w:noHBand="0" w:noVBand="1"/>
      </w:tblPr>
      <w:tblGrid>
        <w:gridCol w:w="3120"/>
      </w:tblGrid>
      <w:tr w:rsidR="00C53363" w14:paraId="59AB5CC8" w14:textId="77777777" w:rsidTr="00C53363">
        <w:trPr>
          <w:trHeight w:val="374"/>
        </w:trPr>
        <w:tc>
          <w:tcPr>
            <w:tcW w:w="3120" w:type="dxa"/>
          </w:tcPr>
          <w:p w14:paraId="2BD65C9A" w14:textId="6FA6E426" w:rsidR="00C53363" w:rsidRDefault="00C53363" w:rsidP="00685C03">
            <w:pPr>
              <w:pStyle w:val="a6"/>
              <w:spacing w:after="20" w:line="360" w:lineRule="auto"/>
              <w:ind w:rightChars="567" w:right="1247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FE29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4-40-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slaydlar</w:t>
            </w:r>
          </w:p>
        </w:tc>
      </w:tr>
    </w:tbl>
    <w:p w14:paraId="549F8FCB" w14:textId="5414149D" w:rsidR="00C53363" w:rsidRDefault="00FE29C7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r w:rsidRPr="00403B1A">
        <w:rPr>
          <w:rFonts w:ascii="Times New Roman" w:hAnsi="Times New Roman" w:cs="Times New Roman"/>
          <w:sz w:val="28"/>
          <w:szCs w:val="28"/>
          <w:lang w:val="en-US"/>
        </w:rPr>
        <w:t>PISA tadqiqoti topshiriqlari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namunalari</w:t>
      </w:r>
    </w:p>
    <w:p w14:paraId="2167B237" w14:textId="222CA007" w:rsidR="00FE29C7" w:rsidRDefault="00FE29C7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504014A" w14:textId="25B23812" w:rsidR="00FE29C7" w:rsidRDefault="00FE29C7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11DC941" w14:textId="2EBE9DBA" w:rsidR="00FE29C7" w:rsidRDefault="00FE29C7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1B5BD9D" w14:textId="14381019" w:rsidR="00FE29C7" w:rsidRDefault="00FE29C7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5CE3D50" w14:textId="141302AD" w:rsidR="00FE29C7" w:rsidRDefault="00FE29C7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85A6DCE" w14:textId="00335234" w:rsidR="00FE29C7" w:rsidRDefault="00FE29C7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BE54A9D" w14:textId="366C4BF1" w:rsidR="00FE29C7" w:rsidRDefault="00FE29C7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3AA3BC8" w14:textId="64C462B0" w:rsidR="00FE29C7" w:rsidRDefault="00FE29C7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D0ADDAA" w14:textId="77777777" w:rsidR="00FE29C7" w:rsidRDefault="00FE29C7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8F7343C" w14:textId="7E9BA694" w:rsidR="00920173" w:rsidRDefault="00920173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D0D9C6A" w14:textId="10B1030B" w:rsidR="00701A48" w:rsidRDefault="00701A48" w:rsidP="00701A48">
      <w:pPr>
        <w:pStyle w:val="20"/>
        <w:shd w:val="clear" w:color="auto" w:fill="auto"/>
        <w:spacing w:before="0" w:line="360" w:lineRule="auto"/>
        <w:ind w:firstLine="76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01A48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         Foydalaniladigan adabiyotlar:</w:t>
      </w:r>
    </w:p>
    <w:p w14:paraId="37A05212" w14:textId="45D4FE87" w:rsidR="00742967" w:rsidRPr="00742967" w:rsidRDefault="00742967" w:rsidP="00742967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1. </w:t>
      </w:r>
      <w:proofErr w:type="gramStart"/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zbekiston Respublikasi Prezidentining 2019-yil 29-apreldagi“O‘zbekiston Respublikasi xalq ta’limi tizimini 2030-yilgacha rivojlantirish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konsepsiyasini tasdiqlash to‘g‘risida” PF-5712-sonli Farmoni.</w:t>
      </w:r>
    </w:p>
    <w:p w14:paraId="0DC8A150" w14:textId="5F441F86" w:rsidR="00742967" w:rsidRPr="00742967" w:rsidRDefault="00742967" w:rsidP="00742967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2. </w:t>
      </w:r>
      <w:proofErr w:type="gramStart"/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zbekiston Respublikasi Vazirlar Mahkamasining 2018-yil 8-dekabrdagi “Xalq</w:t>
      </w:r>
      <w:r w:rsidR="009201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ta’limi tizimida ta’lim sifatini baholash sohasidagi xalqaro tadqiqotlarni tashkil etish</w:t>
      </w:r>
      <w:r w:rsidR="009201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chora-tadbirlari to‘g‘risida”gi 997-sonli qarori.</w:t>
      </w:r>
    </w:p>
    <w:p w14:paraId="2E82CE76" w14:textId="537A49A5" w:rsidR="00742967" w:rsidRPr="00742967" w:rsidRDefault="00742967" w:rsidP="00742967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3. PISA – 2015 Science Framework, OECD, 2017. www.oecd.org/about/publishing/corrigenda.htm.</w:t>
      </w:r>
    </w:p>
    <w:p w14:paraId="42BDFF84" w14:textId="15682359" w:rsidR="00742967" w:rsidRPr="00742967" w:rsidRDefault="00742967" w:rsidP="00742967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4. Assessing Reading, Mathematics and Scientific Literacy: A framework for PISA 2009.OECD, 2009.</w:t>
      </w:r>
    </w:p>
    <w:p w14:paraId="3D055E47" w14:textId="20DBFC7E" w:rsidR="00742967" w:rsidRPr="00742967" w:rsidRDefault="00742967" w:rsidP="00742967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5. PISA 2012 Assessment and Analytical Framework: Mathematics, Reading, Science, Problem</w:t>
      </w:r>
      <w:r w:rsidR="009201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Solving and Financial Literacy, OECD Publishing.</w:t>
      </w:r>
    </w:p>
    <w:p w14:paraId="715C8992" w14:textId="5FDFA101" w:rsidR="00742967" w:rsidRPr="00742967" w:rsidRDefault="00742967" w:rsidP="00742967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6. OECD (2013), PISA 2012 Assessment and Analytical Framework: Mathematics, Reading,</w:t>
      </w:r>
      <w:r w:rsidR="009201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Science, Problem Solving and Financial Literacy, OECD Publishing.</w:t>
      </w:r>
    </w:p>
    <w:p w14:paraId="0616A80B" w14:textId="77777777" w:rsidR="00742967" w:rsidRPr="00742967" w:rsidRDefault="00742967" w:rsidP="00742967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7. Ковалева Г.С., Кошеленко Н.С. Примеры заданий по естествознанию 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Москва, 2007.</w:t>
      </w:r>
    </w:p>
    <w:p w14:paraId="6B37A6CC" w14:textId="21309FF9" w:rsidR="00742967" w:rsidRPr="00742967" w:rsidRDefault="00742967" w:rsidP="00742967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</w:pP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8. PISA 2015 Released Field Trial cognitive items. Doc:CY_TST_PISA2015FT_Released_Cognitive_Items.</w:t>
      </w:r>
    </w:p>
    <w:p w14:paraId="5106D991" w14:textId="77777777" w:rsidR="00742967" w:rsidRPr="00742967" w:rsidRDefault="00742967" w:rsidP="00742967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9. PISA Released items – Science. December</w:t>
      </w:r>
      <w:r w:rsidRPr="001A07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2006. 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ACER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WESTAT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2EC76166" w14:textId="7EC22BF7" w:rsidR="00742967" w:rsidRPr="00742967" w:rsidRDefault="00742967" w:rsidP="00742967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10. Примеры открытых заданий по естествознанию. 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PISA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-2015. По материалам исследования.</w:t>
      </w:r>
    </w:p>
    <w:p w14:paraId="6BF23900" w14:textId="5F50CD5D" w:rsidR="00742967" w:rsidRPr="00742967" w:rsidRDefault="00742967" w:rsidP="00742967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11. Пентин А.Ю., Ковалёва Г.С., Давыдова Е.И., Смирнова Е.С. Особенности школьного естественнонаучного образования в России в ракурсе международных исследований</w:t>
      </w:r>
    </w:p>
    <w:p w14:paraId="786AA523" w14:textId="60ECA9DC" w:rsidR="00742967" w:rsidRPr="00742967" w:rsidRDefault="00742967" w:rsidP="00742967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TIMSS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PISA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Институт стратегии развития образования Российской академии образования. 2017.</w:t>
      </w:r>
    </w:p>
    <w:p w14:paraId="037CAEF5" w14:textId="58B696EB" w:rsidR="00742967" w:rsidRPr="00742967" w:rsidRDefault="00742967" w:rsidP="00742967">
      <w:pPr>
        <w:spacing w:after="0" w:line="276" w:lineRule="auto"/>
        <w:ind w:left="1134" w:right="1134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12. Разумовский В.Г., Пентин А.Ю., Никифоров Г.Г., Попова Г.М. Естественнонаучная</w:t>
      </w:r>
      <w:r w:rsidR="00920173" w:rsidRPr="009201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грамотность и экспериментальные умения выпускников основной школы: некоторые</w:t>
      </w:r>
      <w:r w:rsidR="00920173" w:rsidRPr="009201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429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результаты диагностики // Школьные технологии, 2016, №1, с. 63–91.</w:t>
      </w:r>
    </w:p>
    <w:p w14:paraId="0DD2F48C" w14:textId="6D277C5F" w:rsidR="00903410" w:rsidRPr="001A07DA" w:rsidRDefault="00903410" w:rsidP="00701A48">
      <w:pPr>
        <w:pStyle w:val="a6"/>
        <w:spacing w:after="20" w:line="360" w:lineRule="auto"/>
        <w:ind w:left="567" w:right="567"/>
        <w:rPr>
          <w:rFonts w:ascii="Times New Roman" w:hAnsi="Times New Roman" w:cs="Times New Roman"/>
          <w:sz w:val="28"/>
          <w:szCs w:val="28"/>
        </w:rPr>
        <w:sectPr w:rsidR="00903410" w:rsidRPr="001A07DA" w:rsidSect="001A07DA">
          <w:pgSz w:w="11904" w:h="16838"/>
          <w:pgMar w:top="1134" w:right="0" w:bottom="138" w:left="4" w:header="720" w:footer="720" w:gutter="0"/>
          <w:cols w:space="720"/>
          <w:docGrid w:linePitch="360"/>
        </w:sectPr>
      </w:pPr>
    </w:p>
    <w:p w14:paraId="70FC6105" w14:textId="77777777" w:rsidR="00DD6B68" w:rsidRPr="009A0930" w:rsidRDefault="00DD6B68" w:rsidP="00C24C97">
      <w:pPr>
        <w:autoSpaceDE w:val="0"/>
        <w:autoSpaceDN w:val="0"/>
        <w:spacing w:after="156" w:line="220" w:lineRule="exact"/>
        <w:ind w:leftChars="567" w:left="1247" w:rightChars="567" w:right="1247"/>
        <w:rPr>
          <w:lang w:val="uz-Cyrl-UZ"/>
        </w:rPr>
      </w:pPr>
    </w:p>
    <w:sectPr w:rsidR="00DD6B68" w:rsidRPr="009A0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6410EF" w14:textId="77777777" w:rsidR="008D5539" w:rsidRDefault="008D5539">
      <w:pPr>
        <w:spacing w:line="240" w:lineRule="auto"/>
      </w:pPr>
      <w:r>
        <w:separator/>
      </w:r>
    </w:p>
  </w:endnote>
  <w:endnote w:type="continuationSeparator" w:id="0">
    <w:p w14:paraId="7F59F57B" w14:textId="77777777" w:rsidR="008D5539" w:rsidRDefault="008D55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491A5D" w14:textId="77777777" w:rsidR="008D5539" w:rsidRDefault="008D5539">
      <w:pPr>
        <w:spacing w:after="0"/>
      </w:pPr>
      <w:r>
        <w:separator/>
      </w:r>
    </w:p>
  </w:footnote>
  <w:footnote w:type="continuationSeparator" w:id="0">
    <w:p w14:paraId="580B1DC5" w14:textId="77777777" w:rsidR="008D5539" w:rsidRDefault="008D553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37864"/>
    <w:multiLevelType w:val="hybridMultilevel"/>
    <w:tmpl w:val="A2121F04"/>
    <w:lvl w:ilvl="0" w:tplc="3404D56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FF0C8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CCAE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2AD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E7B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067C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282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A662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AA6E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E35771"/>
    <w:multiLevelType w:val="hybridMultilevel"/>
    <w:tmpl w:val="933840D0"/>
    <w:lvl w:ilvl="0" w:tplc="0419000D">
      <w:start w:val="1"/>
      <w:numFmt w:val="bullet"/>
      <w:lvlText w:val=""/>
      <w:lvlJc w:val="left"/>
      <w:pPr>
        <w:ind w:left="196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2" w15:restartNumberingAfterBreak="0">
    <w:nsid w:val="29D45CE7"/>
    <w:multiLevelType w:val="hybridMultilevel"/>
    <w:tmpl w:val="841A550C"/>
    <w:lvl w:ilvl="0" w:tplc="1E18C5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969A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4C23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36E1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D267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9C7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8EB6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7C4E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EA7A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2663958"/>
    <w:multiLevelType w:val="hybridMultilevel"/>
    <w:tmpl w:val="4724A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95321"/>
    <w:multiLevelType w:val="hybridMultilevel"/>
    <w:tmpl w:val="0D46AE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CD2F93C">
      <w:numFmt w:val="bullet"/>
      <w:lvlText w:val="•"/>
      <w:lvlJc w:val="left"/>
      <w:pPr>
        <w:ind w:left="1440" w:hanging="360"/>
      </w:pPr>
      <w:rPr>
        <w:rFonts w:ascii="Times New Roman" w:eastAsia="ArialMT" w:hAnsi="Times New Roman" w:cs="Times New Roman" w:hint="default"/>
        <w:color w:val="000000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06120"/>
    <w:multiLevelType w:val="hybridMultilevel"/>
    <w:tmpl w:val="AB2E7FEC"/>
    <w:lvl w:ilvl="0" w:tplc="0419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6" w15:restartNumberingAfterBreak="0">
    <w:nsid w:val="4B0261EE"/>
    <w:multiLevelType w:val="hybridMultilevel"/>
    <w:tmpl w:val="4B86C59A"/>
    <w:lvl w:ilvl="0" w:tplc="28905F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96E3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9EF1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825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F8F1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A0E4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BACA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7A9C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D476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D4E6A82"/>
    <w:multiLevelType w:val="hybridMultilevel"/>
    <w:tmpl w:val="7938B506"/>
    <w:lvl w:ilvl="0" w:tplc="49743B5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5877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1DABE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9CF0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E3E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56C7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A0C0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B420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B6C1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F5101F"/>
    <w:multiLevelType w:val="hybridMultilevel"/>
    <w:tmpl w:val="361C3E4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47865808">
      <w:numFmt w:val="bullet"/>
      <w:lvlText w:val="-"/>
      <w:lvlJc w:val="left"/>
      <w:pPr>
        <w:ind w:left="2007" w:hanging="360"/>
      </w:pPr>
      <w:rPr>
        <w:rFonts w:ascii="Times New Roman" w:eastAsia="ArialMT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64037D0"/>
    <w:multiLevelType w:val="hybridMultilevel"/>
    <w:tmpl w:val="D99CE6AA"/>
    <w:lvl w:ilvl="0" w:tplc="04190011">
      <w:start w:val="1"/>
      <w:numFmt w:val="decimal"/>
      <w:lvlText w:val="%1)"/>
      <w:lvlJc w:val="left"/>
      <w:pPr>
        <w:ind w:left="2416" w:hanging="360"/>
      </w:pPr>
    </w:lvl>
    <w:lvl w:ilvl="1" w:tplc="04190019" w:tentative="1">
      <w:start w:val="1"/>
      <w:numFmt w:val="lowerLetter"/>
      <w:lvlText w:val="%2."/>
      <w:lvlJc w:val="left"/>
      <w:pPr>
        <w:ind w:left="3136" w:hanging="360"/>
      </w:pPr>
    </w:lvl>
    <w:lvl w:ilvl="2" w:tplc="0419001B" w:tentative="1">
      <w:start w:val="1"/>
      <w:numFmt w:val="lowerRoman"/>
      <w:lvlText w:val="%3."/>
      <w:lvlJc w:val="right"/>
      <w:pPr>
        <w:ind w:left="3856" w:hanging="180"/>
      </w:pPr>
    </w:lvl>
    <w:lvl w:ilvl="3" w:tplc="0419000F" w:tentative="1">
      <w:start w:val="1"/>
      <w:numFmt w:val="decimal"/>
      <w:lvlText w:val="%4."/>
      <w:lvlJc w:val="left"/>
      <w:pPr>
        <w:ind w:left="4576" w:hanging="360"/>
      </w:pPr>
    </w:lvl>
    <w:lvl w:ilvl="4" w:tplc="04190019" w:tentative="1">
      <w:start w:val="1"/>
      <w:numFmt w:val="lowerLetter"/>
      <w:lvlText w:val="%5."/>
      <w:lvlJc w:val="left"/>
      <w:pPr>
        <w:ind w:left="5296" w:hanging="360"/>
      </w:pPr>
    </w:lvl>
    <w:lvl w:ilvl="5" w:tplc="0419001B" w:tentative="1">
      <w:start w:val="1"/>
      <w:numFmt w:val="lowerRoman"/>
      <w:lvlText w:val="%6."/>
      <w:lvlJc w:val="right"/>
      <w:pPr>
        <w:ind w:left="6016" w:hanging="180"/>
      </w:pPr>
    </w:lvl>
    <w:lvl w:ilvl="6" w:tplc="0419000F" w:tentative="1">
      <w:start w:val="1"/>
      <w:numFmt w:val="decimal"/>
      <w:lvlText w:val="%7."/>
      <w:lvlJc w:val="left"/>
      <w:pPr>
        <w:ind w:left="6736" w:hanging="360"/>
      </w:pPr>
    </w:lvl>
    <w:lvl w:ilvl="7" w:tplc="04190019" w:tentative="1">
      <w:start w:val="1"/>
      <w:numFmt w:val="lowerLetter"/>
      <w:lvlText w:val="%8."/>
      <w:lvlJc w:val="left"/>
      <w:pPr>
        <w:ind w:left="7456" w:hanging="360"/>
      </w:pPr>
    </w:lvl>
    <w:lvl w:ilvl="8" w:tplc="0419001B" w:tentative="1">
      <w:start w:val="1"/>
      <w:numFmt w:val="lowerRoman"/>
      <w:lvlText w:val="%9."/>
      <w:lvlJc w:val="right"/>
      <w:pPr>
        <w:ind w:left="8176" w:hanging="180"/>
      </w:pPr>
    </w:lvl>
  </w:abstractNum>
  <w:abstractNum w:abstractNumId="10" w15:restartNumberingAfterBreak="0">
    <w:nsid w:val="7FCC0296"/>
    <w:multiLevelType w:val="hybridMultilevel"/>
    <w:tmpl w:val="E2BCD9D0"/>
    <w:lvl w:ilvl="0" w:tplc="B2C83D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D6C3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7CDC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EA25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E09C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EAEB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5896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3ACE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3F69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4"/>
  </w:num>
  <w:num w:numId="5">
    <w:abstractNumId w:val="8"/>
  </w:num>
  <w:num w:numId="6">
    <w:abstractNumId w:val="3"/>
  </w:num>
  <w:num w:numId="7">
    <w:abstractNumId w:val="6"/>
  </w:num>
  <w:num w:numId="8">
    <w:abstractNumId w:val="10"/>
  </w:num>
  <w:num w:numId="9">
    <w:abstractNumId w:val="5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129"/>
    <w:rsid w:val="0002721B"/>
    <w:rsid w:val="00070672"/>
    <w:rsid w:val="000A5AD5"/>
    <w:rsid w:val="000E0025"/>
    <w:rsid w:val="00116420"/>
    <w:rsid w:val="001A07DA"/>
    <w:rsid w:val="002B0E81"/>
    <w:rsid w:val="002C3C20"/>
    <w:rsid w:val="003337C7"/>
    <w:rsid w:val="00384129"/>
    <w:rsid w:val="0038709D"/>
    <w:rsid w:val="003A0F49"/>
    <w:rsid w:val="00402861"/>
    <w:rsid w:val="00403B1A"/>
    <w:rsid w:val="00435AE9"/>
    <w:rsid w:val="0046087E"/>
    <w:rsid w:val="0047001B"/>
    <w:rsid w:val="004F3595"/>
    <w:rsid w:val="00505369"/>
    <w:rsid w:val="00512142"/>
    <w:rsid w:val="00535F97"/>
    <w:rsid w:val="005879CA"/>
    <w:rsid w:val="005E17F8"/>
    <w:rsid w:val="00631738"/>
    <w:rsid w:val="00640148"/>
    <w:rsid w:val="00685C03"/>
    <w:rsid w:val="006961B8"/>
    <w:rsid w:val="00701A48"/>
    <w:rsid w:val="00712384"/>
    <w:rsid w:val="00742967"/>
    <w:rsid w:val="00773E60"/>
    <w:rsid w:val="00777FA6"/>
    <w:rsid w:val="007C290C"/>
    <w:rsid w:val="007E61FE"/>
    <w:rsid w:val="00852978"/>
    <w:rsid w:val="0089671E"/>
    <w:rsid w:val="008D5539"/>
    <w:rsid w:val="008E7EB5"/>
    <w:rsid w:val="00903018"/>
    <w:rsid w:val="00903410"/>
    <w:rsid w:val="00920173"/>
    <w:rsid w:val="00991A4F"/>
    <w:rsid w:val="009A0930"/>
    <w:rsid w:val="00A23048"/>
    <w:rsid w:val="00A53CFD"/>
    <w:rsid w:val="00A727C8"/>
    <w:rsid w:val="00AA506E"/>
    <w:rsid w:val="00AC4448"/>
    <w:rsid w:val="00AE4357"/>
    <w:rsid w:val="00AF028B"/>
    <w:rsid w:val="00B53F97"/>
    <w:rsid w:val="00B9227C"/>
    <w:rsid w:val="00BE7CCE"/>
    <w:rsid w:val="00C20CEA"/>
    <w:rsid w:val="00C24C97"/>
    <w:rsid w:val="00C43D31"/>
    <w:rsid w:val="00C53363"/>
    <w:rsid w:val="00C60C42"/>
    <w:rsid w:val="00CA4E2B"/>
    <w:rsid w:val="00CE5F76"/>
    <w:rsid w:val="00D554B7"/>
    <w:rsid w:val="00D71796"/>
    <w:rsid w:val="00DD6B68"/>
    <w:rsid w:val="00E16620"/>
    <w:rsid w:val="00E41F09"/>
    <w:rsid w:val="00E968E8"/>
    <w:rsid w:val="00ED3F71"/>
    <w:rsid w:val="00EF76F5"/>
    <w:rsid w:val="00F56787"/>
    <w:rsid w:val="00FC0478"/>
    <w:rsid w:val="00FE29C7"/>
    <w:rsid w:val="046A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D47A"/>
  <w15:docId w15:val="{64E503D2-687C-40F2-BC73-4A5B8E973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24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No Spacing"/>
    <w:link w:val="a7"/>
    <w:uiPriority w:val="1"/>
    <w:qFormat/>
    <w:rsid w:val="009A0930"/>
    <w:pPr>
      <w:ind w:firstLine="737"/>
      <w:jc w:val="both"/>
    </w:pPr>
    <w:rPr>
      <w:rFonts w:ascii="Cambria" w:eastAsia="Calibri" w:hAnsi="Cambria" w:cs="Cambria"/>
      <w:sz w:val="24"/>
      <w:szCs w:val="24"/>
      <w:lang w:eastAsia="en-US"/>
    </w:rPr>
  </w:style>
  <w:style w:type="character" w:customStyle="1" w:styleId="a7">
    <w:name w:val="Без интервала Знак"/>
    <w:link w:val="a6"/>
    <w:uiPriority w:val="1"/>
    <w:locked/>
    <w:rsid w:val="009A0930"/>
    <w:rPr>
      <w:rFonts w:ascii="Cambria" w:eastAsia="Calibri" w:hAnsi="Cambria" w:cs="Cambria"/>
      <w:sz w:val="24"/>
      <w:szCs w:val="24"/>
      <w:lang w:eastAsia="en-US"/>
    </w:rPr>
  </w:style>
  <w:style w:type="character" w:customStyle="1" w:styleId="2">
    <w:name w:val="Основной текст (2)_"/>
    <w:basedOn w:val="a0"/>
    <w:link w:val="20"/>
    <w:locked/>
    <w:rsid w:val="00903410"/>
    <w:rPr>
      <w:rFonts w:ascii="Arial Narrow" w:eastAsia="Arial Narrow" w:hAnsi="Arial Narrow" w:cs="Arial Narrow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03410"/>
    <w:pPr>
      <w:widowControl w:val="0"/>
      <w:shd w:val="clear" w:color="auto" w:fill="FFFFFF"/>
      <w:spacing w:before="380" w:after="0" w:line="389" w:lineRule="exact"/>
      <w:jc w:val="right"/>
    </w:pPr>
    <w:rPr>
      <w:rFonts w:ascii="Arial Narrow" w:eastAsia="Arial Narrow" w:hAnsi="Arial Narrow" w:cs="Arial Narrow"/>
      <w:kern w:val="0"/>
      <w:sz w:val="30"/>
      <w:szCs w:val="30"/>
      <w:lang w:eastAsia="ru-RU"/>
      <w14:ligatures w14:val="none"/>
    </w:rPr>
  </w:style>
  <w:style w:type="character" w:customStyle="1" w:styleId="5">
    <w:name w:val="Основной текст (5)_"/>
    <w:basedOn w:val="a0"/>
    <w:link w:val="50"/>
    <w:locked/>
    <w:rsid w:val="00903410"/>
    <w:rPr>
      <w:rFonts w:ascii="Arial" w:eastAsia="Arial" w:hAnsi="Arial" w:cs="Arial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3410"/>
    <w:pPr>
      <w:widowControl w:val="0"/>
      <w:shd w:val="clear" w:color="auto" w:fill="FFFFFF"/>
      <w:spacing w:after="0" w:line="336" w:lineRule="exact"/>
      <w:ind w:firstLine="780"/>
    </w:pPr>
    <w:rPr>
      <w:rFonts w:ascii="Arial" w:eastAsia="Arial" w:hAnsi="Arial" w:cs="Arial"/>
      <w:b/>
      <w:bCs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6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1817">
          <w:marLeft w:val="14"/>
          <w:marRight w:val="24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1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569">
          <w:marLeft w:val="547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585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50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56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03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18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8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808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Ravshanjon Berdiqulov</dc:creator>
  <cp:lastModifiedBy>Пользователь</cp:lastModifiedBy>
  <cp:revision>6</cp:revision>
  <dcterms:created xsi:type="dcterms:W3CDTF">2024-12-26T23:04:00Z</dcterms:created>
  <dcterms:modified xsi:type="dcterms:W3CDTF">2026-05-15T11:15:00Z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9043B73666DE4B46B8C54A5051BA81DF_12</vt:lpwstr>
  </property>
</Properties>
</file>